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0" w:firstLineChars="200"/>
        <w:jc w:val="left"/>
        <w:rPr>
          <w:rFonts w:cs="仿宋_GB2312" w:asciiTheme="minorEastAsia" w:hAnsiTheme="minorEastAsia"/>
          <w:sz w:val="24"/>
        </w:rPr>
      </w:pPr>
    </w:p>
    <w:p>
      <w:pPr>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四川省向家坝灌区建设开发有限责任公司</w:t>
      </w:r>
    </w:p>
    <w:p>
      <w:pPr>
        <w:spacing w:line="348" w:lineRule="auto"/>
        <w:jc w:val="center"/>
        <w:rPr>
          <w:rFonts w:hint="eastAsia" w:asciiTheme="majorEastAsia" w:hAnsiTheme="majorEastAsia" w:eastAsiaTheme="majorEastAsia" w:cstheme="majorEastAsia"/>
          <w:b/>
          <w:bCs/>
          <w:sz w:val="44"/>
          <w:szCs w:val="44"/>
          <w:lang w:eastAsia="zh-CN"/>
        </w:rPr>
      </w:pPr>
      <w:r>
        <w:rPr>
          <w:rFonts w:hint="eastAsia" w:asciiTheme="majorEastAsia" w:hAnsiTheme="majorEastAsia" w:eastAsiaTheme="majorEastAsia" w:cstheme="majorEastAsia"/>
          <w:b/>
          <w:bCs/>
          <w:sz w:val="44"/>
          <w:szCs w:val="44"/>
          <w:lang w:eastAsia="zh-CN"/>
        </w:rPr>
        <w:t>国产办公电脑采购</w:t>
      </w:r>
    </w:p>
    <w:p>
      <w:pPr>
        <w:spacing w:line="348" w:lineRule="auto"/>
        <w:jc w:val="center"/>
        <w:rPr>
          <w:rFonts w:hint="eastAsia" w:asciiTheme="majorEastAsia" w:hAnsiTheme="majorEastAsia" w:eastAsiaTheme="majorEastAsia" w:cstheme="majorEastAsia"/>
          <w:b/>
          <w:bCs/>
          <w:sz w:val="44"/>
          <w:szCs w:val="44"/>
          <w:lang w:eastAsia="zh-CN"/>
        </w:rPr>
      </w:pPr>
    </w:p>
    <w:p>
      <w:pPr>
        <w:spacing w:line="348" w:lineRule="auto"/>
        <w:jc w:val="center"/>
        <w:rPr>
          <w:rFonts w:hint="eastAsia" w:asciiTheme="majorEastAsia" w:hAnsiTheme="majorEastAsia" w:eastAsiaTheme="majorEastAsia" w:cstheme="majorEastAsia"/>
          <w:b/>
          <w:bCs/>
          <w:sz w:val="44"/>
          <w:szCs w:val="44"/>
          <w:lang w:eastAsia="zh-CN"/>
        </w:rPr>
      </w:pPr>
    </w:p>
    <w:p>
      <w:pPr>
        <w:jc w:val="center"/>
        <w:rPr>
          <w:rFonts w:hint="eastAsia" w:ascii="宋体" w:hAnsi="宋体" w:eastAsia="宋体" w:cs="Times New Roman"/>
          <w:b/>
          <w:bCs/>
          <w:sz w:val="44"/>
          <w:szCs w:val="44"/>
          <w:lang w:eastAsia="zh-CN"/>
        </w:rPr>
      </w:pPr>
      <w:r>
        <w:rPr>
          <w:rFonts w:hint="eastAsia" w:ascii="宋体" w:hAnsi="宋体" w:eastAsia="宋体" w:cs="Times New Roman"/>
          <w:b/>
          <w:bCs/>
          <w:sz w:val="44"/>
          <w:szCs w:val="44"/>
          <w:lang w:eastAsia="zh-CN"/>
        </w:rPr>
        <w:t>竞</w:t>
      </w:r>
    </w:p>
    <w:p>
      <w:pPr>
        <w:jc w:val="center"/>
        <w:rPr>
          <w:rFonts w:hint="eastAsia" w:ascii="宋体" w:hAnsi="宋体" w:eastAsia="宋体" w:cs="Times New Roman"/>
          <w:b/>
          <w:bCs/>
          <w:sz w:val="44"/>
          <w:szCs w:val="44"/>
          <w:lang w:eastAsia="zh-CN"/>
        </w:rPr>
      </w:pPr>
      <w:r>
        <w:rPr>
          <w:rFonts w:hint="eastAsia" w:ascii="宋体" w:hAnsi="宋体" w:eastAsia="宋体" w:cs="Times New Roman"/>
          <w:b/>
          <w:bCs/>
          <w:sz w:val="44"/>
          <w:szCs w:val="44"/>
          <w:lang w:eastAsia="zh-CN"/>
        </w:rPr>
        <w:t>争</w:t>
      </w:r>
    </w:p>
    <w:p>
      <w:pPr>
        <w:jc w:val="center"/>
        <w:rPr>
          <w:rFonts w:hint="eastAsia" w:ascii="宋体" w:hAnsi="宋体" w:eastAsia="宋体" w:cs="Times New Roman"/>
          <w:b/>
          <w:bCs/>
          <w:sz w:val="44"/>
          <w:szCs w:val="44"/>
          <w:lang w:eastAsia="zh-CN"/>
        </w:rPr>
      </w:pPr>
      <w:r>
        <w:rPr>
          <w:rFonts w:hint="eastAsia" w:ascii="宋体" w:hAnsi="宋体" w:eastAsia="宋体" w:cs="Times New Roman"/>
          <w:b/>
          <w:bCs/>
          <w:sz w:val="44"/>
          <w:szCs w:val="44"/>
          <w:lang w:eastAsia="zh-CN"/>
        </w:rPr>
        <w:t>性</w:t>
      </w:r>
    </w:p>
    <w:p>
      <w:pPr>
        <w:jc w:val="center"/>
        <w:rPr>
          <w:rFonts w:hint="eastAsia" w:ascii="宋体" w:hAnsi="宋体" w:eastAsia="宋体" w:cs="Times New Roman"/>
          <w:b/>
          <w:bCs/>
          <w:sz w:val="44"/>
          <w:szCs w:val="44"/>
          <w:lang w:eastAsia="zh-CN"/>
        </w:rPr>
      </w:pPr>
      <w:r>
        <w:rPr>
          <w:rFonts w:hint="eastAsia" w:ascii="宋体" w:hAnsi="宋体" w:eastAsia="宋体" w:cs="Times New Roman"/>
          <w:b/>
          <w:bCs/>
          <w:sz w:val="44"/>
          <w:szCs w:val="44"/>
          <w:lang w:eastAsia="zh-CN"/>
        </w:rPr>
        <w:t>谈</w:t>
      </w:r>
    </w:p>
    <w:p>
      <w:pPr>
        <w:jc w:val="center"/>
        <w:rPr>
          <w:rFonts w:hint="eastAsia" w:ascii="宋体" w:hAnsi="宋体" w:eastAsia="宋体" w:cs="Times New Roman"/>
          <w:b/>
          <w:bCs/>
          <w:sz w:val="44"/>
          <w:szCs w:val="44"/>
          <w:lang w:eastAsia="zh-CN"/>
        </w:rPr>
      </w:pPr>
      <w:r>
        <w:rPr>
          <w:rFonts w:hint="eastAsia" w:ascii="宋体" w:hAnsi="宋体" w:eastAsia="宋体" w:cs="Times New Roman"/>
          <w:b/>
          <w:bCs/>
          <w:sz w:val="44"/>
          <w:szCs w:val="44"/>
          <w:lang w:eastAsia="zh-CN"/>
        </w:rPr>
        <w:t>判</w:t>
      </w:r>
    </w:p>
    <w:p>
      <w:pPr>
        <w:jc w:val="center"/>
        <w:rPr>
          <w:rFonts w:ascii="宋体" w:hAnsi="宋体" w:eastAsia="宋体" w:cs="Times New Roman"/>
          <w:b/>
          <w:bCs/>
          <w:sz w:val="44"/>
          <w:szCs w:val="44"/>
        </w:rPr>
      </w:pPr>
      <w:r>
        <w:rPr>
          <w:rFonts w:hint="eastAsia" w:ascii="宋体" w:hAnsi="宋体" w:eastAsia="宋体" w:cs="Times New Roman"/>
          <w:b/>
          <w:bCs/>
          <w:sz w:val="44"/>
          <w:szCs w:val="44"/>
        </w:rPr>
        <w:t>文</w:t>
      </w:r>
    </w:p>
    <w:p>
      <w:pPr>
        <w:jc w:val="center"/>
        <w:rPr>
          <w:rFonts w:ascii="宋体" w:hAnsi="宋体" w:eastAsia="宋体" w:cs="Times New Roman"/>
          <w:b/>
          <w:bCs/>
          <w:sz w:val="44"/>
          <w:szCs w:val="44"/>
        </w:rPr>
      </w:pPr>
      <w:r>
        <w:rPr>
          <w:rFonts w:hint="eastAsia" w:ascii="宋体" w:hAnsi="宋体" w:eastAsia="宋体" w:cs="Times New Roman"/>
          <w:b/>
          <w:bCs/>
          <w:sz w:val="44"/>
          <w:szCs w:val="44"/>
        </w:rPr>
        <w:t>件</w:t>
      </w: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800" w:lineRule="exact"/>
        <w:jc w:val="center"/>
        <w:rPr>
          <w:rFonts w:ascii="宋体" w:hAnsi="宋体" w:eastAsia="宋体" w:cs="Times New Roman"/>
          <w:b/>
          <w:sz w:val="28"/>
        </w:rPr>
      </w:pPr>
      <w:r>
        <w:rPr>
          <w:rFonts w:hint="eastAsia" w:ascii="宋体" w:hAnsi="宋体" w:eastAsia="宋体" w:cs="Times New Roman"/>
          <w:b/>
          <w:bCs/>
          <w:sz w:val="32"/>
        </w:rPr>
        <w:t xml:space="preserve">     采购人：四川省向家坝灌区建设开发有限责任公司</w:t>
      </w:r>
    </w:p>
    <w:p>
      <w:pPr>
        <w:ind w:firstLine="200" w:firstLineChars="71"/>
        <w:jc w:val="center"/>
        <w:rPr>
          <w:rFonts w:hint="eastAsia" w:ascii="宋体" w:hAnsi="宋体" w:eastAsia="宋体" w:cs="Times New Roman"/>
          <w:b/>
          <w:sz w:val="28"/>
        </w:rPr>
      </w:pPr>
      <w:r>
        <w:rPr>
          <w:rFonts w:hint="eastAsia" w:ascii="宋体" w:hAnsi="宋体" w:eastAsia="宋体" w:cs="Times New Roman"/>
          <w:b/>
          <w:sz w:val="28"/>
        </w:rPr>
        <w:t>202</w:t>
      </w:r>
      <w:r>
        <w:rPr>
          <w:rFonts w:hint="eastAsia" w:ascii="宋体" w:hAnsi="宋体" w:eastAsia="宋体" w:cs="Times New Roman"/>
          <w:b/>
          <w:sz w:val="28"/>
          <w:lang w:val="en-US" w:eastAsia="zh-CN"/>
        </w:rPr>
        <w:t>3</w:t>
      </w:r>
      <w:r>
        <w:rPr>
          <w:rFonts w:hint="eastAsia" w:ascii="宋体" w:hAnsi="宋体" w:eastAsia="宋体" w:cs="Times New Roman"/>
          <w:b/>
          <w:sz w:val="28"/>
        </w:rPr>
        <w:t>年</w:t>
      </w:r>
      <w:r>
        <w:rPr>
          <w:rFonts w:hint="eastAsia" w:ascii="宋体" w:hAnsi="宋体" w:eastAsia="宋体" w:cs="Times New Roman"/>
          <w:b/>
          <w:sz w:val="28"/>
          <w:lang w:val="en-US" w:eastAsia="zh-CN"/>
        </w:rPr>
        <w:t>11</w:t>
      </w:r>
      <w:r>
        <w:rPr>
          <w:rFonts w:hint="eastAsia" w:ascii="宋体" w:hAnsi="宋体" w:eastAsia="宋体" w:cs="Times New Roman"/>
          <w:b/>
          <w:sz w:val="28"/>
        </w:rPr>
        <w:t>月</w:t>
      </w:r>
      <w:r>
        <w:rPr>
          <w:rFonts w:hint="eastAsia" w:ascii="宋体" w:hAnsi="宋体" w:eastAsia="宋体" w:cs="Times New Roman"/>
          <w:b/>
          <w:sz w:val="28"/>
          <w:lang w:val="en-US" w:eastAsia="zh-CN"/>
        </w:rPr>
        <w:t>7</w:t>
      </w:r>
      <w:r>
        <w:rPr>
          <w:rFonts w:hint="eastAsia" w:ascii="宋体" w:hAnsi="宋体" w:eastAsia="宋体" w:cs="Times New Roman"/>
          <w:b/>
          <w:sz w:val="28"/>
        </w:rPr>
        <w:t>日</w:t>
      </w:r>
    </w:p>
    <w:p>
      <w:pPr>
        <w:ind w:firstLine="200" w:firstLineChars="71"/>
        <w:jc w:val="center"/>
        <w:rPr>
          <w:rFonts w:hint="eastAsia" w:ascii="宋体" w:hAnsi="宋体" w:eastAsia="宋体" w:cs="Times New Roman"/>
          <w:b/>
          <w:sz w:val="28"/>
        </w:rPr>
      </w:pPr>
    </w:p>
    <w:p>
      <w:pPr>
        <w:ind w:firstLine="200" w:firstLineChars="71"/>
        <w:jc w:val="center"/>
        <w:rPr>
          <w:rFonts w:hint="eastAsia" w:ascii="宋体" w:hAnsi="宋体" w:eastAsia="宋体" w:cs="Times New Roman"/>
          <w:b/>
          <w:sz w:val="28"/>
        </w:rPr>
      </w:pPr>
    </w:p>
    <w:p>
      <w:pPr>
        <w:ind w:firstLine="200" w:firstLineChars="71"/>
        <w:jc w:val="center"/>
        <w:rPr>
          <w:rFonts w:hint="eastAsia" w:ascii="宋体" w:hAnsi="宋体" w:eastAsia="宋体" w:cs="Times New Roman"/>
          <w:b/>
          <w:sz w:val="28"/>
        </w:rPr>
      </w:pPr>
    </w:p>
    <w:p>
      <w:pPr>
        <w:spacing w:line="360" w:lineRule="auto"/>
        <w:jc w:val="center"/>
        <w:rPr>
          <w:rFonts w:hint="eastAsia" w:ascii="宋体" w:hAnsi="宋体" w:eastAsia="宋体" w:cs="Times New Roman"/>
          <w:b/>
          <w:sz w:val="36"/>
          <w:szCs w:val="36"/>
        </w:rPr>
        <w:sectPr>
          <w:pgSz w:w="11906" w:h="16838"/>
          <w:pgMar w:top="1440" w:right="1440" w:bottom="1440" w:left="1440" w:header="851" w:footer="992" w:gutter="0"/>
          <w:cols w:space="425" w:num="1"/>
          <w:docGrid w:type="lines" w:linePitch="312" w:charSpace="0"/>
        </w:sectPr>
      </w:pPr>
    </w:p>
    <w:p>
      <w:pPr>
        <w:spacing w:line="360" w:lineRule="auto"/>
        <w:jc w:val="center"/>
        <w:rPr>
          <w:rFonts w:ascii="宋体" w:hAnsi="宋体" w:eastAsia="宋体" w:cs="Times New Roman"/>
          <w:b/>
          <w:sz w:val="28"/>
          <w:szCs w:val="28"/>
        </w:rPr>
      </w:pPr>
      <w:r>
        <w:rPr>
          <w:rFonts w:hint="eastAsia" w:ascii="宋体" w:hAnsi="宋体" w:eastAsia="宋体" w:cs="Times New Roman"/>
          <w:b/>
          <w:sz w:val="36"/>
          <w:szCs w:val="36"/>
        </w:rPr>
        <w:t>目    录</w:t>
      </w:r>
    </w:p>
    <w:p>
      <w:pPr>
        <w:spacing w:line="360" w:lineRule="auto"/>
        <w:jc w:val="center"/>
        <w:rPr>
          <w:rFonts w:ascii="宋体" w:hAnsi="宋体" w:eastAsia="宋体" w:cs="Times New Roman"/>
          <w:b/>
          <w:sz w:val="28"/>
          <w:szCs w:val="28"/>
        </w:rPr>
      </w:pPr>
    </w:p>
    <w:p>
      <w:pPr>
        <w:spacing w:line="360" w:lineRule="auto"/>
        <w:ind w:firstLine="560" w:firstLineChars="200"/>
        <w:rPr>
          <w:rFonts w:ascii="Times New Roman" w:hAnsi="Times New Roman" w:eastAsia="宋体" w:cs="Times New Roman"/>
          <w:sz w:val="28"/>
          <w:szCs w:val="28"/>
        </w:rPr>
      </w:pPr>
      <w:r>
        <w:rPr>
          <w:rFonts w:ascii="Times New Roman" w:hAnsi="宋体" w:eastAsia="宋体" w:cs="Times New Roman"/>
          <w:sz w:val="28"/>
          <w:szCs w:val="28"/>
        </w:rPr>
        <w:t>第一章</w:t>
      </w:r>
      <w:r>
        <w:rPr>
          <w:rFonts w:ascii="Times New Roman" w:hAnsi="Times New Roman" w:eastAsia="宋体" w:cs="Times New Roman"/>
          <w:sz w:val="28"/>
          <w:szCs w:val="28"/>
        </w:rPr>
        <w:t xml:space="preserve">  </w:t>
      </w:r>
      <w:r>
        <w:rPr>
          <w:rFonts w:hint="eastAsia" w:ascii="Times New Roman" w:hAnsi="宋体" w:eastAsia="宋体" w:cs="Times New Roman"/>
          <w:sz w:val="28"/>
          <w:szCs w:val="28"/>
          <w:lang w:eastAsia="zh-CN"/>
        </w:rPr>
        <w:t>竞争性谈判公告</w:t>
      </w:r>
      <w:r>
        <w:rPr>
          <w:rFonts w:ascii="Times New Roman" w:hAnsi="宋体" w:eastAsia="宋体" w:cs="Times New Roman"/>
          <w:sz w:val="28"/>
          <w:szCs w:val="28"/>
        </w:rPr>
        <w:t>………………………………………………</w:t>
      </w:r>
      <w:r>
        <w:rPr>
          <w:rFonts w:hint="eastAsia" w:ascii="Times New Roman" w:hAnsi="宋体" w:eastAsia="宋体" w:cs="Times New Roman"/>
          <w:sz w:val="28"/>
          <w:szCs w:val="28"/>
          <w:lang w:val="en-US" w:eastAsia="zh-CN"/>
        </w:rPr>
        <w:t>1</w:t>
      </w:r>
    </w:p>
    <w:p>
      <w:pPr>
        <w:spacing w:line="360" w:lineRule="auto"/>
        <w:ind w:firstLine="560" w:firstLineChars="200"/>
        <w:rPr>
          <w:rFonts w:hint="default" w:ascii="Times New Roman" w:hAnsi="宋体" w:eastAsia="宋体" w:cs="Times New Roman"/>
          <w:sz w:val="28"/>
          <w:szCs w:val="28"/>
          <w:lang w:val="en-US" w:eastAsia="zh-CN"/>
        </w:rPr>
      </w:pPr>
      <w:r>
        <w:rPr>
          <w:rFonts w:ascii="Times New Roman" w:hAnsi="宋体" w:eastAsia="宋体" w:cs="Times New Roman"/>
          <w:sz w:val="28"/>
          <w:szCs w:val="28"/>
        </w:rPr>
        <w:t>第</w:t>
      </w:r>
      <w:r>
        <w:rPr>
          <w:rFonts w:hint="eastAsia" w:ascii="Times New Roman" w:hAnsi="宋体" w:eastAsia="宋体" w:cs="Times New Roman"/>
          <w:sz w:val="28"/>
          <w:szCs w:val="28"/>
        </w:rPr>
        <w:t>二</w:t>
      </w:r>
      <w:r>
        <w:rPr>
          <w:rFonts w:ascii="Times New Roman" w:hAnsi="宋体" w:eastAsia="宋体" w:cs="Times New Roman"/>
          <w:sz w:val="28"/>
          <w:szCs w:val="28"/>
        </w:rPr>
        <w:t>章</w:t>
      </w:r>
      <w:r>
        <w:rPr>
          <w:rFonts w:hint="eastAsia" w:ascii="Times New Roman" w:hAnsi="宋体" w:eastAsia="宋体" w:cs="Times New Roman"/>
          <w:sz w:val="28"/>
          <w:szCs w:val="28"/>
        </w:rPr>
        <w:t xml:space="preserve">  </w:t>
      </w:r>
      <w:r>
        <w:rPr>
          <w:rFonts w:hint="eastAsia" w:ascii="Times New Roman" w:hAnsi="宋体" w:eastAsia="宋体" w:cs="Times New Roman"/>
          <w:sz w:val="28"/>
          <w:szCs w:val="28"/>
          <w:lang w:eastAsia="zh-CN"/>
        </w:rPr>
        <w:t>竞争性谈判须知</w:t>
      </w:r>
      <w:r>
        <w:rPr>
          <w:rFonts w:ascii="Times New Roman" w:hAnsi="宋体" w:eastAsia="宋体" w:cs="Times New Roman"/>
          <w:sz w:val="28"/>
          <w:szCs w:val="28"/>
        </w:rPr>
        <w:t>………………………………………………</w:t>
      </w:r>
      <w:r>
        <w:rPr>
          <w:rFonts w:hint="eastAsia" w:ascii="Times New Roman" w:hAnsi="宋体" w:eastAsia="宋体" w:cs="Times New Roman"/>
          <w:sz w:val="28"/>
          <w:szCs w:val="28"/>
          <w:lang w:val="en-US" w:eastAsia="zh-CN"/>
        </w:rPr>
        <w:t>3</w:t>
      </w:r>
    </w:p>
    <w:p>
      <w:pPr>
        <w:spacing w:line="360" w:lineRule="auto"/>
        <w:ind w:left="559" w:leftChars="266" w:firstLine="0" w:firstLineChars="0"/>
        <w:rPr>
          <w:rFonts w:hint="eastAsia" w:ascii="Times New Roman" w:hAnsi="宋体" w:eastAsia="宋体" w:cs="Times New Roman"/>
          <w:sz w:val="28"/>
          <w:szCs w:val="28"/>
          <w:lang w:val="en-US" w:eastAsia="zh-CN"/>
        </w:rPr>
      </w:pPr>
      <w:r>
        <w:rPr>
          <w:rFonts w:ascii="Times New Roman" w:hAnsi="宋体" w:eastAsia="宋体" w:cs="Times New Roman"/>
          <w:sz w:val="28"/>
          <w:szCs w:val="28"/>
        </w:rPr>
        <w:t>第</w:t>
      </w:r>
      <w:r>
        <w:rPr>
          <w:rFonts w:hint="eastAsia" w:ascii="Times New Roman" w:hAnsi="宋体" w:eastAsia="宋体" w:cs="Times New Roman"/>
          <w:sz w:val="28"/>
          <w:szCs w:val="28"/>
          <w:lang w:eastAsia="zh-CN"/>
        </w:rPr>
        <w:t>三</w:t>
      </w:r>
      <w:r>
        <w:rPr>
          <w:rFonts w:ascii="Times New Roman" w:hAnsi="宋体" w:eastAsia="宋体" w:cs="Times New Roman"/>
          <w:sz w:val="28"/>
          <w:szCs w:val="28"/>
        </w:rPr>
        <w:t>章</w:t>
      </w:r>
      <w:r>
        <w:rPr>
          <w:rFonts w:hint="eastAsia" w:ascii="Times New Roman" w:hAnsi="宋体" w:eastAsia="宋体" w:cs="Times New Roman"/>
          <w:sz w:val="28"/>
          <w:szCs w:val="28"/>
        </w:rPr>
        <w:t xml:space="preserve">  </w:t>
      </w:r>
      <w:r>
        <w:rPr>
          <w:rFonts w:hint="eastAsia" w:ascii="Times New Roman" w:hAnsi="宋体" w:eastAsia="宋体" w:cs="Times New Roman"/>
          <w:sz w:val="28"/>
          <w:szCs w:val="28"/>
          <w:lang w:eastAsia="zh-CN"/>
        </w:rPr>
        <w:t>采购设备要求</w:t>
      </w:r>
      <w:r>
        <w:rPr>
          <w:rFonts w:ascii="Times New Roman" w:hAnsi="宋体" w:eastAsia="宋体" w:cs="Times New Roman"/>
          <w:sz w:val="28"/>
          <w:szCs w:val="28"/>
        </w:rPr>
        <w:t>…………………………………………………</w:t>
      </w:r>
      <w:r>
        <w:rPr>
          <w:rFonts w:hint="eastAsia" w:ascii="Times New Roman" w:hAnsi="宋体" w:eastAsia="宋体" w:cs="Times New Roman"/>
          <w:sz w:val="28"/>
          <w:szCs w:val="28"/>
          <w:lang w:val="en-US" w:eastAsia="zh-CN"/>
        </w:rPr>
        <w:t>5</w:t>
      </w:r>
    </w:p>
    <w:p>
      <w:pPr>
        <w:spacing w:line="360" w:lineRule="auto"/>
        <w:ind w:left="559" w:leftChars="266" w:firstLine="0" w:firstLineChars="0"/>
        <w:rPr>
          <w:rFonts w:hint="eastAsia" w:ascii="Times New Roman" w:hAnsi="宋体" w:eastAsia="宋体" w:cs="Times New Roman"/>
          <w:sz w:val="28"/>
          <w:szCs w:val="28"/>
          <w:lang w:val="en-US" w:eastAsia="zh-CN"/>
        </w:rPr>
      </w:pPr>
      <w:r>
        <w:rPr>
          <w:rFonts w:ascii="Times New Roman" w:hAnsi="宋体" w:eastAsia="宋体" w:cs="Times New Roman"/>
          <w:sz w:val="28"/>
          <w:szCs w:val="28"/>
        </w:rPr>
        <w:t>第</w:t>
      </w:r>
      <w:r>
        <w:rPr>
          <w:rFonts w:hint="eastAsia" w:ascii="Times New Roman" w:hAnsi="宋体" w:eastAsia="宋体" w:cs="Times New Roman"/>
          <w:sz w:val="28"/>
          <w:szCs w:val="28"/>
          <w:lang w:eastAsia="zh-CN"/>
        </w:rPr>
        <w:t>四</w:t>
      </w:r>
      <w:r>
        <w:rPr>
          <w:rFonts w:ascii="Times New Roman" w:hAnsi="宋体" w:eastAsia="宋体" w:cs="Times New Roman"/>
          <w:sz w:val="28"/>
          <w:szCs w:val="28"/>
        </w:rPr>
        <w:t>章</w:t>
      </w:r>
      <w:r>
        <w:rPr>
          <w:rFonts w:hint="eastAsia" w:ascii="Times New Roman" w:hAnsi="宋体" w:eastAsia="宋体" w:cs="Times New Roman"/>
          <w:sz w:val="28"/>
          <w:szCs w:val="28"/>
        </w:rPr>
        <w:t xml:space="preserve">  </w:t>
      </w:r>
      <w:r>
        <w:rPr>
          <w:rFonts w:hint="eastAsia" w:ascii="Times New Roman" w:hAnsi="宋体" w:eastAsia="宋体" w:cs="Times New Roman"/>
          <w:sz w:val="28"/>
          <w:szCs w:val="28"/>
          <w:lang w:eastAsia="zh-CN"/>
        </w:rPr>
        <w:t>评审方法</w:t>
      </w:r>
      <w:r>
        <w:rPr>
          <w:rFonts w:ascii="Times New Roman" w:hAnsi="宋体" w:eastAsia="宋体" w:cs="Times New Roman"/>
          <w:sz w:val="28"/>
          <w:szCs w:val="28"/>
        </w:rPr>
        <w:t>………………………………………………………</w:t>
      </w:r>
      <w:r>
        <w:rPr>
          <w:rFonts w:hint="eastAsia" w:ascii="Times New Roman" w:hAnsi="宋体" w:eastAsia="宋体" w:cs="Times New Roman"/>
          <w:sz w:val="28"/>
          <w:szCs w:val="28"/>
          <w:lang w:val="en-US" w:eastAsia="zh-CN"/>
        </w:rPr>
        <w:t>7</w:t>
      </w:r>
    </w:p>
    <w:p>
      <w:pPr>
        <w:spacing w:line="360" w:lineRule="auto"/>
        <w:ind w:firstLine="560" w:firstLineChars="200"/>
        <w:rPr>
          <w:rFonts w:hint="default" w:ascii="Times New Roman" w:hAnsi="宋体" w:eastAsia="宋体" w:cs="Times New Roman"/>
          <w:sz w:val="28"/>
          <w:szCs w:val="28"/>
          <w:lang w:val="en-US" w:eastAsia="zh-CN"/>
        </w:rPr>
      </w:pPr>
      <w:r>
        <w:rPr>
          <w:rFonts w:ascii="Times New Roman" w:hAnsi="宋体" w:eastAsia="宋体" w:cs="Times New Roman"/>
          <w:sz w:val="28"/>
          <w:szCs w:val="28"/>
        </w:rPr>
        <w:t>第</w:t>
      </w:r>
      <w:r>
        <w:rPr>
          <w:rFonts w:hint="eastAsia" w:ascii="Times New Roman" w:hAnsi="宋体" w:eastAsia="宋体" w:cs="Times New Roman"/>
          <w:sz w:val="28"/>
          <w:szCs w:val="28"/>
          <w:lang w:val="en-US" w:eastAsia="zh-CN"/>
        </w:rPr>
        <w:t>五</w:t>
      </w:r>
      <w:r>
        <w:rPr>
          <w:rFonts w:ascii="Times New Roman" w:hAnsi="宋体" w:eastAsia="宋体" w:cs="Times New Roman"/>
          <w:sz w:val="28"/>
          <w:szCs w:val="28"/>
        </w:rPr>
        <w:t>章</w:t>
      </w:r>
      <w:r>
        <w:rPr>
          <w:rFonts w:hint="eastAsia" w:ascii="Times New Roman" w:hAnsi="宋体" w:eastAsia="宋体" w:cs="Times New Roman"/>
          <w:sz w:val="28"/>
          <w:szCs w:val="28"/>
        </w:rPr>
        <w:t xml:space="preserve">  </w:t>
      </w:r>
      <w:r>
        <w:rPr>
          <w:rFonts w:hint="eastAsia" w:ascii="Times New Roman" w:hAnsi="宋体" w:eastAsia="宋体" w:cs="Times New Roman"/>
          <w:sz w:val="28"/>
          <w:szCs w:val="28"/>
          <w:lang w:eastAsia="zh-CN"/>
        </w:rPr>
        <w:t>响应</w:t>
      </w:r>
      <w:r>
        <w:rPr>
          <w:rFonts w:hint="eastAsia" w:ascii="Times New Roman" w:hAnsi="宋体" w:eastAsia="宋体" w:cs="Times New Roman"/>
          <w:sz w:val="28"/>
          <w:szCs w:val="28"/>
        </w:rPr>
        <w:t>文件</w:t>
      </w:r>
      <w:r>
        <w:rPr>
          <w:rFonts w:ascii="Times New Roman" w:hAnsi="宋体" w:eastAsia="宋体" w:cs="Times New Roman"/>
          <w:sz w:val="28"/>
          <w:szCs w:val="28"/>
        </w:rPr>
        <w:t>（格式）……………………………………………</w:t>
      </w:r>
      <w:r>
        <w:rPr>
          <w:rFonts w:hint="eastAsia" w:ascii="Times New Roman" w:hAnsi="宋体" w:eastAsia="宋体" w:cs="Times New Roman"/>
          <w:sz w:val="28"/>
          <w:szCs w:val="28"/>
          <w:lang w:val="en-US" w:eastAsia="zh-CN"/>
        </w:rPr>
        <w:t>10</w:t>
      </w:r>
    </w:p>
    <w:p>
      <w:pPr>
        <w:spacing w:before="340" w:after="330" w:line="240" w:lineRule="atLeast"/>
        <w:jc w:val="center"/>
        <w:outlineLvl w:val="0"/>
        <w:rPr>
          <w:rFonts w:hint="eastAsia"/>
          <w:b/>
          <w:bCs/>
          <w:color w:val="000000"/>
          <w:kern w:val="44"/>
          <w:sz w:val="36"/>
          <w:szCs w:val="36"/>
        </w:rPr>
        <w:sectPr>
          <w:footerReference r:id="rId3" w:type="default"/>
          <w:pgSz w:w="11906" w:h="16838"/>
          <w:pgMar w:top="1440" w:right="1440" w:bottom="1440" w:left="1440" w:header="851" w:footer="992" w:gutter="0"/>
          <w:cols w:space="425" w:num="1"/>
          <w:docGrid w:type="lines" w:linePitch="312" w:charSpace="0"/>
        </w:sectPr>
      </w:pPr>
    </w:p>
    <w:p>
      <w:pPr>
        <w:spacing w:before="340" w:after="330" w:line="240" w:lineRule="atLeast"/>
        <w:jc w:val="center"/>
        <w:outlineLvl w:val="0"/>
        <w:rPr>
          <w:rFonts w:hint="eastAsia" w:cs="仿宋_GB2312" w:asciiTheme="minorEastAsia" w:hAnsiTheme="minorEastAsia" w:eastAsiaTheme="minorEastAsia"/>
          <w:b w:val="0"/>
          <w:bCs w:val="0"/>
          <w:sz w:val="44"/>
          <w:szCs w:val="44"/>
          <w:lang w:eastAsia="zh-CN"/>
        </w:rPr>
      </w:pPr>
      <w:r>
        <w:rPr>
          <w:rFonts w:hint="eastAsia" w:ascii="方正小标宋简体" w:hAnsi="方正小标宋简体" w:eastAsia="方正小标宋简体" w:cs="方正小标宋简体"/>
          <w:b w:val="0"/>
          <w:bCs w:val="0"/>
          <w:color w:val="000000"/>
          <w:kern w:val="44"/>
          <w:sz w:val="44"/>
          <w:szCs w:val="44"/>
        </w:rPr>
        <w:t xml:space="preserve">第一章  </w:t>
      </w:r>
      <w:r>
        <w:rPr>
          <w:rFonts w:hint="eastAsia" w:ascii="方正小标宋简体" w:hAnsi="方正小标宋简体" w:eastAsia="方正小标宋简体" w:cs="方正小标宋简体"/>
          <w:b w:val="0"/>
          <w:bCs w:val="0"/>
          <w:color w:val="000000"/>
          <w:kern w:val="44"/>
          <w:sz w:val="44"/>
          <w:szCs w:val="44"/>
          <w:lang w:eastAsia="zh-CN"/>
        </w:rPr>
        <w:t>竞争性谈判公告</w:t>
      </w:r>
    </w:p>
    <w:p>
      <w:pPr>
        <w:spacing w:line="360" w:lineRule="auto"/>
        <w:ind w:firstLine="600" w:firstLineChars="200"/>
        <w:jc w:val="left"/>
        <w:rPr>
          <w:rFonts w:hint="eastAsia" w:ascii="仿宋" w:hAnsi="仿宋" w:eastAsia="仿宋" w:cs="仿宋"/>
          <w:sz w:val="30"/>
          <w:szCs w:val="30"/>
          <w:lang w:eastAsia="zh-CN"/>
        </w:rPr>
      </w:pPr>
      <w:r>
        <w:rPr>
          <w:rFonts w:hint="eastAsia" w:ascii="仿宋" w:hAnsi="仿宋" w:eastAsia="仿宋" w:cs="仿宋"/>
          <w:sz w:val="30"/>
          <w:szCs w:val="30"/>
        </w:rPr>
        <w:t>因工作需要,四川省向家坝灌区建设开发有限责任公司（以下简称“采购人”）</w:t>
      </w:r>
      <w:r>
        <w:rPr>
          <w:rFonts w:hint="eastAsia" w:ascii="仿宋" w:hAnsi="仿宋" w:eastAsia="仿宋" w:cs="仿宋"/>
          <w:sz w:val="30"/>
          <w:szCs w:val="30"/>
          <w:lang w:eastAsia="zh-CN"/>
        </w:rPr>
        <w:t>采用竞争性谈判方式，拟采购一批办公电脑，欢迎符合资格条件的供应商参加。现将相关事项公告如下：</w:t>
      </w:r>
    </w:p>
    <w:p>
      <w:pPr>
        <w:spacing w:line="360" w:lineRule="auto"/>
        <w:ind w:firstLine="602" w:firstLineChars="200"/>
        <w:jc w:val="left"/>
        <w:rPr>
          <w:rFonts w:hint="eastAsia" w:ascii="仿宋" w:hAnsi="仿宋" w:eastAsia="仿宋" w:cs="仿宋"/>
          <w:b/>
          <w:sz w:val="30"/>
          <w:szCs w:val="30"/>
          <w:lang w:eastAsia="zh-CN"/>
        </w:rPr>
      </w:pPr>
      <w:r>
        <w:rPr>
          <w:rFonts w:hint="eastAsia" w:ascii="仿宋" w:hAnsi="仿宋" w:eastAsia="仿宋" w:cs="仿宋"/>
          <w:b/>
          <w:sz w:val="30"/>
          <w:szCs w:val="30"/>
          <w:lang w:eastAsia="zh-CN"/>
        </w:rPr>
        <w:t>一、采购内容：国产办公电脑采购</w:t>
      </w:r>
    </w:p>
    <w:p>
      <w:pPr>
        <w:spacing w:line="360" w:lineRule="auto"/>
        <w:ind w:firstLine="602" w:firstLineChars="200"/>
        <w:jc w:val="left"/>
        <w:rPr>
          <w:rFonts w:hint="eastAsia" w:ascii="仿宋" w:hAnsi="仿宋" w:eastAsia="仿宋" w:cs="仿宋"/>
          <w:b/>
          <w:sz w:val="30"/>
          <w:szCs w:val="30"/>
          <w:lang w:eastAsia="zh-CN"/>
        </w:rPr>
      </w:pPr>
      <w:r>
        <w:rPr>
          <w:rFonts w:hint="eastAsia" w:ascii="仿宋" w:hAnsi="仿宋" w:eastAsia="仿宋" w:cs="仿宋"/>
          <w:b/>
          <w:sz w:val="30"/>
          <w:szCs w:val="30"/>
          <w:lang w:eastAsia="zh-CN"/>
        </w:rPr>
        <w:t>二、采购预算（最高限价）：</w:t>
      </w:r>
      <w:r>
        <w:rPr>
          <w:rFonts w:hint="eastAsia" w:ascii="仿宋" w:hAnsi="仿宋" w:eastAsia="仿宋" w:cs="仿宋"/>
          <w:b/>
          <w:sz w:val="30"/>
          <w:szCs w:val="30"/>
          <w:lang w:val="en-US" w:eastAsia="zh-CN"/>
        </w:rPr>
        <w:t>222600元（含税）（大写：贰拾贰万贰仟陆佰元整）</w:t>
      </w:r>
    </w:p>
    <w:p>
      <w:pPr>
        <w:spacing w:line="360" w:lineRule="auto"/>
        <w:ind w:firstLine="600" w:firstLineChars="200"/>
        <w:jc w:val="left"/>
        <w:rPr>
          <w:rFonts w:hint="eastAsia" w:ascii="仿宋" w:hAnsi="仿宋" w:eastAsia="仿宋" w:cs="仿宋"/>
          <w:sz w:val="30"/>
          <w:szCs w:val="30"/>
        </w:rPr>
      </w:pPr>
      <w:r>
        <w:rPr>
          <w:rFonts w:hint="eastAsia" w:ascii="仿宋" w:hAnsi="仿宋" w:eastAsia="仿宋" w:cs="仿宋"/>
          <w:sz w:val="30"/>
          <w:szCs w:val="30"/>
        </w:rPr>
        <w:t>各供应商根据自身实际情况进行报价，报价应为本次服务包干价。</w:t>
      </w:r>
    </w:p>
    <w:p>
      <w:pPr>
        <w:spacing w:line="360" w:lineRule="auto"/>
        <w:ind w:firstLine="602" w:firstLineChars="200"/>
        <w:jc w:val="left"/>
        <w:rPr>
          <w:rFonts w:hint="eastAsia" w:ascii="仿宋" w:hAnsi="仿宋" w:eastAsia="仿宋" w:cs="仿宋"/>
          <w:b/>
          <w:sz w:val="30"/>
          <w:szCs w:val="30"/>
          <w:lang w:eastAsia="zh-CN"/>
        </w:rPr>
      </w:pPr>
      <w:r>
        <w:rPr>
          <w:rFonts w:hint="eastAsia" w:ascii="仿宋" w:hAnsi="仿宋" w:eastAsia="仿宋" w:cs="仿宋"/>
          <w:b/>
          <w:sz w:val="30"/>
          <w:szCs w:val="30"/>
          <w:lang w:eastAsia="zh-CN"/>
        </w:rPr>
        <w:t>三、资格要求</w:t>
      </w:r>
    </w:p>
    <w:p>
      <w:pPr>
        <w:numPr>
          <w:ilvl w:val="0"/>
          <w:numId w:val="0"/>
        </w:numPr>
        <w:spacing w:line="360" w:lineRule="auto"/>
        <w:ind w:firstLine="600" w:firstLineChars="200"/>
        <w:jc w:val="left"/>
        <w:rPr>
          <w:rFonts w:hint="eastAsia" w:ascii="仿宋" w:hAnsi="仿宋" w:eastAsia="仿宋" w:cs="仿宋"/>
          <w:sz w:val="30"/>
          <w:szCs w:val="30"/>
          <w:lang w:eastAsia="zh-CN"/>
        </w:rPr>
      </w:pPr>
      <w:r>
        <w:rPr>
          <w:rFonts w:hint="eastAsia" w:ascii="仿宋" w:hAnsi="仿宋" w:eastAsia="仿宋" w:cs="仿宋"/>
          <w:sz w:val="30"/>
          <w:szCs w:val="30"/>
          <w:lang w:eastAsia="zh-CN"/>
        </w:rPr>
        <w:t>（一）</w:t>
      </w:r>
      <w:r>
        <w:rPr>
          <w:rFonts w:hint="eastAsia" w:ascii="仿宋" w:hAnsi="仿宋" w:eastAsia="仿宋" w:cs="仿宋"/>
          <w:sz w:val="30"/>
          <w:szCs w:val="30"/>
        </w:rPr>
        <w:t>具备独立的法人资格，具备国家行业主管部门颁发的开展业务所需的执业资格</w:t>
      </w:r>
      <w:r>
        <w:rPr>
          <w:rFonts w:hint="eastAsia" w:ascii="仿宋" w:hAnsi="仿宋" w:eastAsia="仿宋" w:cs="仿宋"/>
          <w:sz w:val="30"/>
          <w:szCs w:val="30"/>
          <w:lang w:eastAsia="zh-CN"/>
        </w:rPr>
        <w:t>；</w:t>
      </w:r>
    </w:p>
    <w:p>
      <w:pPr>
        <w:spacing w:line="360" w:lineRule="auto"/>
        <w:ind w:firstLine="600" w:firstLineChars="200"/>
        <w:jc w:val="left"/>
        <w:rPr>
          <w:rFonts w:hint="eastAsia" w:ascii="仿宋" w:hAnsi="仿宋" w:eastAsia="仿宋" w:cs="仿宋"/>
          <w:sz w:val="30"/>
          <w:szCs w:val="30"/>
        </w:rPr>
      </w:pPr>
      <w:r>
        <w:rPr>
          <w:rFonts w:hint="eastAsia" w:ascii="仿宋" w:hAnsi="仿宋" w:eastAsia="仿宋" w:cs="仿宋"/>
          <w:sz w:val="30"/>
          <w:szCs w:val="30"/>
          <w:lang w:eastAsia="zh-CN"/>
        </w:rPr>
        <w:t>（二）</w:t>
      </w:r>
      <w:r>
        <w:rPr>
          <w:rFonts w:hint="eastAsia" w:ascii="仿宋" w:hAnsi="仿宋" w:eastAsia="仿宋" w:cs="仿宋"/>
          <w:sz w:val="30"/>
          <w:szCs w:val="30"/>
        </w:rPr>
        <w:t>具有良好的商业信誉，未处于被责令停业、投标资格被取消或者财产被接管、冻结和破产状态，未涉及重大诉讼；</w:t>
      </w:r>
    </w:p>
    <w:p>
      <w:pPr>
        <w:spacing w:line="360" w:lineRule="auto"/>
        <w:ind w:firstLine="600" w:firstLineChars="200"/>
        <w:jc w:val="left"/>
        <w:rPr>
          <w:rFonts w:hint="eastAsia" w:ascii="仿宋" w:hAnsi="仿宋" w:eastAsia="仿宋" w:cs="仿宋"/>
          <w:sz w:val="30"/>
          <w:szCs w:val="30"/>
        </w:rPr>
      </w:pPr>
      <w:r>
        <w:rPr>
          <w:rFonts w:hint="eastAsia" w:ascii="仿宋" w:hAnsi="仿宋" w:eastAsia="仿宋" w:cs="仿宋"/>
          <w:sz w:val="30"/>
          <w:szCs w:val="30"/>
          <w:lang w:eastAsia="zh-CN"/>
        </w:rPr>
        <w:t>（三）</w:t>
      </w:r>
      <w:r>
        <w:rPr>
          <w:rFonts w:hint="eastAsia" w:ascii="仿宋" w:hAnsi="仿宋" w:eastAsia="仿宋" w:cs="仿宋"/>
          <w:sz w:val="30"/>
          <w:szCs w:val="30"/>
        </w:rPr>
        <w:t>拒绝列入失信被执行人名单、重大税收违法案件当事人名单、政府采购严重违法失信行为记录名单中的供应商报名参加本项目的采购活动。</w:t>
      </w:r>
    </w:p>
    <w:p>
      <w:pPr>
        <w:spacing w:line="360" w:lineRule="auto"/>
        <w:ind w:firstLine="602" w:firstLineChars="200"/>
        <w:jc w:val="left"/>
        <w:rPr>
          <w:rFonts w:hint="eastAsia" w:ascii="仿宋" w:hAnsi="仿宋" w:eastAsia="仿宋" w:cs="仿宋"/>
          <w:b/>
          <w:sz w:val="30"/>
          <w:szCs w:val="30"/>
        </w:rPr>
      </w:pPr>
      <w:r>
        <w:rPr>
          <w:rFonts w:hint="eastAsia" w:ascii="仿宋" w:hAnsi="仿宋" w:eastAsia="仿宋" w:cs="仿宋"/>
          <w:b/>
          <w:sz w:val="30"/>
          <w:szCs w:val="30"/>
          <w:lang w:eastAsia="zh-CN"/>
        </w:rPr>
        <w:t>四</w:t>
      </w:r>
      <w:r>
        <w:rPr>
          <w:rFonts w:hint="eastAsia" w:ascii="仿宋" w:hAnsi="仿宋" w:eastAsia="仿宋" w:cs="仿宋"/>
          <w:b/>
          <w:sz w:val="30"/>
          <w:szCs w:val="30"/>
        </w:rPr>
        <w:t>、</w:t>
      </w:r>
      <w:r>
        <w:rPr>
          <w:rFonts w:hint="eastAsia" w:ascii="仿宋" w:hAnsi="仿宋" w:eastAsia="仿宋" w:cs="仿宋"/>
          <w:b/>
          <w:sz w:val="30"/>
          <w:szCs w:val="30"/>
          <w:lang w:eastAsia="zh-CN"/>
        </w:rPr>
        <w:t>竞争性谈判</w:t>
      </w:r>
      <w:r>
        <w:rPr>
          <w:rFonts w:hint="eastAsia" w:ascii="仿宋" w:hAnsi="仿宋" w:eastAsia="仿宋" w:cs="仿宋"/>
          <w:b/>
          <w:sz w:val="30"/>
          <w:szCs w:val="30"/>
        </w:rPr>
        <w:t>文件获取方式、时间：</w:t>
      </w:r>
    </w:p>
    <w:p>
      <w:pPr>
        <w:spacing w:line="480" w:lineRule="exact"/>
        <w:ind w:firstLine="600" w:firstLineChars="200"/>
        <w:rPr>
          <w:rFonts w:hint="eastAsia" w:ascii="仿宋" w:hAnsi="仿宋" w:eastAsia="仿宋" w:cs="仿宋"/>
          <w:snapToGrid w:val="0"/>
          <w:kern w:val="0"/>
          <w:sz w:val="30"/>
          <w:szCs w:val="30"/>
        </w:rPr>
      </w:pPr>
      <w:r>
        <w:rPr>
          <w:rFonts w:hint="eastAsia" w:ascii="仿宋" w:hAnsi="仿宋" w:eastAsia="仿宋" w:cs="仿宋"/>
          <w:sz w:val="30"/>
          <w:szCs w:val="30"/>
          <w:lang w:eastAsia="zh-CN"/>
        </w:rPr>
        <w:t>竞争性谈判</w:t>
      </w:r>
      <w:r>
        <w:rPr>
          <w:rFonts w:hint="eastAsia" w:ascii="仿宋" w:hAnsi="仿宋" w:eastAsia="仿宋" w:cs="仿宋"/>
          <w:sz w:val="30"/>
          <w:szCs w:val="30"/>
        </w:rPr>
        <w:t>文件自202</w:t>
      </w:r>
      <w:r>
        <w:rPr>
          <w:rFonts w:hint="eastAsia" w:ascii="仿宋" w:hAnsi="仿宋" w:eastAsia="仿宋" w:cs="仿宋"/>
          <w:sz w:val="30"/>
          <w:szCs w:val="30"/>
          <w:lang w:val="en-US" w:eastAsia="zh-CN"/>
        </w:rPr>
        <w:t>3</w:t>
      </w:r>
      <w:r>
        <w:rPr>
          <w:rFonts w:hint="eastAsia" w:ascii="仿宋" w:hAnsi="仿宋" w:eastAsia="仿宋" w:cs="仿宋"/>
          <w:sz w:val="30"/>
          <w:szCs w:val="30"/>
        </w:rPr>
        <w:t>年</w:t>
      </w:r>
      <w:r>
        <w:rPr>
          <w:rFonts w:hint="eastAsia" w:ascii="仿宋" w:hAnsi="仿宋" w:eastAsia="仿宋" w:cs="仿宋"/>
          <w:sz w:val="30"/>
          <w:szCs w:val="30"/>
          <w:lang w:val="en-US" w:eastAsia="zh-CN"/>
        </w:rPr>
        <w:t>11</w:t>
      </w:r>
      <w:r>
        <w:rPr>
          <w:rFonts w:hint="eastAsia" w:ascii="仿宋" w:hAnsi="仿宋" w:eastAsia="仿宋" w:cs="仿宋"/>
          <w:sz w:val="30"/>
          <w:szCs w:val="30"/>
        </w:rPr>
        <w:t>月</w:t>
      </w:r>
      <w:r>
        <w:rPr>
          <w:rFonts w:hint="eastAsia" w:ascii="仿宋" w:hAnsi="仿宋" w:eastAsia="仿宋" w:cs="仿宋"/>
          <w:sz w:val="30"/>
          <w:szCs w:val="30"/>
          <w:lang w:val="en-US" w:eastAsia="zh-CN"/>
        </w:rPr>
        <w:t>7</w:t>
      </w:r>
      <w:r>
        <w:rPr>
          <w:rFonts w:hint="eastAsia" w:ascii="仿宋" w:hAnsi="仿宋" w:eastAsia="仿宋" w:cs="仿宋"/>
          <w:sz w:val="30"/>
          <w:szCs w:val="30"/>
        </w:rPr>
        <w:t>日</w:t>
      </w:r>
      <w:r>
        <w:rPr>
          <w:rFonts w:hint="eastAsia" w:ascii="仿宋" w:hAnsi="仿宋" w:eastAsia="仿宋" w:cs="仿宋"/>
          <w:sz w:val="30"/>
          <w:szCs w:val="30"/>
          <w:lang w:val="en-US" w:eastAsia="zh-CN"/>
        </w:rPr>
        <w:t>15时30分</w:t>
      </w:r>
      <w:r>
        <w:rPr>
          <w:rFonts w:hint="eastAsia" w:ascii="仿宋" w:hAnsi="仿宋" w:eastAsia="仿宋" w:cs="仿宋"/>
          <w:sz w:val="30"/>
          <w:szCs w:val="30"/>
        </w:rPr>
        <w:t>至202</w:t>
      </w:r>
      <w:r>
        <w:rPr>
          <w:rFonts w:hint="eastAsia" w:ascii="仿宋" w:hAnsi="仿宋" w:eastAsia="仿宋" w:cs="仿宋"/>
          <w:sz w:val="30"/>
          <w:szCs w:val="30"/>
          <w:lang w:val="en-US" w:eastAsia="zh-CN"/>
        </w:rPr>
        <w:t>3</w:t>
      </w:r>
      <w:r>
        <w:rPr>
          <w:rFonts w:hint="eastAsia" w:ascii="仿宋" w:hAnsi="仿宋" w:eastAsia="仿宋" w:cs="仿宋"/>
          <w:sz w:val="30"/>
          <w:szCs w:val="30"/>
        </w:rPr>
        <w:t>年</w:t>
      </w:r>
      <w:r>
        <w:rPr>
          <w:rFonts w:hint="eastAsia" w:ascii="仿宋" w:hAnsi="仿宋" w:eastAsia="仿宋" w:cs="仿宋"/>
          <w:sz w:val="30"/>
          <w:szCs w:val="30"/>
          <w:lang w:val="en-US" w:eastAsia="zh-CN"/>
        </w:rPr>
        <w:t>11</w:t>
      </w:r>
      <w:r>
        <w:rPr>
          <w:rFonts w:hint="eastAsia" w:ascii="仿宋" w:hAnsi="仿宋" w:eastAsia="仿宋" w:cs="仿宋"/>
          <w:sz w:val="30"/>
          <w:szCs w:val="30"/>
        </w:rPr>
        <w:t>月</w:t>
      </w:r>
      <w:r>
        <w:rPr>
          <w:rFonts w:hint="eastAsia" w:ascii="仿宋" w:hAnsi="仿宋" w:eastAsia="仿宋" w:cs="仿宋"/>
          <w:sz w:val="30"/>
          <w:szCs w:val="30"/>
          <w:lang w:val="en-US" w:eastAsia="zh-CN"/>
        </w:rPr>
        <w:t>10</w:t>
      </w:r>
      <w:r>
        <w:rPr>
          <w:rFonts w:hint="eastAsia" w:ascii="仿宋" w:hAnsi="仿宋" w:eastAsia="仿宋" w:cs="仿宋"/>
          <w:sz w:val="30"/>
          <w:szCs w:val="30"/>
        </w:rPr>
        <w:t>日</w:t>
      </w:r>
      <w:r>
        <w:rPr>
          <w:rFonts w:hint="eastAsia" w:ascii="仿宋" w:hAnsi="仿宋" w:eastAsia="仿宋" w:cs="仿宋"/>
          <w:sz w:val="30"/>
          <w:szCs w:val="30"/>
          <w:lang w:val="en-US" w:eastAsia="zh-CN"/>
        </w:rPr>
        <w:t>15时30分。</w:t>
      </w:r>
      <w:r>
        <w:rPr>
          <w:rFonts w:hint="eastAsia" w:ascii="仿宋" w:hAnsi="仿宋" w:eastAsia="仿宋" w:cs="仿宋"/>
          <w:sz w:val="30"/>
          <w:szCs w:val="30"/>
        </w:rPr>
        <w:t>在四川省向家坝灌区建设开发有限责任公司网站（网址</w:t>
      </w:r>
      <w:r>
        <w:rPr>
          <w:rFonts w:hint="eastAsia" w:ascii="仿宋" w:hAnsi="仿宋" w:eastAsia="仿宋" w:cs="仿宋"/>
          <w:sz w:val="30"/>
          <w:szCs w:val="30"/>
          <w:lang w:eastAsia="zh-CN"/>
        </w:rPr>
        <w:t>：</w:t>
      </w:r>
      <w:r>
        <w:rPr>
          <w:rFonts w:hint="eastAsia" w:ascii="仿宋" w:hAnsi="仿宋" w:eastAsia="仿宋" w:cs="仿宋"/>
          <w:sz w:val="30"/>
          <w:szCs w:val="30"/>
        </w:rPr>
        <w:t>http://www.scwater.cc/）获取。</w:t>
      </w:r>
      <w:r>
        <w:rPr>
          <w:rFonts w:hint="eastAsia" w:ascii="仿宋" w:hAnsi="仿宋" w:eastAsia="仿宋" w:cs="仿宋"/>
          <w:snapToGrid w:val="0"/>
          <w:kern w:val="0"/>
          <w:sz w:val="30"/>
          <w:szCs w:val="30"/>
        </w:rPr>
        <w:t>采购人不提供其他任何报名和谈判文件获取的方式。</w:t>
      </w:r>
    </w:p>
    <w:p>
      <w:pPr>
        <w:numPr>
          <w:ilvl w:val="0"/>
          <w:numId w:val="0"/>
        </w:numPr>
        <w:spacing w:line="360" w:lineRule="auto"/>
        <w:ind w:firstLine="602" w:firstLineChars="200"/>
        <w:jc w:val="left"/>
        <w:rPr>
          <w:rFonts w:hint="eastAsia" w:ascii="仿宋" w:hAnsi="仿宋" w:eastAsia="仿宋" w:cs="仿宋"/>
          <w:sz w:val="30"/>
          <w:szCs w:val="30"/>
        </w:rPr>
      </w:pPr>
      <w:r>
        <w:rPr>
          <w:rFonts w:hint="eastAsia" w:ascii="仿宋" w:hAnsi="仿宋" w:eastAsia="仿宋" w:cs="仿宋"/>
          <w:b/>
          <w:sz w:val="30"/>
          <w:szCs w:val="30"/>
          <w:lang w:eastAsia="zh-CN"/>
        </w:rPr>
        <w:t>五、</w:t>
      </w:r>
      <w:r>
        <w:rPr>
          <w:rFonts w:hint="eastAsia" w:ascii="仿宋" w:hAnsi="仿宋" w:eastAsia="仿宋" w:cs="仿宋"/>
          <w:b/>
          <w:sz w:val="30"/>
          <w:szCs w:val="30"/>
        </w:rPr>
        <w:t>递交响应文件截止时间：</w:t>
      </w:r>
      <w:r>
        <w:rPr>
          <w:rFonts w:hint="eastAsia" w:ascii="仿宋" w:hAnsi="仿宋" w:eastAsia="仿宋" w:cs="仿宋"/>
          <w:sz w:val="30"/>
          <w:szCs w:val="30"/>
        </w:rPr>
        <w:t>202</w:t>
      </w:r>
      <w:r>
        <w:rPr>
          <w:rFonts w:hint="eastAsia" w:ascii="仿宋" w:hAnsi="仿宋" w:eastAsia="仿宋" w:cs="仿宋"/>
          <w:sz w:val="30"/>
          <w:szCs w:val="30"/>
          <w:lang w:val="en-US" w:eastAsia="zh-CN"/>
        </w:rPr>
        <w:t>3</w:t>
      </w:r>
      <w:r>
        <w:rPr>
          <w:rFonts w:hint="eastAsia" w:ascii="仿宋" w:hAnsi="仿宋" w:eastAsia="仿宋" w:cs="仿宋"/>
          <w:sz w:val="30"/>
          <w:szCs w:val="30"/>
        </w:rPr>
        <w:t>年</w:t>
      </w:r>
      <w:r>
        <w:rPr>
          <w:rFonts w:hint="eastAsia" w:ascii="仿宋" w:hAnsi="仿宋" w:eastAsia="仿宋" w:cs="仿宋"/>
          <w:sz w:val="30"/>
          <w:szCs w:val="30"/>
          <w:lang w:val="en-US" w:eastAsia="zh-CN"/>
        </w:rPr>
        <w:t>11</w:t>
      </w:r>
      <w:r>
        <w:rPr>
          <w:rFonts w:hint="eastAsia" w:ascii="仿宋" w:hAnsi="仿宋" w:eastAsia="仿宋" w:cs="仿宋"/>
          <w:sz w:val="30"/>
          <w:szCs w:val="30"/>
        </w:rPr>
        <w:t>月</w:t>
      </w:r>
      <w:r>
        <w:rPr>
          <w:rFonts w:hint="eastAsia" w:ascii="仿宋" w:hAnsi="仿宋" w:eastAsia="仿宋" w:cs="仿宋"/>
          <w:sz w:val="30"/>
          <w:szCs w:val="30"/>
          <w:lang w:val="en-US" w:eastAsia="zh-CN"/>
        </w:rPr>
        <w:t>10</w:t>
      </w:r>
      <w:r>
        <w:rPr>
          <w:rFonts w:hint="eastAsia" w:ascii="仿宋" w:hAnsi="仿宋" w:eastAsia="仿宋" w:cs="仿宋"/>
          <w:sz w:val="30"/>
          <w:szCs w:val="30"/>
        </w:rPr>
        <w:t>日</w:t>
      </w:r>
      <w:r>
        <w:rPr>
          <w:rFonts w:hint="eastAsia" w:ascii="仿宋" w:hAnsi="仿宋" w:eastAsia="仿宋" w:cs="仿宋"/>
          <w:sz w:val="30"/>
          <w:szCs w:val="30"/>
          <w:lang w:val="en-US" w:eastAsia="zh-CN"/>
        </w:rPr>
        <w:t>15时30分</w:t>
      </w:r>
    </w:p>
    <w:p>
      <w:pPr>
        <w:spacing w:line="360" w:lineRule="auto"/>
        <w:ind w:firstLine="602" w:firstLineChars="200"/>
        <w:jc w:val="left"/>
        <w:rPr>
          <w:rFonts w:hint="eastAsia" w:ascii="仿宋" w:hAnsi="仿宋" w:eastAsia="仿宋" w:cs="仿宋"/>
          <w:sz w:val="30"/>
          <w:szCs w:val="30"/>
        </w:rPr>
      </w:pPr>
      <w:r>
        <w:rPr>
          <w:rFonts w:hint="eastAsia" w:ascii="仿宋" w:hAnsi="仿宋" w:eastAsia="仿宋" w:cs="仿宋"/>
          <w:b/>
          <w:sz w:val="30"/>
          <w:szCs w:val="30"/>
          <w:lang w:val="en-US" w:eastAsia="zh-CN"/>
        </w:rPr>
        <w:t>六</w:t>
      </w:r>
      <w:r>
        <w:rPr>
          <w:rFonts w:hint="eastAsia" w:ascii="仿宋" w:hAnsi="仿宋" w:eastAsia="仿宋" w:cs="仿宋"/>
          <w:b/>
          <w:sz w:val="30"/>
          <w:szCs w:val="30"/>
        </w:rPr>
        <w:t>、递交响应文件地点：</w:t>
      </w:r>
      <w:r>
        <w:rPr>
          <w:rFonts w:hint="eastAsia" w:ascii="仿宋" w:hAnsi="仿宋" w:eastAsia="仿宋" w:cs="仿宋"/>
          <w:sz w:val="30"/>
          <w:szCs w:val="30"/>
        </w:rPr>
        <w:t>四川省宜宾市叙州区蜀南大道西段34号市建设银行10楼，响应文件必须在递交响应文件截止时间前送达。响应文件应进行密封装袋，并在外加盖公章，否则视为无效。本次采购不接收邮寄的响应文件。</w:t>
      </w:r>
    </w:p>
    <w:p>
      <w:pPr>
        <w:spacing w:line="360" w:lineRule="auto"/>
        <w:ind w:firstLine="602" w:firstLineChars="200"/>
        <w:jc w:val="left"/>
        <w:rPr>
          <w:rFonts w:hint="eastAsia" w:ascii="仿宋" w:hAnsi="仿宋" w:eastAsia="仿宋" w:cs="仿宋"/>
          <w:sz w:val="30"/>
          <w:szCs w:val="30"/>
        </w:rPr>
      </w:pPr>
      <w:r>
        <w:rPr>
          <w:rFonts w:hint="eastAsia" w:ascii="仿宋" w:hAnsi="仿宋" w:eastAsia="仿宋" w:cs="仿宋"/>
          <w:b/>
          <w:sz w:val="30"/>
          <w:szCs w:val="30"/>
          <w:lang w:val="en-US" w:eastAsia="zh-CN"/>
        </w:rPr>
        <w:t>七</w:t>
      </w:r>
      <w:r>
        <w:rPr>
          <w:rFonts w:hint="eastAsia" w:ascii="仿宋" w:hAnsi="仿宋" w:eastAsia="仿宋" w:cs="仿宋"/>
          <w:b/>
          <w:sz w:val="30"/>
          <w:szCs w:val="30"/>
        </w:rPr>
        <w:t>、响应文件开启时间：</w:t>
      </w:r>
      <w:r>
        <w:rPr>
          <w:rFonts w:hint="eastAsia" w:ascii="仿宋" w:hAnsi="仿宋" w:eastAsia="仿宋" w:cs="仿宋"/>
          <w:sz w:val="30"/>
          <w:szCs w:val="30"/>
        </w:rPr>
        <w:t>202</w:t>
      </w:r>
      <w:r>
        <w:rPr>
          <w:rFonts w:hint="eastAsia" w:ascii="仿宋" w:hAnsi="仿宋" w:eastAsia="仿宋" w:cs="仿宋"/>
          <w:sz w:val="30"/>
          <w:szCs w:val="30"/>
          <w:lang w:val="en-US" w:eastAsia="zh-CN"/>
        </w:rPr>
        <w:t>3</w:t>
      </w:r>
      <w:r>
        <w:rPr>
          <w:rFonts w:hint="eastAsia" w:ascii="仿宋" w:hAnsi="仿宋" w:eastAsia="仿宋" w:cs="仿宋"/>
          <w:sz w:val="30"/>
          <w:szCs w:val="30"/>
        </w:rPr>
        <w:t>年</w:t>
      </w:r>
      <w:r>
        <w:rPr>
          <w:rFonts w:hint="eastAsia" w:ascii="仿宋" w:hAnsi="仿宋" w:eastAsia="仿宋" w:cs="仿宋"/>
          <w:sz w:val="30"/>
          <w:szCs w:val="30"/>
          <w:lang w:val="en-US" w:eastAsia="zh-CN"/>
        </w:rPr>
        <w:t>11</w:t>
      </w:r>
      <w:r>
        <w:rPr>
          <w:rFonts w:hint="eastAsia" w:ascii="仿宋" w:hAnsi="仿宋" w:eastAsia="仿宋" w:cs="仿宋"/>
          <w:sz w:val="30"/>
          <w:szCs w:val="30"/>
        </w:rPr>
        <w:t>月</w:t>
      </w:r>
      <w:r>
        <w:rPr>
          <w:rFonts w:hint="eastAsia" w:ascii="仿宋" w:hAnsi="仿宋" w:eastAsia="仿宋" w:cs="仿宋"/>
          <w:sz w:val="30"/>
          <w:szCs w:val="30"/>
          <w:lang w:val="en-US" w:eastAsia="zh-CN"/>
        </w:rPr>
        <w:t>10</w:t>
      </w:r>
      <w:r>
        <w:rPr>
          <w:rFonts w:hint="eastAsia" w:ascii="仿宋" w:hAnsi="仿宋" w:eastAsia="仿宋" w:cs="仿宋"/>
          <w:sz w:val="30"/>
          <w:szCs w:val="30"/>
        </w:rPr>
        <w:t>日</w:t>
      </w:r>
      <w:r>
        <w:rPr>
          <w:rFonts w:hint="eastAsia" w:ascii="仿宋" w:hAnsi="仿宋" w:eastAsia="仿宋" w:cs="仿宋"/>
          <w:sz w:val="30"/>
          <w:szCs w:val="30"/>
          <w:lang w:val="en-US" w:eastAsia="zh-CN"/>
        </w:rPr>
        <w:t>15时30分</w:t>
      </w:r>
      <w:r>
        <w:rPr>
          <w:rFonts w:hint="eastAsia" w:ascii="仿宋" w:hAnsi="仿宋" w:eastAsia="仿宋" w:cs="仿宋"/>
          <w:sz w:val="30"/>
          <w:szCs w:val="30"/>
        </w:rPr>
        <w:t>（北京时间）在竞争性谈判地点开启。</w:t>
      </w:r>
    </w:p>
    <w:p>
      <w:pPr>
        <w:spacing w:line="360" w:lineRule="auto"/>
        <w:ind w:firstLine="602" w:firstLineChars="200"/>
        <w:jc w:val="left"/>
        <w:rPr>
          <w:rFonts w:hint="eastAsia" w:ascii="仿宋" w:hAnsi="仿宋" w:eastAsia="仿宋" w:cs="仿宋"/>
          <w:sz w:val="30"/>
          <w:szCs w:val="30"/>
        </w:rPr>
      </w:pPr>
      <w:r>
        <w:rPr>
          <w:rFonts w:hint="eastAsia" w:ascii="仿宋" w:hAnsi="仿宋" w:eastAsia="仿宋" w:cs="仿宋"/>
          <w:b/>
          <w:sz w:val="30"/>
          <w:szCs w:val="30"/>
          <w:lang w:val="en-US" w:eastAsia="zh-CN"/>
        </w:rPr>
        <w:t>八</w:t>
      </w:r>
      <w:r>
        <w:rPr>
          <w:rFonts w:hint="eastAsia" w:ascii="仿宋" w:hAnsi="仿宋" w:eastAsia="仿宋" w:cs="仿宋"/>
          <w:b/>
          <w:sz w:val="30"/>
          <w:szCs w:val="30"/>
        </w:rPr>
        <w:t>、竞争性谈判地点：</w:t>
      </w:r>
      <w:r>
        <w:rPr>
          <w:rFonts w:hint="eastAsia" w:ascii="仿宋" w:hAnsi="仿宋" w:eastAsia="仿宋" w:cs="仿宋"/>
          <w:sz w:val="30"/>
          <w:szCs w:val="30"/>
        </w:rPr>
        <w:t>四川省宜宾市叙州区蜀南大道西段34号市建设银行10楼。</w:t>
      </w:r>
    </w:p>
    <w:p>
      <w:pPr>
        <w:spacing w:line="360" w:lineRule="auto"/>
        <w:ind w:firstLine="602" w:firstLineChars="200"/>
        <w:rPr>
          <w:rFonts w:hint="eastAsia" w:ascii="仿宋" w:hAnsi="仿宋" w:eastAsia="仿宋" w:cs="仿宋"/>
          <w:b/>
          <w:color w:val="000000"/>
          <w:sz w:val="30"/>
          <w:szCs w:val="30"/>
        </w:rPr>
      </w:pPr>
      <w:r>
        <w:rPr>
          <w:rFonts w:hint="eastAsia" w:ascii="仿宋" w:hAnsi="仿宋" w:eastAsia="仿宋" w:cs="仿宋"/>
          <w:b/>
          <w:color w:val="000000"/>
          <w:sz w:val="30"/>
          <w:szCs w:val="30"/>
          <w:lang w:eastAsia="zh-CN"/>
        </w:rPr>
        <w:t>九</w:t>
      </w:r>
      <w:r>
        <w:rPr>
          <w:rFonts w:hint="eastAsia" w:ascii="仿宋" w:hAnsi="仿宋" w:eastAsia="仿宋" w:cs="仿宋"/>
          <w:b/>
          <w:color w:val="000000"/>
          <w:sz w:val="30"/>
          <w:szCs w:val="30"/>
        </w:rPr>
        <w:t>、联系方式</w:t>
      </w:r>
    </w:p>
    <w:p>
      <w:pPr>
        <w:spacing w:line="360" w:lineRule="auto"/>
        <w:ind w:firstLine="600" w:firstLineChars="200"/>
        <w:rPr>
          <w:rFonts w:hint="eastAsia" w:ascii="仿宋" w:hAnsi="仿宋" w:eastAsia="仿宋" w:cs="仿宋"/>
          <w:b/>
          <w:bCs/>
          <w:color w:val="000000"/>
          <w:sz w:val="30"/>
          <w:szCs w:val="30"/>
        </w:rPr>
      </w:pPr>
      <w:r>
        <w:rPr>
          <w:rFonts w:hint="eastAsia" w:ascii="仿宋" w:hAnsi="仿宋" w:eastAsia="仿宋" w:cs="仿宋"/>
          <w:bCs/>
          <w:color w:val="000000"/>
          <w:sz w:val="30"/>
          <w:szCs w:val="30"/>
        </w:rPr>
        <w:t>采购人：</w:t>
      </w:r>
      <w:r>
        <w:rPr>
          <w:rFonts w:hint="eastAsia" w:ascii="仿宋" w:hAnsi="仿宋" w:eastAsia="仿宋" w:cs="仿宋"/>
          <w:color w:val="000000"/>
          <w:sz w:val="30"/>
          <w:szCs w:val="30"/>
          <w:u w:val="single"/>
        </w:rPr>
        <w:t>四川省向家坝灌区建设开发有限责任公司</w:t>
      </w:r>
      <w:r>
        <w:rPr>
          <w:rFonts w:hint="eastAsia" w:ascii="仿宋" w:hAnsi="仿宋" w:eastAsia="仿宋" w:cs="仿宋"/>
          <w:b/>
          <w:bCs/>
          <w:color w:val="000000"/>
          <w:sz w:val="30"/>
          <w:szCs w:val="30"/>
          <w:u w:val="single"/>
        </w:rPr>
        <w:t xml:space="preserve"> </w:t>
      </w:r>
    </w:p>
    <w:p>
      <w:pPr>
        <w:spacing w:line="360" w:lineRule="auto"/>
        <w:ind w:firstLine="600" w:firstLineChars="200"/>
        <w:rPr>
          <w:rFonts w:hint="eastAsia" w:ascii="仿宋" w:hAnsi="仿宋" w:eastAsia="仿宋" w:cs="仿宋"/>
          <w:bCs/>
          <w:color w:val="000000"/>
          <w:spacing w:val="-20"/>
          <w:sz w:val="30"/>
          <w:szCs w:val="30"/>
        </w:rPr>
      </w:pPr>
      <w:r>
        <w:rPr>
          <w:rFonts w:hint="eastAsia" w:ascii="仿宋" w:hAnsi="仿宋" w:eastAsia="仿宋" w:cs="仿宋"/>
          <w:bCs/>
          <w:color w:val="000000"/>
          <w:sz w:val="30"/>
          <w:szCs w:val="30"/>
        </w:rPr>
        <w:t>通讯地址：</w:t>
      </w:r>
      <w:r>
        <w:rPr>
          <w:rFonts w:hint="eastAsia" w:ascii="仿宋" w:hAnsi="仿宋" w:eastAsia="仿宋" w:cs="仿宋"/>
          <w:snapToGrid w:val="0"/>
          <w:spacing w:val="-20"/>
          <w:kern w:val="0"/>
          <w:sz w:val="30"/>
          <w:szCs w:val="30"/>
          <w:u w:val="single"/>
        </w:rPr>
        <w:t>四川省宜宾市叙州区蜀南大道西段34号市建设银行10楼</w:t>
      </w:r>
    </w:p>
    <w:p>
      <w:pPr>
        <w:spacing w:line="360" w:lineRule="auto"/>
        <w:ind w:firstLine="600" w:firstLineChars="200"/>
        <w:rPr>
          <w:rFonts w:hint="eastAsia" w:ascii="仿宋" w:hAnsi="仿宋" w:eastAsia="仿宋" w:cs="仿宋"/>
          <w:color w:val="000000"/>
          <w:sz w:val="30"/>
          <w:szCs w:val="30"/>
        </w:rPr>
      </w:pPr>
      <w:r>
        <w:rPr>
          <w:rFonts w:hint="eastAsia" w:ascii="仿宋" w:hAnsi="仿宋" w:eastAsia="仿宋" w:cs="仿宋"/>
          <w:bCs/>
          <w:color w:val="000000"/>
          <w:sz w:val="30"/>
          <w:szCs w:val="30"/>
        </w:rPr>
        <w:t>邮    编：</w:t>
      </w:r>
      <w:r>
        <w:rPr>
          <w:rFonts w:hint="eastAsia" w:ascii="仿宋" w:hAnsi="仿宋" w:eastAsia="仿宋" w:cs="仿宋"/>
          <w:color w:val="000000"/>
          <w:sz w:val="30"/>
          <w:szCs w:val="30"/>
          <w:u w:val="single"/>
        </w:rPr>
        <w:t xml:space="preserve">644000 </w:t>
      </w:r>
    </w:p>
    <w:p>
      <w:pPr>
        <w:spacing w:line="360" w:lineRule="auto"/>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联 系 人：</w:t>
      </w:r>
      <w:r>
        <w:rPr>
          <w:rFonts w:hint="eastAsia" w:ascii="仿宋" w:hAnsi="仿宋" w:eastAsia="仿宋" w:cs="仿宋"/>
          <w:color w:val="000000"/>
          <w:sz w:val="30"/>
          <w:szCs w:val="30"/>
          <w:u w:val="single"/>
          <w:lang w:eastAsia="zh-CN"/>
        </w:rPr>
        <w:t>刘</w:t>
      </w:r>
      <w:r>
        <w:rPr>
          <w:rFonts w:hint="eastAsia" w:ascii="仿宋" w:hAnsi="仿宋" w:eastAsia="仿宋" w:cs="仿宋"/>
          <w:color w:val="000000"/>
          <w:sz w:val="30"/>
          <w:szCs w:val="30"/>
          <w:u w:val="single"/>
        </w:rPr>
        <w:t>女士</w:t>
      </w:r>
    </w:p>
    <w:p>
      <w:pPr>
        <w:spacing w:line="360" w:lineRule="auto"/>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联系电话：</w:t>
      </w:r>
      <w:r>
        <w:rPr>
          <w:rFonts w:hint="eastAsia" w:ascii="仿宋" w:hAnsi="仿宋" w:eastAsia="仿宋" w:cs="仿宋"/>
          <w:sz w:val="30"/>
          <w:szCs w:val="30"/>
          <w:u w:val="single"/>
        </w:rPr>
        <w:t>0831-59587</w:t>
      </w:r>
      <w:r>
        <w:rPr>
          <w:rFonts w:hint="eastAsia" w:ascii="仿宋" w:hAnsi="仿宋" w:eastAsia="仿宋" w:cs="仿宋"/>
          <w:sz w:val="30"/>
          <w:szCs w:val="30"/>
          <w:u w:val="single"/>
          <w:lang w:val="en-US" w:eastAsia="zh-CN"/>
        </w:rPr>
        <w:t>15</w:t>
      </w:r>
    </w:p>
    <w:p>
      <w:pPr>
        <w:spacing w:line="360" w:lineRule="auto"/>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传    真：</w:t>
      </w:r>
      <w:r>
        <w:rPr>
          <w:rFonts w:hint="eastAsia" w:ascii="仿宋" w:hAnsi="仿宋" w:eastAsia="仿宋" w:cs="仿宋"/>
          <w:sz w:val="30"/>
          <w:szCs w:val="30"/>
          <w:u w:val="single"/>
        </w:rPr>
        <w:t>0831-5958711</w:t>
      </w:r>
    </w:p>
    <w:p>
      <w:pPr>
        <w:spacing w:line="360" w:lineRule="auto"/>
        <w:ind w:firstLine="1500" w:firstLineChars="500"/>
        <w:rPr>
          <w:rFonts w:hint="eastAsia" w:ascii="仿宋" w:hAnsi="仿宋" w:eastAsia="仿宋" w:cs="仿宋"/>
          <w:color w:val="000000"/>
          <w:sz w:val="30"/>
          <w:szCs w:val="30"/>
        </w:rPr>
      </w:pPr>
    </w:p>
    <w:p>
      <w:pPr>
        <w:pStyle w:val="2"/>
        <w:rPr>
          <w:rFonts w:hint="eastAsia"/>
        </w:rPr>
      </w:pPr>
    </w:p>
    <w:p>
      <w:pPr>
        <w:spacing w:line="360" w:lineRule="auto"/>
        <w:jc w:val="right"/>
        <w:rPr>
          <w:rFonts w:hint="eastAsia" w:ascii="仿宋" w:hAnsi="仿宋" w:eastAsia="仿宋" w:cs="仿宋"/>
          <w:sz w:val="30"/>
          <w:szCs w:val="30"/>
        </w:rPr>
      </w:pPr>
      <w:r>
        <w:rPr>
          <w:rFonts w:hint="eastAsia" w:ascii="仿宋" w:hAnsi="仿宋" w:eastAsia="仿宋" w:cs="仿宋"/>
          <w:sz w:val="30"/>
          <w:szCs w:val="30"/>
        </w:rPr>
        <w:t>四川省向家坝灌区建设开发有限责任公司</w:t>
      </w:r>
    </w:p>
    <w:p>
      <w:pPr>
        <w:widowControl/>
        <w:spacing w:line="360" w:lineRule="auto"/>
        <w:ind w:firstLine="5100" w:firstLineChars="1700"/>
        <w:jc w:val="left"/>
        <w:rPr>
          <w:rFonts w:hint="eastAsia" w:ascii="仿宋" w:hAnsi="仿宋" w:eastAsia="仿宋" w:cs="仿宋"/>
          <w:snapToGrid w:val="0"/>
          <w:kern w:val="0"/>
          <w:sz w:val="30"/>
          <w:szCs w:val="30"/>
        </w:rPr>
      </w:pPr>
      <w:r>
        <w:rPr>
          <w:rFonts w:hint="eastAsia" w:ascii="仿宋" w:hAnsi="仿宋" w:eastAsia="仿宋" w:cs="仿宋"/>
          <w:snapToGrid w:val="0"/>
          <w:kern w:val="0"/>
          <w:sz w:val="30"/>
          <w:szCs w:val="30"/>
        </w:rPr>
        <w:t>202</w:t>
      </w:r>
      <w:r>
        <w:rPr>
          <w:rFonts w:hint="eastAsia" w:ascii="仿宋" w:hAnsi="仿宋" w:eastAsia="仿宋" w:cs="仿宋"/>
          <w:snapToGrid w:val="0"/>
          <w:kern w:val="0"/>
          <w:sz w:val="30"/>
          <w:szCs w:val="30"/>
          <w:lang w:val="en-US" w:eastAsia="zh-CN"/>
        </w:rPr>
        <w:t>3</w:t>
      </w:r>
      <w:r>
        <w:rPr>
          <w:rFonts w:hint="eastAsia" w:ascii="仿宋" w:hAnsi="仿宋" w:eastAsia="仿宋" w:cs="仿宋"/>
          <w:snapToGrid w:val="0"/>
          <w:kern w:val="0"/>
          <w:sz w:val="30"/>
          <w:szCs w:val="30"/>
        </w:rPr>
        <w:t>年</w:t>
      </w:r>
      <w:r>
        <w:rPr>
          <w:rFonts w:hint="eastAsia" w:ascii="仿宋" w:hAnsi="仿宋" w:eastAsia="仿宋" w:cs="仿宋"/>
          <w:snapToGrid w:val="0"/>
          <w:kern w:val="0"/>
          <w:sz w:val="30"/>
          <w:szCs w:val="30"/>
          <w:lang w:val="en-US" w:eastAsia="zh-CN"/>
        </w:rPr>
        <w:t>11</w:t>
      </w:r>
      <w:r>
        <w:rPr>
          <w:rFonts w:hint="eastAsia" w:ascii="仿宋" w:hAnsi="仿宋" w:eastAsia="仿宋" w:cs="仿宋"/>
          <w:snapToGrid w:val="0"/>
          <w:kern w:val="0"/>
          <w:sz w:val="30"/>
          <w:szCs w:val="30"/>
        </w:rPr>
        <w:t>月</w:t>
      </w:r>
      <w:r>
        <w:rPr>
          <w:rFonts w:hint="eastAsia" w:ascii="仿宋" w:hAnsi="仿宋" w:eastAsia="仿宋" w:cs="仿宋"/>
          <w:snapToGrid w:val="0"/>
          <w:kern w:val="0"/>
          <w:sz w:val="30"/>
          <w:szCs w:val="30"/>
          <w:lang w:val="en-US" w:eastAsia="zh-CN"/>
        </w:rPr>
        <w:t>7</w:t>
      </w:r>
      <w:r>
        <w:rPr>
          <w:rFonts w:hint="eastAsia" w:ascii="仿宋" w:hAnsi="仿宋" w:eastAsia="仿宋" w:cs="仿宋"/>
          <w:snapToGrid w:val="0"/>
          <w:kern w:val="0"/>
          <w:sz w:val="30"/>
          <w:szCs w:val="30"/>
        </w:rPr>
        <w:t>日</w:t>
      </w:r>
    </w:p>
    <w:p>
      <w:pPr>
        <w:pStyle w:val="2"/>
      </w:pPr>
    </w:p>
    <w:p/>
    <w:p>
      <w:pPr>
        <w:pStyle w:val="2"/>
      </w:pPr>
    </w:p>
    <w:p/>
    <w:p>
      <w:pPr>
        <w:numPr>
          <w:ilvl w:val="0"/>
          <w:numId w:val="0"/>
        </w:numPr>
        <w:spacing w:before="340" w:after="330" w:line="240" w:lineRule="atLeast"/>
        <w:jc w:val="both"/>
        <w:outlineLvl w:val="0"/>
        <w:rPr>
          <w:rFonts w:hint="eastAsia"/>
          <w:b/>
          <w:bCs/>
          <w:color w:val="000000"/>
          <w:kern w:val="44"/>
          <w:sz w:val="36"/>
          <w:szCs w:val="36"/>
        </w:rPr>
      </w:pPr>
    </w:p>
    <w:p>
      <w:pPr>
        <w:numPr>
          <w:ilvl w:val="0"/>
          <w:numId w:val="0"/>
        </w:numPr>
        <w:spacing w:before="340" w:after="330" w:line="240" w:lineRule="atLeast"/>
        <w:jc w:val="center"/>
        <w:outlineLvl w:val="0"/>
        <w:rPr>
          <w:rFonts w:hint="eastAsia"/>
          <w:b/>
          <w:bCs/>
          <w:color w:val="000000"/>
          <w:kern w:val="44"/>
          <w:sz w:val="36"/>
          <w:szCs w:val="36"/>
          <w:lang w:eastAsia="zh-CN"/>
        </w:rPr>
      </w:pPr>
      <w:r>
        <w:rPr>
          <w:rFonts w:hint="eastAsia"/>
          <w:b/>
          <w:bCs/>
          <w:color w:val="000000"/>
          <w:kern w:val="44"/>
          <w:sz w:val="36"/>
          <w:szCs w:val="36"/>
          <w:lang w:eastAsia="zh-CN"/>
        </w:rPr>
        <w:t>第二章</w:t>
      </w:r>
      <w:r>
        <w:rPr>
          <w:rFonts w:hint="eastAsia"/>
          <w:b/>
          <w:bCs/>
          <w:color w:val="000000"/>
          <w:kern w:val="44"/>
          <w:sz w:val="36"/>
          <w:szCs w:val="36"/>
        </w:rPr>
        <w:t xml:space="preserve"> </w:t>
      </w:r>
      <w:r>
        <w:rPr>
          <w:rFonts w:hint="eastAsia"/>
          <w:b/>
          <w:bCs/>
          <w:color w:val="000000"/>
          <w:kern w:val="44"/>
          <w:sz w:val="36"/>
          <w:szCs w:val="36"/>
          <w:lang w:eastAsia="zh-CN"/>
        </w:rPr>
        <w:t>竞争性谈判须知</w:t>
      </w:r>
    </w:p>
    <w:tbl>
      <w:tblPr>
        <w:tblStyle w:val="8"/>
        <w:tblW w:w="96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35"/>
        <w:gridCol w:w="1980"/>
        <w:gridCol w:w="7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1" w:hRule="exact"/>
          <w:tblHeader/>
          <w:jc w:val="center"/>
        </w:trPr>
        <w:tc>
          <w:tcPr>
            <w:tcW w:w="535"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序号</w:t>
            </w:r>
          </w:p>
        </w:tc>
        <w:tc>
          <w:tcPr>
            <w:tcW w:w="1980"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应知事项</w:t>
            </w:r>
          </w:p>
        </w:tc>
        <w:tc>
          <w:tcPr>
            <w:tcW w:w="7140"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20" w:hRule="exact"/>
          <w:jc w:val="center"/>
        </w:trPr>
        <w:tc>
          <w:tcPr>
            <w:tcW w:w="535"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1</w:t>
            </w:r>
          </w:p>
        </w:tc>
        <w:tc>
          <w:tcPr>
            <w:tcW w:w="1980"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供应商数量和方式</w:t>
            </w:r>
          </w:p>
        </w:tc>
        <w:tc>
          <w:tcPr>
            <w:tcW w:w="7140" w:type="dxa"/>
            <w:vAlign w:val="center"/>
          </w:tcPr>
          <w:p>
            <w:pPr>
              <w:autoSpaceDE w:val="0"/>
              <w:autoSpaceDN w:val="0"/>
              <w:adjustRightInd w:val="0"/>
              <w:ind w:left="105" w:leftChars="50" w:right="105" w:rightChars="50" w:firstLine="480" w:firstLineChars="200"/>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color w:val="000000"/>
                <w:kern w:val="0"/>
                <w:sz w:val="24"/>
                <w:szCs w:val="24"/>
                <w:lang w:val="zh-CN"/>
              </w:rPr>
              <w:t>本次</w:t>
            </w:r>
            <w:r>
              <w:rPr>
                <w:rFonts w:hint="eastAsia" w:asciiTheme="majorEastAsia" w:hAnsiTheme="majorEastAsia" w:eastAsiaTheme="majorEastAsia" w:cstheme="majorEastAsia"/>
                <w:color w:val="000000"/>
                <w:kern w:val="0"/>
                <w:sz w:val="24"/>
                <w:szCs w:val="24"/>
              </w:rPr>
              <w:t>竞争性谈判</w:t>
            </w:r>
            <w:r>
              <w:rPr>
                <w:rFonts w:hint="eastAsia" w:asciiTheme="majorEastAsia" w:hAnsiTheme="majorEastAsia" w:eastAsiaTheme="majorEastAsia" w:cstheme="majorEastAsia"/>
                <w:color w:val="000000"/>
                <w:kern w:val="0"/>
                <w:sz w:val="24"/>
                <w:szCs w:val="24"/>
                <w:lang w:val="zh-CN"/>
              </w:rPr>
              <w:t>供应商数量：</w:t>
            </w:r>
            <w:r>
              <w:rPr>
                <w:rFonts w:hint="eastAsia" w:asciiTheme="majorEastAsia" w:hAnsiTheme="majorEastAsia" w:eastAsiaTheme="majorEastAsia" w:cstheme="majorEastAsia"/>
                <w:color w:val="000000"/>
                <w:kern w:val="0"/>
                <w:sz w:val="24"/>
                <w:szCs w:val="24"/>
              </w:rPr>
              <w:t>不少于3家；</w:t>
            </w:r>
          </w:p>
          <w:p>
            <w:pPr>
              <w:autoSpaceDE w:val="0"/>
              <w:autoSpaceDN w:val="0"/>
              <w:adjustRightInd w:val="0"/>
              <w:ind w:left="105" w:leftChars="50" w:right="105" w:rightChars="50" w:firstLine="480" w:firstLineChars="200"/>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本次采购通过</w:t>
            </w:r>
            <w:r>
              <w:rPr>
                <w:rFonts w:hint="eastAsia" w:asciiTheme="majorEastAsia" w:hAnsiTheme="majorEastAsia" w:eastAsiaTheme="majorEastAsia" w:cstheme="majorEastAsia"/>
                <w:color w:val="000000"/>
                <w:kern w:val="0"/>
                <w:sz w:val="24"/>
                <w:szCs w:val="24"/>
                <w:lang w:eastAsia="zh-CN"/>
              </w:rPr>
              <w:t>公告</w:t>
            </w:r>
            <w:r>
              <w:rPr>
                <w:rFonts w:hint="eastAsia" w:asciiTheme="majorEastAsia" w:hAnsiTheme="majorEastAsia" w:eastAsiaTheme="majorEastAsia" w:cstheme="majorEastAsia"/>
                <w:color w:val="000000"/>
                <w:kern w:val="0"/>
                <w:sz w:val="24"/>
                <w:szCs w:val="24"/>
              </w:rPr>
              <w:t>方式向供应商提供谈判文件</w:t>
            </w:r>
            <w:r>
              <w:rPr>
                <w:rFonts w:hint="eastAsia" w:asciiTheme="majorEastAsia" w:hAnsiTheme="majorEastAsia" w:eastAsiaTheme="majorEastAsia" w:cstheme="majorEastAsia"/>
                <w:color w:val="000000"/>
                <w:kern w:val="0"/>
                <w:sz w:val="24"/>
                <w:szCs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53" w:hRule="exact"/>
          <w:jc w:val="center"/>
        </w:trPr>
        <w:tc>
          <w:tcPr>
            <w:tcW w:w="535"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2</w:t>
            </w:r>
          </w:p>
        </w:tc>
        <w:tc>
          <w:tcPr>
            <w:tcW w:w="1980"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最高限价</w:t>
            </w:r>
          </w:p>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（实质性要求）</w:t>
            </w:r>
          </w:p>
        </w:tc>
        <w:tc>
          <w:tcPr>
            <w:tcW w:w="7140" w:type="dxa"/>
            <w:vAlign w:val="center"/>
          </w:tcPr>
          <w:p>
            <w:pPr>
              <w:autoSpaceDE w:val="0"/>
              <w:autoSpaceDN w:val="0"/>
              <w:adjustRightInd w:val="0"/>
              <w:ind w:left="105" w:leftChars="50" w:right="105" w:rightChars="50" w:firstLine="482" w:firstLineChars="200"/>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b/>
                <w:bCs/>
                <w:color w:val="000000"/>
                <w:kern w:val="0"/>
                <w:sz w:val="24"/>
                <w:szCs w:val="24"/>
                <w:u w:val="none"/>
                <w:lang w:val="en-US" w:eastAsia="zh-CN"/>
              </w:rPr>
              <w:t>222600元（含税</w:t>
            </w:r>
            <w:r>
              <w:rPr>
                <w:rFonts w:hint="eastAsia" w:asciiTheme="majorEastAsia" w:hAnsiTheme="majorEastAsia" w:eastAsiaTheme="majorEastAsia" w:cstheme="majorEastAsia"/>
                <w:color w:val="000000"/>
                <w:kern w:val="0"/>
                <w:sz w:val="24"/>
                <w:szCs w:val="24"/>
                <w:u w:val="none"/>
                <w:lang w:val="en-US" w:eastAsia="zh-CN"/>
              </w:rPr>
              <w:t>）（大写：贰拾贰万贰仟陆佰元整）</w:t>
            </w:r>
            <w:r>
              <w:rPr>
                <w:rFonts w:hint="eastAsia" w:asciiTheme="majorEastAsia" w:hAnsiTheme="majorEastAsia" w:eastAsiaTheme="majorEastAsia" w:cstheme="majorEastAsia"/>
                <w:color w:val="000000"/>
                <w:kern w:val="0"/>
                <w:sz w:val="24"/>
                <w:szCs w:val="24"/>
                <w:u w:val="none"/>
                <w:lang w:val="zh-CN"/>
              </w:rPr>
              <w:t>；</w:t>
            </w:r>
          </w:p>
          <w:p>
            <w:pPr>
              <w:autoSpaceDE w:val="0"/>
              <w:autoSpaceDN w:val="0"/>
              <w:adjustRightInd w:val="0"/>
              <w:ind w:left="105" w:leftChars="50" w:right="105" w:rightChars="50" w:firstLine="480" w:firstLineChars="200"/>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超过最高限价的报价无效。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2" w:hRule="exact"/>
          <w:jc w:val="center"/>
        </w:trPr>
        <w:tc>
          <w:tcPr>
            <w:tcW w:w="535"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eastAsia="zh-CN"/>
              </w:rPr>
            </w:pPr>
            <w:r>
              <w:rPr>
                <w:rFonts w:hint="eastAsia" w:asciiTheme="majorEastAsia" w:hAnsiTheme="majorEastAsia" w:eastAsiaTheme="majorEastAsia" w:cstheme="majorEastAsia"/>
                <w:color w:val="000000"/>
                <w:kern w:val="0"/>
                <w:sz w:val="24"/>
                <w:szCs w:val="24"/>
                <w:lang w:val="en-US" w:eastAsia="zh-CN"/>
              </w:rPr>
              <w:t>3</w:t>
            </w:r>
          </w:p>
        </w:tc>
        <w:tc>
          <w:tcPr>
            <w:tcW w:w="1980"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联合体</w:t>
            </w:r>
          </w:p>
        </w:tc>
        <w:tc>
          <w:tcPr>
            <w:tcW w:w="7140" w:type="dxa"/>
            <w:vAlign w:val="center"/>
          </w:tcPr>
          <w:p>
            <w:pPr>
              <w:autoSpaceDE w:val="0"/>
              <w:autoSpaceDN w:val="0"/>
              <w:adjustRightInd w:val="0"/>
              <w:ind w:left="105" w:leftChars="50" w:right="105" w:rightChars="50" w:firstLine="480" w:firstLineChars="200"/>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不允许联合体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388" w:hRule="exact"/>
          <w:jc w:val="center"/>
        </w:trPr>
        <w:tc>
          <w:tcPr>
            <w:tcW w:w="535"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eastAsia="zh-CN"/>
              </w:rPr>
            </w:pPr>
            <w:r>
              <w:rPr>
                <w:rFonts w:hint="eastAsia" w:asciiTheme="majorEastAsia" w:hAnsiTheme="majorEastAsia" w:eastAsiaTheme="majorEastAsia" w:cstheme="majorEastAsia"/>
                <w:color w:val="000000"/>
                <w:kern w:val="0"/>
                <w:sz w:val="24"/>
                <w:szCs w:val="24"/>
                <w:lang w:val="en-US" w:eastAsia="zh-CN"/>
              </w:rPr>
              <w:t>4</w:t>
            </w:r>
          </w:p>
        </w:tc>
        <w:tc>
          <w:tcPr>
            <w:tcW w:w="1980"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供应商须知</w:t>
            </w:r>
          </w:p>
        </w:tc>
        <w:tc>
          <w:tcPr>
            <w:tcW w:w="7140" w:type="dxa"/>
            <w:vAlign w:val="center"/>
          </w:tcPr>
          <w:p>
            <w:pPr>
              <w:numPr>
                <w:ilvl w:val="0"/>
                <w:numId w:val="1"/>
              </w:numPr>
              <w:autoSpaceDE w:val="0"/>
              <w:autoSpaceDN w:val="0"/>
              <w:adjustRightInd w:val="0"/>
              <w:spacing w:line="240" w:lineRule="auto"/>
              <w:ind w:right="105" w:rightChars="50" w:firstLine="480" w:firstLineChars="200"/>
              <w:jc w:val="both"/>
              <w:rPr>
                <w:rFonts w:hint="eastAsia"/>
                <w:sz w:val="24"/>
                <w:szCs w:val="24"/>
                <w:lang w:val="zh-CN" w:eastAsia="zh-CN"/>
              </w:rPr>
            </w:pPr>
            <w:r>
              <w:rPr>
                <w:rFonts w:hint="eastAsia"/>
                <w:sz w:val="24"/>
                <w:szCs w:val="24"/>
                <w:lang w:val="zh-CN" w:eastAsia="zh-CN"/>
              </w:rPr>
              <w:t>响应文件应包含企业法定代表人授权书、法定代表人身份证复印件、被授权人身份证复印件（若企业法定代表人亲自申请，只须提供法定代表人身份证复印件）。响应文件具体内容详见第三章。</w:t>
            </w:r>
          </w:p>
          <w:p>
            <w:pPr>
              <w:numPr>
                <w:ilvl w:val="0"/>
                <w:numId w:val="1"/>
              </w:numPr>
              <w:autoSpaceDE w:val="0"/>
              <w:autoSpaceDN w:val="0"/>
              <w:adjustRightInd w:val="0"/>
              <w:spacing w:line="240" w:lineRule="auto"/>
              <w:ind w:right="105" w:rightChars="50" w:firstLine="480" w:firstLineChars="200"/>
              <w:jc w:val="both"/>
              <w:rPr>
                <w:rFonts w:hint="eastAsia"/>
                <w:lang w:val="en-US" w:eastAsia="zh-CN"/>
              </w:rPr>
            </w:pPr>
            <w:r>
              <w:rPr>
                <w:rFonts w:hint="eastAsia"/>
                <w:sz w:val="24"/>
                <w:szCs w:val="24"/>
                <w:lang w:val="zh-CN"/>
              </w:rPr>
              <w:t>报价以人民币填报，统一物品仅允许提供一个报价。报价单价应为含税价，此项目应提供相应的增值税专用发票。（若供应商报价税率不同，</w:t>
            </w:r>
            <w:r>
              <w:rPr>
                <w:rFonts w:hint="eastAsia"/>
                <w:b/>
                <w:bCs/>
                <w:color w:val="auto"/>
                <w:sz w:val="24"/>
                <w:szCs w:val="24"/>
                <w:lang w:val="zh-CN"/>
              </w:rPr>
              <w:t>以不含税价的最低价为准</w:t>
            </w:r>
            <w:r>
              <w:rPr>
                <w:rFonts w:hint="eastAsia"/>
                <w:sz w:val="24"/>
                <w:szCs w:val="24"/>
                <w:lang w:val="zh-CN"/>
              </w:rPr>
              <w:t>）</w:t>
            </w:r>
          </w:p>
          <w:p>
            <w:pPr>
              <w:numPr>
                <w:ilvl w:val="0"/>
                <w:numId w:val="1"/>
              </w:numPr>
              <w:autoSpaceDE w:val="0"/>
              <w:autoSpaceDN w:val="0"/>
              <w:adjustRightInd w:val="0"/>
              <w:spacing w:line="240" w:lineRule="auto"/>
              <w:ind w:right="105" w:rightChars="50" w:firstLine="480" w:firstLineChars="200"/>
              <w:jc w:val="both"/>
              <w:rPr>
                <w:rFonts w:hint="eastAsia"/>
                <w:sz w:val="24"/>
                <w:szCs w:val="24"/>
                <w:lang w:val="zh-CN"/>
              </w:rPr>
            </w:pPr>
            <w:r>
              <w:rPr>
                <w:rFonts w:hint="eastAsia"/>
                <w:sz w:val="24"/>
                <w:szCs w:val="24"/>
                <w:lang w:val="zh-CN"/>
              </w:rPr>
              <w:t>报价包括：货款，运输费，运输保险费，卸装费，安装费及其他应有费用。所报价格应为货到现场安装完毕、验收合格后最终价格。</w:t>
            </w:r>
          </w:p>
          <w:p>
            <w:pPr>
              <w:numPr>
                <w:ilvl w:val="0"/>
                <w:numId w:val="1"/>
              </w:numPr>
              <w:autoSpaceDE w:val="0"/>
              <w:autoSpaceDN w:val="0"/>
              <w:adjustRightInd w:val="0"/>
              <w:spacing w:line="240" w:lineRule="auto"/>
              <w:ind w:right="105" w:rightChars="50" w:firstLine="480" w:firstLineChars="200"/>
              <w:jc w:val="both"/>
              <w:rPr>
                <w:rFonts w:hint="eastAsia"/>
                <w:color w:val="auto"/>
                <w:sz w:val="24"/>
                <w:szCs w:val="24"/>
                <w:lang w:val="zh-CN"/>
              </w:rPr>
            </w:pPr>
            <w:r>
              <w:rPr>
                <w:rFonts w:hint="eastAsia"/>
                <w:sz w:val="24"/>
                <w:szCs w:val="24"/>
                <w:lang w:val="zh-CN"/>
              </w:rPr>
              <w:t>供应商提供的通用办公设备，必须是全新的原装产品，且符合国家标准规定，并附有产品相关证书和资料。需附品牌型号和具体产品技术参数；如有技术偏离，则必须不低于采购人的技术参数要求，未附具体参数以无效处理。报价文件中应列明产品清单、产品配件清</w:t>
            </w:r>
            <w:r>
              <w:rPr>
                <w:rFonts w:hint="eastAsia"/>
                <w:color w:val="auto"/>
                <w:sz w:val="24"/>
                <w:szCs w:val="24"/>
                <w:lang w:val="zh-CN"/>
              </w:rPr>
              <w:t>单和随机附件清单等。提供的软件正版被授权人为我公司的正版授权书原件及激活码，未满足要求视为无效投标。</w:t>
            </w:r>
          </w:p>
          <w:p>
            <w:pPr>
              <w:numPr>
                <w:ilvl w:val="0"/>
                <w:numId w:val="1"/>
              </w:numPr>
              <w:autoSpaceDE w:val="0"/>
              <w:autoSpaceDN w:val="0"/>
              <w:adjustRightInd w:val="0"/>
              <w:spacing w:line="240" w:lineRule="auto"/>
              <w:ind w:right="105" w:rightChars="50" w:firstLine="480" w:firstLineChars="200"/>
              <w:jc w:val="both"/>
              <w:rPr>
                <w:rFonts w:hint="eastAsia"/>
                <w:color w:val="auto"/>
                <w:sz w:val="24"/>
                <w:szCs w:val="24"/>
                <w:lang w:val="zh-CN"/>
              </w:rPr>
            </w:pPr>
            <w:r>
              <w:rPr>
                <w:rFonts w:hint="eastAsia"/>
                <w:color w:val="auto"/>
                <w:sz w:val="24"/>
                <w:szCs w:val="24"/>
                <w:lang w:val="zh-CN"/>
              </w:rPr>
              <w:t>供应商必须免费提供</w:t>
            </w:r>
            <w:r>
              <w:rPr>
                <w:rFonts w:hint="eastAsia"/>
                <w:b/>
                <w:bCs/>
                <w:color w:val="auto"/>
                <w:sz w:val="24"/>
                <w:szCs w:val="24"/>
                <w:lang w:val="zh-CN"/>
              </w:rPr>
              <w:t>3年</w:t>
            </w:r>
            <w:r>
              <w:rPr>
                <w:rFonts w:hint="eastAsia"/>
                <w:color w:val="auto"/>
                <w:sz w:val="24"/>
                <w:szCs w:val="24"/>
                <w:lang w:val="zh-CN"/>
              </w:rPr>
              <w:t>及以上质保期，自通用办公设备最终验收合格，交付使用之日起计算。在通用办公设备保修期内，一旦通用办公设备发生质量问题，投标人保证在接到通知的</w:t>
            </w:r>
            <w:r>
              <w:rPr>
                <w:rFonts w:hint="eastAsia"/>
                <w:b/>
                <w:bCs/>
                <w:color w:val="auto"/>
                <w:sz w:val="24"/>
                <w:szCs w:val="24"/>
                <w:lang w:val="zh-CN"/>
              </w:rPr>
              <w:t>24小时</w:t>
            </w:r>
            <w:r>
              <w:rPr>
                <w:rFonts w:hint="eastAsia"/>
                <w:color w:val="auto"/>
                <w:sz w:val="24"/>
                <w:szCs w:val="24"/>
                <w:lang w:val="zh-CN"/>
              </w:rPr>
              <w:t>内赶到现场进行维修，更换或者退货，费用由供应商负责。如供应商在接到通知后24小时内没有答复或处理问题，则视为供应商承认质量问题并承担由此而发生的一切费用。</w:t>
            </w:r>
          </w:p>
          <w:p>
            <w:pPr>
              <w:numPr>
                <w:ilvl w:val="0"/>
                <w:numId w:val="1"/>
              </w:numPr>
              <w:autoSpaceDE w:val="0"/>
              <w:autoSpaceDN w:val="0"/>
              <w:adjustRightInd w:val="0"/>
              <w:spacing w:line="240" w:lineRule="auto"/>
              <w:ind w:right="105" w:rightChars="50" w:firstLine="480" w:firstLineChars="200"/>
              <w:jc w:val="both"/>
              <w:rPr>
                <w:rFonts w:hint="eastAsia"/>
                <w:sz w:val="24"/>
                <w:szCs w:val="24"/>
                <w:lang w:val="zh-CN"/>
              </w:rPr>
            </w:pPr>
            <w:r>
              <w:rPr>
                <w:rFonts w:hint="eastAsia"/>
                <w:sz w:val="24"/>
                <w:szCs w:val="24"/>
                <w:lang w:val="zh-CN"/>
              </w:rPr>
              <w:t>响应文件应进行密封装袋，并在外加盖公章，封面注明报价单位名称、联系人及电话。</w:t>
            </w:r>
          </w:p>
          <w:p>
            <w:pPr>
              <w:numPr>
                <w:ilvl w:val="0"/>
                <w:numId w:val="1"/>
              </w:numPr>
              <w:autoSpaceDE w:val="0"/>
              <w:autoSpaceDN w:val="0"/>
              <w:adjustRightInd w:val="0"/>
              <w:spacing w:line="240" w:lineRule="auto"/>
              <w:ind w:right="105" w:rightChars="50" w:firstLine="480" w:firstLineChars="200"/>
              <w:jc w:val="both"/>
              <w:rPr>
                <w:rFonts w:hint="eastAsia"/>
                <w:sz w:val="24"/>
                <w:szCs w:val="24"/>
                <w:lang w:val="zh-CN"/>
              </w:rPr>
            </w:pPr>
            <w:r>
              <w:rPr>
                <w:rFonts w:hint="eastAsia"/>
                <w:sz w:val="24"/>
                <w:szCs w:val="24"/>
                <w:lang w:val="zh-CN"/>
              </w:rPr>
              <w:t>评审小组根据符合采购需求、质量和服务等且报价最低的原则上确定中选供应商。</w:t>
            </w:r>
          </w:p>
          <w:p>
            <w:pPr>
              <w:numPr>
                <w:ilvl w:val="0"/>
                <w:numId w:val="1"/>
              </w:numPr>
              <w:autoSpaceDE w:val="0"/>
              <w:autoSpaceDN w:val="0"/>
              <w:adjustRightInd w:val="0"/>
              <w:spacing w:line="240" w:lineRule="auto"/>
              <w:ind w:right="105" w:rightChars="50" w:firstLine="480" w:firstLineChars="200"/>
              <w:jc w:val="both"/>
              <w:rPr>
                <w:rFonts w:hint="eastAsia"/>
                <w:sz w:val="24"/>
                <w:szCs w:val="24"/>
                <w:lang w:val="zh-CN"/>
              </w:rPr>
            </w:pPr>
            <w:r>
              <w:rPr>
                <w:rFonts w:hint="eastAsia"/>
                <w:sz w:val="24"/>
                <w:szCs w:val="24"/>
                <w:lang w:val="zh-CN"/>
              </w:rPr>
              <w:t>参加报价的供应商遵循保密原则，对商品，报价等信息做好保密工作。</w:t>
            </w:r>
          </w:p>
          <w:p>
            <w:pPr>
              <w:numPr>
                <w:ilvl w:val="0"/>
                <w:numId w:val="1"/>
              </w:numPr>
              <w:autoSpaceDE w:val="0"/>
              <w:autoSpaceDN w:val="0"/>
              <w:adjustRightInd w:val="0"/>
              <w:spacing w:line="240" w:lineRule="auto"/>
              <w:ind w:right="105" w:rightChars="50" w:firstLine="480" w:firstLineChars="200"/>
              <w:jc w:val="both"/>
              <w:rPr>
                <w:rFonts w:hint="eastAsia"/>
                <w:sz w:val="24"/>
                <w:szCs w:val="24"/>
                <w:lang w:val="zh-CN"/>
              </w:rPr>
            </w:pPr>
            <w:r>
              <w:rPr>
                <w:rFonts w:hint="eastAsia"/>
                <w:sz w:val="24"/>
                <w:szCs w:val="24"/>
                <w:lang w:val="zh-CN"/>
              </w:rPr>
              <w:t>采购合同的签订：《中选通知书》发出后7天内由中标供应商与采购人签订。</w:t>
            </w:r>
          </w:p>
          <w:p>
            <w:pPr>
              <w:numPr>
                <w:ilvl w:val="0"/>
                <w:numId w:val="1"/>
              </w:numPr>
              <w:autoSpaceDE w:val="0"/>
              <w:autoSpaceDN w:val="0"/>
              <w:adjustRightInd w:val="0"/>
              <w:spacing w:line="240" w:lineRule="auto"/>
              <w:ind w:right="105" w:rightChars="50" w:firstLine="480" w:firstLineChars="200"/>
              <w:jc w:val="both"/>
              <w:rPr>
                <w:rFonts w:hint="eastAsia"/>
                <w:sz w:val="24"/>
                <w:szCs w:val="24"/>
                <w:lang w:val="zh-CN"/>
              </w:rPr>
            </w:pPr>
            <w:r>
              <w:rPr>
                <w:rFonts w:hint="eastAsia"/>
                <w:sz w:val="24"/>
                <w:szCs w:val="24"/>
                <w:lang w:val="zh-CN"/>
              </w:rPr>
              <w:t>交货时间和地点：按最终合同约定执行。</w:t>
            </w:r>
          </w:p>
          <w:p>
            <w:pPr>
              <w:numPr>
                <w:ilvl w:val="0"/>
                <w:numId w:val="1"/>
              </w:numPr>
              <w:autoSpaceDE w:val="0"/>
              <w:autoSpaceDN w:val="0"/>
              <w:adjustRightInd w:val="0"/>
              <w:spacing w:line="240" w:lineRule="auto"/>
              <w:ind w:right="105" w:rightChars="50" w:firstLine="480" w:firstLineChars="200"/>
              <w:jc w:val="both"/>
              <w:rPr>
                <w:rFonts w:hint="eastAsia"/>
                <w:sz w:val="24"/>
                <w:szCs w:val="24"/>
                <w:lang w:val="zh-CN"/>
              </w:rPr>
            </w:pPr>
            <w:r>
              <w:rPr>
                <w:rFonts w:hint="eastAsia"/>
                <w:sz w:val="24"/>
                <w:szCs w:val="24"/>
                <w:lang w:val="zh-CN"/>
              </w:rPr>
              <w:t>验收：由采购人组织相关人员验收。</w:t>
            </w:r>
          </w:p>
          <w:p>
            <w:pPr>
              <w:numPr>
                <w:ilvl w:val="0"/>
                <w:numId w:val="1"/>
              </w:numPr>
              <w:autoSpaceDE w:val="0"/>
              <w:autoSpaceDN w:val="0"/>
              <w:adjustRightInd w:val="0"/>
              <w:spacing w:line="240" w:lineRule="auto"/>
              <w:ind w:right="105" w:rightChars="50" w:firstLine="480" w:firstLineChars="200"/>
              <w:jc w:val="both"/>
              <w:rPr>
                <w:rFonts w:hint="eastAsia"/>
                <w:lang w:val="zh-CN"/>
              </w:rPr>
            </w:pPr>
            <w:r>
              <w:rPr>
                <w:rFonts w:hint="eastAsia"/>
                <w:sz w:val="24"/>
                <w:szCs w:val="24"/>
                <w:lang w:val="zh-CN"/>
              </w:rPr>
              <w:t>付款方式：验收合格后凭验收报告，有效发票等按合同约定时间付款。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80" w:hRule="exact"/>
          <w:jc w:val="center"/>
        </w:trPr>
        <w:tc>
          <w:tcPr>
            <w:tcW w:w="535"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eastAsia="zh-CN"/>
              </w:rPr>
            </w:pPr>
            <w:r>
              <w:rPr>
                <w:rFonts w:hint="eastAsia" w:asciiTheme="majorEastAsia" w:hAnsiTheme="majorEastAsia" w:eastAsiaTheme="majorEastAsia" w:cstheme="majorEastAsia"/>
                <w:color w:val="000000"/>
                <w:kern w:val="0"/>
                <w:sz w:val="24"/>
                <w:szCs w:val="24"/>
                <w:lang w:val="en-US" w:eastAsia="zh-CN"/>
              </w:rPr>
              <w:t>5</w:t>
            </w:r>
          </w:p>
        </w:tc>
        <w:tc>
          <w:tcPr>
            <w:tcW w:w="1980"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rPr>
              <w:t>竞争性谈判</w:t>
            </w:r>
            <w:r>
              <w:rPr>
                <w:rFonts w:hint="eastAsia" w:asciiTheme="majorEastAsia" w:hAnsiTheme="majorEastAsia" w:eastAsiaTheme="majorEastAsia" w:cstheme="majorEastAsia"/>
                <w:color w:val="000000"/>
                <w:kern w:val="0"/>
                <w:sz w:val="24"/>
                <w:szCs w:val="24"/>
                <w:lang w:val="zh-CN"/>
              </w:rPr>
              <w:t>保证金</w:t>
            </w:r>
          </w:p>
        </w:tc>
        <w:tc>
          <w:tcPr>
            <w:tcW w:w="7140" w:type="dxa"/>
            <w:vAlign w:val="center"/>
          </w:tcPr>
          <w:p>
            <w:pPr>
              <w:autoSpaceDE w:val="0"/>
              <w:autoSpaceDN w:val="0"/>
              <w:adjustRightInd w:val="0"/>
              <w:ind w:left="105" w:leftChars="50" w:right="105" w:rightChars="50" w:firstLine="480" w:firstLineChars="200"/>
              <w:rPr>
                <w:rFonts w:hint="eastAsia" w:asciiTheme="majorEastAsia" w:hAnsiTheme="majorEastAsia" w:eastAsiaTheme="majorEastAsia" w:cstheme="majorEastAsia"/>
                <w:sz w:val="24"/>
                <w:szCs w:val="24"/>
                <w:lang w:val="zh-CN"/>
              </w:rPr>
            </w:pPr>
            <w:r>
              <w:rPr>
                <w:rFonts w:hint="eastAsia" w:asciiTheme="majorEastAsia" w:hAnsiTheme="majorEastAsia" w:eastAsiaTheme="majorEastAsia" w:cstheme="majorEastAsia"/>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79" w:hRule="exact"/>
          <w:jc w:val="center"/>
        </w:trPr>
        <w:tc>
          <w:tcPr>
            <w:tcW w:w="535"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eastAsia="zh-CN"/>
              </w:rPr>
            </w:pPr>
            <w:r>
              <w:rPr>
                <w:rFonts w:hint="eastAsia" w:asciiTheme="majorEastAsia" w:hAnsiTheme="majorEastAsia" w:eastAsiaTheme="majorEastAsia" w:cstheme="majorEastAsia"/>
                <w:color w:val="000000"/>
                <w:kern w:val="0"/>
                <w:sz w:val="24"/>
                <w:szCs w:val="24"/>
                <w:lang w:val="en-US" w:eastAsia="zh-CN"/>
              </w:rPr>
              <w:t>6</w:t>
            </w:r>
          </w:p>
        </w:tc>
        <w:tc>
          <w:tcPr>
            <w:tcW w:w="1980"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履约保证金</w:t>
            </w:r>
          </w:p>
        </w:tc>
        <w:tc>
          <w:tcPr>
            <w:tcW w:w="7140" w:type="dxa"/>
            <w:vAlign w:val="center"/>
          </w:tcPr>
          <w:p>
            <w:pPr>
              <w:ind w:left="105" w:leftChars="50" w:right="105" w:rightChars="50" w:firstLine="480" w:firstLineChars="200"/>
              <w:rPr>
                <w:rFonts w:hint="eastAsia" w:asciiTheme="majorEastAsia" w:hAnsiTheme="majorEastAsia" w:eastAsiaTheme="majorEastAsia" w:cstheme="majorEastAsia"/>
                <w:color w:val="000000"/>
                <w:sz w:val="24"/>
                <w:szCs w:val="24"/>
                <w:lang w:val="zh-CN"/>
              </w:rPr>
            </w:pPr>
            <w:r>
              <w:rPr>
                <w:rFonts w:hint="eastAsia" w:asciiTheme="majorEastAsia" w:hAnsiTheme="majorEastAsia" w:eastAsiaTheme="majorEastAsia" w:cstheme="majorEastAsia"/>
                <w:sz w:val="24"/>
                <w:szCs w:val="24"/>
              </w:rPr>
              <w:t>是否要求供应商提交履约保证金：不要求。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50" w:hRule="exact"/>
          <w:jc w:val="center"/>
        </w:trPr>
        <w:tc>
          <w:tcPr>
            <w:tcW w:w="535"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eastAsia="zh-CN"/>
              </w:rPr>
            </w:pPr>
            <w:r>
              <w:rPr>
                <w:rFonts w:hint="eastAsia" w:asciiTheme="majorEastAsia" w:hAnsiTheme="majorEastAsia" w:eastAsiaTheme="majorEastAsia" w:cstheme="majorEastAsia"/>
                <w:color w:val="000000"/>
                <w:kern w:val="0"/>
                <w:sz w:val="24"/>
                <w:szCs w:val="24"/>
                <w:lang w:val="en-US" w:eastAsia="zh-CN"/>
              </w:rPr>
              <w:t>7</w:t>
            </w:r>
          </w:p>
        </w:tc>
        <w:tc>
          <w:tcPr>
            <w:tcW w:w="1980"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成交通知书领取</w:t>
            </w:r>
          </w:p>
        </w:tc>
        <w:tc>
          <w:tcPr>
            <w:tcW w:w="7140" w:type="dxa"/>
            <w:vAlign w:val="center"/>
          </w:tcPr>
          <w:p>
            <w:pPr>
              <w:autoSpaceDE w:val="0"/>
              <w:autoSpaceDN w:val="0"/>
              <w:adjustRightInd w:val="0"/>
              <w:ind w:left="105" w:leftChars="50" w:right="105" w:rightChars="50" w:firstLine="480" w:firstLineChars="200"/>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采购结果公告在</w:t>
            </w:r>
            <w:r>
              <w:rPr>
                <w:rFonts w:hint="eastAsia" w:asciiTheme="majorEastAsia" w:hAnsiTheme="majorEastAsia" w:eastAsiaTheme="majorEastAsia" w:cstheme="majorEastAsia"/>
                <w:color w:val="000000"/>
                <w:kern w:val="0"/>
                <w:sz w:val="24"/>
                <w:szCs w:val="24"/>
                <w:u w:val="single"/>
                <w:lang w:val="zh-CN"/>
              </w:rPr>
              <w:t>四川省向家坝灌区建设开发有限责任公司网站（网址：http://www.scwater.cc/）</w:t>
            </w:r>
            <w:r>
              <w:rPr>
                <w:rFonts w:hint="eastAsia" w:asciiTheme="majorEastAsia" w:hAnsiTheme="majorEastAsia" w:eastAsiaTheme="majorEastAsia" w:cstheme="majorEastAsia"/>
                <w:color w:val="000000"/>
                <w:kern w:val="0"/>
                <w:sz w:val="24"/>
                <w:szCs w:val="24"/>
                <w:lang w:val="zh-CN"/>
              </w:rPr>
              <w:t>发布后，请成交供应商凭有效身份证明证件到</w:t>
            </w:r>
            <w:r>
              <w:rPr>
                <w:rFonts w:hint="eastAsia" w:asciiTheme="majorEastAsia" w:hAnsiTheme="majorEastAsia" w:eastAsiaTheme="majorEastAsia" w:cstheme="majorEastAsia"/>
                <w:color w:val="000000"/>
                <w:kern w:val="0"/>
                <w:sz w:val="24"/>
                <w:szCs w:val="24"/>
                <w:u w:val="single"/>
                <w:lang w:val="zh-CN"/>
              </w:rPr>
              <w:t>四川省宜宾市叙州区蜀南大道西段34号市建设银行1</w:t>
            </w:r>
            <w:r>
              <w:rPr>
                <w:rFonts w:hint="eastAsia" w:asciiTheme="majorEastAsia" w:hAnsiTheme="majorEastAsia" w:eastAsiaTheme="majorEastAsia" w:cstheme="majorEastAsia"/>
                <w:color w:val="000000"/>
                <w:kern w:val="0"/>
                <w:sz w:val="24"/>
                <w:szCs w:val="24"/>
                <w:u w:val="single"/>
              </w:rPr>
              <w:t>7</w:t>
            </w:r>
            <w:r>
              <w:rPr>
                <w:rFonts w:hint="eastAsia" w:asciiTheme="majorEastAsia" w:hAnsiTheme="majorEastAsia" w:eastAsiaTheme="majorEastAsia" w:cstheme="majorEastAsia"/>
                <w:color w:val="000000"/>
                <w:kern w:val="0"/>
                <w:sz w:val="24"/>
                <w:szCs w:val="24"/>
                <w:u w:val="single"/>
                <w:lang w:val="zh-CN"/>
              </w:rPr>
              <w:t>楼</w:t>
            </w:r>
            <w:r>
              <w:rPr>
                <w:rFonts w:hint="eastAsia" w:asciiTheme="majorEastAsia" w:hAnsiTheme="majorEastAsia" w:eastAsiaTheme="majorEastAsia" w:cstheme="majorEastAsia"/>
                <w:color w:val="000000"/>
                <w:kern w:val="0"/>
                <w:sz w:val="24"/>
                <w:szCs w:val="24"/>
                <w:lang w:val="zh-CN"/>
              </w:rPr>
              <w:t>领取成交通知书。</w:t>
            </w:r>
          </w:p>
          <w:p>
            <w:pPr>
              <w:autoSpaceDE w:val="0"/>
              <w:autoSpaceDN w:val="0"/>
              <w:adjustRightInd w:val="0"/>
              <w:ind w:left="105" w:leftChars="50" w:right="105" w:rightChars="50" w:firstLine="480" w:firstLineChars="200"/>
              <w:rPr>
                <w:rFonts w:hint="eastAsia" w:asciiTheme="majorEastAsia" w:hAnsiTheme="majorEastAsia" w:eastAsiaTheme="majorEastAsia" w:cstheme="majorEastAsia"/>
                <w:color w:val="000000"/>
                <w:kern w:val="0"/>
                <w:sz w:val="24"/>
                <w:szCs w:val="24"/>
              </w:rPr>
            </w:pPr>
            <w:r>
              <w:rPr>
                <w:rFonts w:hint="eastAsia" w:asciiTheme="majorEastAsia" w:hAnsiTheme="majorEastAsia" w:eastAsiaTheme="majorEastAsia" w:cstheme="majorEastAsia"/>
                <w:kern w:val="0"/>
                <w:sz w:val="24"/>
                <w:szCs w:val="24"/>
                <w:lang w:val="zh-CN"/>
              </w:rPr>
              <w:t>联系</w:t>
            </w:r>
            <w:r>
              <w:rPr>
                <w:rFonts w:hint="eastAsia" w:asciiTheme="majorEastAsia" w:hAnsiTheme="majorEastAsia" w:eastAsiaTheme="majorEastAsia" w:cstheme="majorEastAsia"/>
                <w:color w:val="000000"/>
                <w:kern w:val="0"/>
                <w:sz w:val="24"/>
                <w:szCs w:val="24"/>
                <w:lang w:val="zh-CN"/>
              </w:rPr>
              <w:t>电</w:t>
            </w:r>
            <w:r>
              <w:rPr>
                <w:rFonts w:hint="eastAsia" w:asciiTheme="majorEastAsia" w:hAnsiTheme="majorEastAsia" w:eastAsiaTheme="majorEastAsia" w:cstheme="majorEastAsia"/>
                <w:color w:val="000000"/>
                <w:kern w:val="0"/>
                <w:sz w:val="24"/>
                <w:szCs w:val="24"/>
                <w:u w:val="single"/>
                <w:lang w:val="zh-CN"/>
              </w:rPr>
              <w:t>话：0831-59587</w:t>
            </w:r>
            <w:r>
              <w:rPr>
                <w:rFonts w:hint="eastAsia" w:asciiTheme="majorEastAsia" w:hAnsiTheme="majorEastAsia" w:eastAsiaTheme="majorEastAsia" w:cstheme="majorEastAsia"/>
                <w:color w:val="000000"/>
                <w:kern w:val="0"/>
                <w:sz w:val="24"/>
                <w:szCs w:val="24"/>
                <w:u w:val="singl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5" w:hRule="atLeast"/>
          <w:jc w:val="center"/>
        </w:trPr>
        <w:tc>
          <w:tcPr>
            <w:tcW w:w="535"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eastAsia="zh-CN"/>
              </w:rPr>
            </w:pPr>
            <w:r>
              <w:rPr>
                <w:rFonts w:hint="eastAsia" w:asciiTheme="majorEastAsia" w:hAnsiTheme="majorEastAsia" w:eastAsiaTheme="majorEastAsia" w:cstheme="majorEastAsia"/>
                <w:color w:val="000000"/>
                <w:kern w:val="0"/>
                <w:sz w:val="24"/>
                <w:szCs w:val="24"/>
                <w:lang w:val="en-US" w:eastAsia="zh-CN"/>
              </w:rPr>
              <w:t>8</w:t>
            </w:r>
          </w:p>
        </w:tc>
        <w:tc>
          <w:tcPr>
            <w:tcW w:w="1980"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采购人澄清的</w:t>
            </w:r>
          </w:p>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时间和方法</w:t>
            </w:r>
          </w:p>
        </w:tc>
        <w:tc>
          <w:tcPr>
            <w:tcW w:w="7140" w:type="dxa"/>
            <w:vAlign w:val="center"/>
          </w:tcPr>
          <w:p>
            <w:pPr>
              <w:autoSpaceDE w:val="0"/>
              <w:autoSpaceDN w:val="0"/>
              <w:adjustRightInd w:val="0"/>
              <w:ind w:left="105" w:leftChars="50" w:right="105" w:rightChars="50" w:firstLine="480" w:firstLineChars="200"/>
              <w:jc w:val="left"/>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采购人对已发出的</w:t>
            </w:r>
            <w:r>
              <w:rPr>
                <w:rFonts w:hint="eastAsia" w:asciiTheme="majorEastAsia" w:hAnsiTheme="majorEastAsia" w:eastAsiaTheme="majorEastAsia" w:cstheme="majorEastAsia"/>
                <w:color w:val="000000"/>
                <w:kern w:val="0"/>
                <w:sz w:val="24"/>
                <w:szCs w:val="24"/>
              </w:rPr>
              <w:t>竞争性谈判</w:t>
            </w:r>
            <w:r>
              <w:rPr>
                <w:rFonts w:hint="eastAsia" w:asciiTheme="majorEastAsia" w:hAnsiTheme="majorEastAsia" w:eastAsiaTheme="majorEastAsia" w:cstheme="majorEastAsia"/>
                <w:color w:val="000000"/>
                <w:kern w:val="0"/>
                <w:sz w:val="24"/>
                <w:szCs w:val="24"/>
                <w:lang w:val="zh-CN"/>
              </w:rPr>
              <w:t>文件进行澄清或者修改。澄清或者修改内容可能影响响应文件编制的，须在</w:t>
            </w:r>
            <w:r>
              <w:rPr>
                <w:rFonts w:hint="eastAsia" w:asciiTheme="majorEastAsia" w:hAnsiTheme="majorEastAsia" w:eastAsiaTheme="majorEastAsia" w:cstheme="majorEastAsia"/>
                <w:color w:val="000000"/>
                <w:kern w:val="0"/>
                <w:sz w:val="24"/>
                <w:szCs w:val="24"/>
              </w:rPr>
              <w:t>竞争性谈判</w:t>
            </w:r>
            <w:r>
              <w:rPr>
                <w:rFonts w:hint="eastAsia" w:asciiTheme="majorEastAsia" w:hAnsiTheme="majorEastAsia" w:eastAsiaTheme="majorEastAsia" w:cstheme="majorEastAsia"/>
                <w:color w:val="000000"/>
                <w:kern w:val="0"/>
                <w:sz w:val="24"/>
                <w:szCs w:val="24"/>
                <w:lang w:val="zh-CN"/>
              </w:rPr>
              <w:t>文件要求的提交响应文件截止时间</w:t>
            </w:r>
            <w:r>
              <w:rPr>
                <w:rFonts w:hint="eastAsia" w:asciiTheme="majorEastAsia" w:hAnsiTheme="majorEastAsia" w:eastAsiaTheme="majorEastAsia" w:cstheme="majorEastAsia"/>
                <w:color w:val="000000"/>
                <w:kern w:val="0"/>
                <w:sz w:val="24"/>
                <w:szCs w:val="24"/>
              </w:rPr>
              <w:t>3个工作日</w:t>
            </w:r>
            <w:r>
              <w:rPr>
                <w:rFonts w:hint="eastAsia" w:asciiTheme="majorEastAsia" w:hAnsiTheme="majorEastAsia" w:eastAsiaTheme="majorEastAsia" w:cstheme="majorEastAsia"/>
                <w:color w:val="000000"/>
                <w:kern w:val="0"/>
                <w:sz w:val="24"/>
                <w:szCs w:val="24"/>
                <w:lang w:val="zh-CN"/>
              </w:rPr>
              <w:t>前进行，不足</w:t>
            </w:r>
            <w:r>
              <w:rPr>
                <w:rFonts w:hint="eastAsia" w:asciiTheme="majorEastAsia" w:hAnsiTheme="majorEastAsia" w:eastAsiaTheme="majorEastAsia" w:cstheme="majorEastAsia"/>
                <w:color w:val="000000"/>
                <w:kern w:val="0"/>
                <w:sz w:val="24"/>
                <w:szCs w:val="24"/>
              </w:rPr>
              <w:t>3个工作</w:t>
            </w:r>
            <w:r>
              <w:rPr>
                <w:rFonts w:hint="eastAsia" w:asciiTheme="majorEastAsia" w:hAnsiTheme="majorEastAsia" w:eastAsiaTheme="majorEastAsia" w:cstheme="majorEastAsia"/>
                <w:color w:val="000000"/>
                <w:kern w:val="0"/>
                <w:sz w:val="24"/>
                <w:szCs w:val="24"/>
                <w:lang w:val="zh-CN"/>
              </w:rPr>
              <w:t>日的，顺延提交响应文件截止时间。</w:t>
            </w:r>
          </w:p>
          <w:p>
            <w:pPr>
              <w:autoSpaceDE w:val="0"/>
              <w:autoSpaceDN w:val="0"/>
              <w:adjustRightInd w:val="0"/>
              <w:ind w:left="105" w:leftChars="50" w:right="105" w:rightChars="50" w:firstLine="480" w:firstLineChars="200"/>
              <w:jc w:val="left"/>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澄清或者修改内容一律通过</w:t>
            </w:r>
            <w:r>
              <w:rPr>
                <w:rFonts w:hint="eastAsia" w:asciiTheme="majorEastAsia" w:hAnsiTheme="majorEastAsia" w:eastAsiaTheme="majorEastAsia" w:cstheme="majorEastAsia"/>
                <w:color w:val="000000"/>
                <w:kern w:val="0"/>
                <w:sz w:val="24"/>
                <w:szCs w:val="24"/>
                <w:u w:val="single"/>
                <w:lang w:val="zh-CN"/>
              </w:rPr>
              <w:t>四川省向家坝灌区建设开发有限责任公司官网（网址：http://www.scwater.cc/）</w:t>
            </w:r>
            <w:r>
              <w:rPr>
                <w:rFonts w:hint="eastAsia" w:asciiTheme="majorEastAsia" w:hAnsiTheme="majorEastAsia" w:eastAsiaTheme="majorEastAsia" w:cstheme="majorEastAsia"/>
                <w:color w:val="000000"/>
                <w:kern w:val="0"/>
                <w:sz w:val="24"/>
                <w:szCs w:val="24"/>
                <w:lang w:val="zh-CN"/>
              </w:rPr>
              <w:t>以更正公告形式公开发布，并视为已将更正内容书面通知所有获取了</w:t>
            </w:r>
            <w:r>
              <w:rPr>
                <w:rFonts w:hint="eastAsia" w:asciiTheme="majorEastAsia" w:hAnsiTheme="majorEastAsia" w:eastAsiaTheme="majorEastAsia" w:cstheme="majorEastAsia"/>
                <w:color w:val="000000"/>
                <w:kern w:val="0"/>
                <w:sz w:val="24"/>
                <w:szCs w:val="24"/>
                <w:lang w:eastAsia="zh-CN"/>
              </w:rPr>
              <w:t>竞争性谈判</w:t>
            </w:r>
            <w:r>
              <w:rPr>
                <w:rFonts w:hint="eastAsia" w:asciiTheme="majorEastAsia" w:hAnsiTheme="majorEastAsia" w:eastAsiaTheme="majorEastAsia" w:cstheme="majorEastAsia"/>
                <w:color w:val="000000"/>
                <w:kern w:val="0"/>
                <w:sz w:val="24"/>
                <w:szCs w:val="24"/>
                <w:lang w:val="zh-CN"/>
              </w:rPr>
              <w:t>文件的供应商。供应商因自身原因未及时查阅而导致的一切后果，均由供应商自行承担。该澄清或者修改的内容为</w:t>
            </w:r>
            <w:r>
              <w:rPr>
                <w:rFonts w:hint="eastAsia" w:asciiTheme="majorEastAsia" w:hAnsiTheme="majorEastAsia" w:eastAsiaTheme="majorEastAsia" w:cstheme="majorEastAsia"/>
                <w:color w:val="000000"/>
                <w:kern w:val="0"/>
                <w:sz w:val="24"/>
                <w:szCs w:val="24"/>
                <w:lang w:eastAsia="zh-CN"/>
              </w:rPr>
              <w:t>竞争性谈判</w:t>
            </w:r>
            <w:r>
              <w:rPr>
                <w:rFonts w:hint="eastAsia" w:asciiTheme="majorEastAsia" w:hAnsiTheme="majorEastAsia" w:eastAsiaTheme="majorEastAsia" w:cstheme="majorEastAsia"/>
                <w:color w:val="000000"/>
                <w:kern w:val="0"/>
                <w:sz w:val="24"/>
                <w:szCs w:val="24"/>
                <w:lang w:val="zh-CN"/>
              </w:rPr>
              <w:t>文件的组成部分。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42" w:hRule="atLeast"/>
          <w:jc w:val="center"/>
        </w:trPr>
        <w:tc>
          <w:tcPr>
            <w:tcW w:w="535"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eastAsia="zh-CN"/>
              </w:rPr>
            </w:pPr>
            <w:r>
              <w:rPr>
                <w:rFonts w:hint="eastAsia" w:asciiTheme="majorEastAsia" w:hAnsiTheme="majorEastAsia" w:eastAsiaTheme="majorEastAsia" w:cstheme="majorEastAsia"/>
                <w:color w:val="000000"/>
                <w:kern w:val="0"/>
                <w:sz w:val="24"/>
                <w:szCs w:val="24"/>
                <w:lang w:val="en-US" w:eastAsia="zh-CN"/>
              </w:rPr>
              <w:t>9</w:t>
            </w:r>
          </w:p>
        </w:tc>
        <w:tc>
          <w:tcPr>
            <w:tcW w:w="1980"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供应商质疑</w:t>
            </w:r>
          </w:p>
        </w:tc>
        <w:tc>
          <w:tcPr>
            <w:tcW w:w="7140" w:type="dxa"/>
            <w:vAlign w:val="center"/>
          </w:tcPr>
          <w:p>
            <w:pPr>
              <w:autoSpaceDE w:val="0"/>
              <w:autoSpaceDN w:val="0"/>
              <w:adjustRightInd w:val="0"/>
              <w:ind w:left="105" w:leftChars="50" w:right="105" w:rightChars="50" w:firstLine="480" w:firstLineChars="200"/>
              <w:jc w:val="left"/>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供应商对竞争性谈判文件进行询问或质疑的，应在竞争性谈判文件</w:t>
            </w:r>
            <w:r>
              <w:rPr>
                <w:rFonts w:hint="eastAsia" w:asciiTheme="majorEastAsia" w:hAnsiTheme="majorEastAsia" w:eastAsiaTheme="majorEastAsia" w:cstheme="majorEastAsia"/>
                <w:color w:val="000000"/>
                <w:kern w:val="0"/>
                <w:sz w:val="24"/>
                <w:szCs w:val="24"/>
              </w:rPr>
              <w:t>递交截止</w:t>
            </w:r>
            <w:r>
              <w:rPr>
                <w:rFonts w:hint="eastAsia" w:asciiTheme="majorEastAsia" w:hAnsiTheme="majorEastAsia" w:eastAsiaTheme="majorEastAsia" w:cstheme="majorEastAsia"/>
                <w:color w:val="000000"/>
                <w:kern w:val="0"/>
                <w:sz w:val="24"/>
                <w:szCs w:val="24"/>
                <w:lang w:val="zh-CN"/>
              </w:rPr>
              <w:t>日</w:t>
            </w:r>
            <w:r>
              <w:rPr>
                <w:rFonts w:hint="eastAsia" w:asciiTheme="majorEastAsia" w:hAnsiTheme="majorEastAsia" w:eastAsiaTheme="majorEastAsia" w:cstheme="majorEastAsia"/>
                <w:color w:val="000000"/>
                <w:kern w:val="0"/>
                <w:sz w:val="24"/>
                <w:szCs w:val="24"/>
              </w:rPr>
              <w:t>前递交</w:t>
            </w:r>
            <w:r>
              <w:rPr>
                <w:rFonts w:hint="eastAsia" w:asciiTheme="majorEastAsia" w:hAnsiTheme="majorEastAsia" w:eastAsiaTheme="majorEastAsia" w:cstheme="majorEastAsia"/>
                <w:color w:val="000000"/>
                <w:kern w:val="0"/>
                <w:sz w:val="24"/>
                <w:szCs w:val="24"/>
                <w:lang w:val="zh-CN"/>
              </w:rPr>
              <w:t>。</w:t>
            </w:r>
          </w:p>
          <w:p>
            <w:pPr>
              <w:autoSpaceDE w:val="0"/>
              <w:autoSpaceDN w:val="0"/>
              <w:adjustRightInd w:val="0"/>
              <w:ind w:left="105" w:leftChars="50" w:right="105" w:rightChars="50" w:firstLine="480" w:firstLineChars="200"/>
              <w:jc w:val="left"/>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注：供应商质疑不得超出竞争性谈判文件、竞争性谈判过程、竞争性谈判结果的范围。</w:t>
            </w:r>
          </w:p>
          <w:p>
            <w:pPr>
              <w:autoSpaceDE w:val="0"/>
              <w:autoSpaceDN w:val="0"/>
              <w:adjustRightInd w:val="0"/>
              <w:ind w:left="105" w:leftChars="50" w:right="105" w:rightChars="50" w:firstLine="480" w:firstLineChars="200"/>
              <w:jc w:val="left"/>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sz w:val="24"/>
                <w:szCs w:val="24"/>
                <w:lang w:bidi="ar"/>
              </w:rPr>
              <w:t>质疑递交方式：书面递交至四川省向家坝灌区建设开发有限责任公司。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15" w:hRule="atLeast"/>
          <w:jc w:val="center"/>
        </w:trPr>
        <w:tc>
          <w:tcPr>
            <w:tcW w:w="535"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en-US" w:eastAsia="zh-CN"/>
              </w:rPr>
            </w:pPr>
            <w:r>
              <w:rPr>
                <w:rFonts w:hint="eastAsia" w:asciiTheme="majorEastAsia" w:hAnsiTheme="majorEastAsia" w:eastAsiaTheme="majorEastAsia" w:cstheme="majorEastAsia"/>
                <w:color w:val="000000"/>
                <w:kern w:val="0"/>
                <w:sz w:val="24"/>
                <w:szCs w:val="24"/>
                <w:lang w:val="en-US" w:eastAsia="zh-CN"/>
              </w:rPr>
              <w:t>10</w:t>
            </w:r>
          </w:p>
        </w:tc>
        <w:tc>
          <w:tcPr>
            <w:tcW w:w="1980"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供应商投诉</w:t>
            </w:r>
          </w:p>
        </w:tc>
        <w:tc>
          <w:tcPr>
            <w:tcW w:w="7140" w:type="dxa"/>
            <w:vAlign w:val="center"/>
          </w:tcPr>
          <w:p>
            <w:pPr>
              <w:autoSpaceDE w:val="0"/>
              <w:autoSpaceDN w:val="0"/>
              <w:adjustRightInd w:val="0"/>
              <w:ind w:left="105" w:leftChars="50" w:right="105" w:rightChars="50" w:firstLine="480" w:firstLineChars="200"/>
              <w:jc w:val="left"/>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sz w:val="24"/>
                <w:szCs w:val="24"/>
                <w:lang w:bidi="ar"/>
              </w:rPr>
              <w:t>供应商或者其他利害关系人认为竞争性谈判活动不符合法律、行政法规规定的，可</w:t>
            </w:r>
            <w:r>
              <w:rPr>
                <w:rFonts w:hint="eastAsia" w:asciiTheme="majorEastAsia" w:hAnsiTheme="majorEastAsia" w:eastAsiaTheme="majorEastAsia" w:cstheme="majorEastAsia"/>
                <w:color w:val="000000"/>
                <w:kern w:val="0"/>
                <w:sz w:val="24"/>
                <w:szCs w:val="24"/>
                <w:lang w:val="zh-CN"/>
              </w:rPr>
              <w:t>以自知道或者应当知道之日起</w:t>
            </w:r>
            <w:r>
              <w:rPr>
                <w:rFonts w:hint="eastAsia" w:asciiTheme="majorEastAsia" w:hAnsiTheme="majorEastAsia" w:eastAsiaTheme="majorEastAsia" w:cstheme="majorEastAsia"/>
                <w:color w:val="000000"/>
                <w:kern w:val="0"/>
                <w:sz w:val="24"/>
                <w:szCs w:val="24"/>
              </w:rPr>
              <w:t>3</w:t>
            </w:r>
            <w:r>
              <w:rPr>
                <w:rFonts w:hint="eastAsia" w:asciiTheme="majorEastAsia" w:hAnsiTheme="majorEastAsia" w:eastAsiaTheme="majorEastAsia" w:cstheme="majorEastAsia"/>
                <w:color w:val="000000"/>
                <w:kern w:val="0"/>
                <w:sz w:val="24"/>
                <w:szCs w:val="24"/>
                <w:lang w:val="zh-CN"/>
              </w:rPr>
              <w:t>日内向</w:t>
            </w:r>
            <w:r>
              <w:rPr>
                <w:rFonts w:hint="eastAsia" w:asciiTheme="majorEastAsia" w:hAnsiTheme="majorEastAsia" w:eastAsiaTheme="majorEastAsia" w:cstheme="majorEastAsia"/>
                <w:color w:val="000000"/>
                <w:sz w:val="24"/>
                <w:szCs w:val="24"/>
                <w:lang w:bidi="ar"/>
              </w:rPr>
              <w:t>中共四川省向家坝灌区建设开发有限责任公司纪委</w:t>
            </w:r>
            <w:r>
              <w:rPr>
                <w:rFonts w:hint="eastAsia" w:asciiTheme="majorEastAsia" w:hAnsiTheme="majorEastAsia" w:eastAsiaTheme="majorEastAsia" w:cstheme="majorEastAsia"/>
                <w:color w:val="000000"/>
                <w:kern w:val="0"/>
                <w:sz w:val="24"/>
                <w:szCs w:val="24"/>
                <w:lang w:val="zh-CN"/>
              </w:rPr>
              <w:t>投诉。投诉应当有明确的请求和必要的证明材料。</w:t>
            </w:r>
          </w:p>
          <w:p>
            <w:pPr>
              <w:autoSpaceDE w:val="0"/>
              <w:autoSpaceDN w:val="0"/>
              <w:adjustRightInd w:val="0"/>
              <w:ind w:left="105" w:leftChars="50" w:right="105" w:rightChars="50" w:firstLine="480" w:firstLineChars="200"/>
              <w:jc w:val="left"/>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注：供应商投诉事项不得超出已质疑事项的范围。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433" w:hRule="atLeast"/>
          <w:jc w:val="center"/>
        </w:trPr>
        <w:tc>
          <w:tcPr>
            <w:tcW w:w="535"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1</w:t>
            </w:r>
            <w:r>
              <w:rPr>
                <w:rFonts w:hint="eastAsia" w:asciiTheme="majorEastAsia" w:hAnsiTheme="majorEastAsia" w:eastAsiaTheme="majorEastAsia" w:cstheme="majorEastAsia"/>
                <w:color w:val="000000"/>
                <w:kern w:val="0"/>
                <w:sz w:val="24"/>
                <w:szCs w:val="24"/>
                <w:lang w:val="en-US" w:eastAsia="zh-CN"/>
              </w:rPr>
              <w:t>1</w:t>
            </w:r>
          </w:p>
        </w:tc>
        <w:tc>
          <w:tcPr>
            <w:tcW w:w="1980"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响应文件份数</w:t>
            </w:r>
          </w:p>
        </w:tc>
        <w:tc>
          <w:tcPr>
            <w:tcW w:w="7140" w:type="dxa"/>
            <w:vAlign w:val="center"/>
          </w:tcPr>
          <w:p>
            <w:pPr>
              <w:autoSpaceDE w:val="0"/>
              <w:autoSpaceDN w:val="0"/>
              <w:adjustRightInd w:val="0"/>
              <w:ind w:left="105" w:leftChars="50" w:right="105" w:rightChars="50" w:firstLine="482" w:firstLineChars="200"/>
              <w:jc w:val="left"/>
              <w:rPr>
                <w:rFonts w:hint="eastAsia" w:asciiTheme="majorEastAsia" w:hAnsiTheme="majorEastAsia" w:eastAsiaTheme="majorEastAsia" w:cstheme="majorEastAsia"/>
                <w:color w:val="000000"/>
                <w:sz w:val="24"/>
                <w:szCs w:val="24"/>
                <w:lang w:bidi="ar"/>
              </w:rPr>
            </w:pPr>
            <w:r>
              <w:rPr>
                <w:rFonts w:hint="eastAsia" w:asciiTheme="majorEastAsia" w:hAnsiTheme="majorEastAsia" w:eastAsiaTheme="majorEastAsia" w:cstheme="majorEastAsia"/>
                <w:b/>
                <w:bCs/>
                <w:color w:val="FF0000"/>
                <w:sz w:val="24"/>
                <w:szCs w:val="24"/>
                <w:lang w:bidi="ar"/>
              </w:rPr>
              <w:t>正本壹份，副本</w:t>
            </w:r>
            <w:r>
              <w:rPr>
                <w:rFonts w:hint="eastAsia" w:asciiTheme="majorEastAsia" w:hAnsiTheme="majorEastAsia" w:eastAsiaTheme="majorEastAsia" w:cstheme="majorEastAsia"/>
                <w:b/>
                <w:bCs/>
                <w:color w:val="FF0000"/>
                <w:sz w:val="24"/>
                <w:szCs w:val="24"/>
                <w:lang w:eastAsia="zh-CN" w:bidi="ar"/>
              </w:rPr>
              <w:t>贰</w:t>
            </w:r>
            <w:r>
              <w:rPr>
                <w:rFonts w:hint="eastAsia" w:asciiTheme="majorEastAsia" w:hAnsiTheme="majorEastAsia" w:eastAsiaTheme="majorEastAsia" w:cstheme="majorEastAsia"/>
                <w:b/>
                <w:bCs/>
                <w:color w:val="FF0000"/>
                <w:sz w:val="24"/>
                <w:szCs w:val="24"/>
                <w:lang w:bidi="ar"/>
              </w:rPr>
              <w:t>份。</w:t>
            </w:r>
          </w:p>
          <w:p>
            <w:pPr>
              <w:autoSpaceDE w:val="0"/>
              <w:autoSpaceDN w:val="0"/>
              <w:adjustRightInd w:val="0"/>
              <w:ind w:left="105" w:leftChars="50" w:right="105" w:rightChars="50" w:firstLine="480" w:firstLineChars="200"/>
              <w:jc w:val="left"/>
              <w:rPr>
                <w:rFonts w:hint="eastAsia" w:asciiTheme="majorEastAsia" w:hAnsiTheme="majorEastAsia" w:eastAsiaTheme="majorEastAsia" w:cstheme="majorEastAsia"/>
                <w:color w:val="000000"/>
                <w:sz w:val="24"/>
                <w:szCs w:val="24"/>
                <w:lang w:bidi="ar"/>
              </w:rPr>
            </w:pPr>
            <w:r>
              <w:rPr>
                <w:rFonts w:hint="eastAsia" w:asciiTheme="majorEastAsia" w:hAnsiTheme="majorEastAsia" w:eastAsiaTheme="majorEastAsia" w:cstheme="majorEastAsia"/>
                <w:color w:val="000000"/>
                <w:sz w:val="24"/>
                <w:szCs w:val="24"/>
                <w:lang w:bidi="ar"/>
              </w:rPr>
              <w:t>响应文件副本由其正本复制（复印）而成（包括证明文件）。正副本内容应一致。当副本和正本不一致时，以正本为准。副本和正本内容不一致造成的评标差错由投标人自行承担。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6" w:hRule="atLeast"/>
          <w:jc w:val="center"/>
        </w:trPr>
        <w:tc>
          <w:tcPr>
            <w:tcW w:w="535"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1</w:t>
            </w:r>
            <w:r>
              <w:rPr>
                <w:rFonts w:hint="eastAsia" w:asciiTheme="majorEastAsia" w:hAnsiTheme="majorEastAsia" w:eastAsiaTheme="majorEastAsia" w:cstheme="majorEastAsia"/>
                <w:color w:val="000000"/>
                <w:kern w:val="0"/>
                <w:sz w:val="24"/>
                <w:szCs w:val="24"/>
                <w:lang w:val="en-US" w:eastAsia="zh-CN"/>
              </w:rPr>
              <w:t>2</w:t>
            </w:r>
          </w:p>
        </w:tc>
        <w:tc>
          <w:tcPr>
            <w:tcW w:w="1980" w:type="dxa"/>
            <w:vAlign w:val="center"/>
          </w:tcPr>
          <w:p>
            <w:pPr>
              <w:autoSpaceDE w:val="0"/>
              <w:autoSpaceDN w:val="0"/>
              <w:adjustRightInd w:val="0"/>
              <w:jc w:val="center"/>
              <w:rPr>
                <w:rFonts w:hint="eastAsia" w:asciiTheme="majorEastAsia" w:hAnsiTheme="majorEastAsia" w:eastAsiaTheme="majorEastAsia" w:cstheme="majorEastAsia"/>
                <w:color w:val="000000"/>
                <w:kern w:val="0"/>
                <w:sz w:val="24"/>
                <w:szCs w:val="24"/>
                <w:lang w:val="zh-CN"/>
              </w:rPr>
            </w:pPr>
            <w:r>
              <w:rPr>
                <w:rFonts w:hint="eastAsia" w:asciiTheme="majorEastAsia" w:hAnsiTheme="majorEastAsia" w:eastAsiaTheme="majorEastAsia" w:cstheme="majorEastAsia"/>
                <w:color w:val="000000"/>
                <w:kern w:val="0"/>
                <w:sz w:val="24"/>
                <w:szCs w:val="24"/>
                <w:lang w:val="zh-CN"/>
              </w:rPr>
              <w:t>递交响应文件地点</w:t>
            </w:r>
          </w:p>
        </w:tc>
        <w:tc>
          <w:tcPr>
            <w:tcW w:w="7140" w:type="dxa"/>
            <w:vAlign w:val="center"/>
          </w:tcPr>
          <w:p>
            <w:pPr>
              <w:autoSpaceDE w:val="0"/>
              <w:autoSpaceDN w:val="0"/>
              <w:adjustRightInd w:val="0"/>
              <w:ind w:left="105" w:leftChars="50" w:right="105" w:rightChars="50" w:firstLine="480" w:firstLineChars="200"/>
              <w:jc w:val="left"/>
              <w:rPr>
                <w:rFonts w:hint="eastAsia" w:asciiTheme="majorEastAsia" w:hAnsiTheme="majorEastAsia" w:eastAsiaTheme="majorEastAsia" w:cstheme="majorEastAsia"/>
                <w:color w:val="000000"/>
                <w:sz w:val="24"/>
                <w:szCs w:val="24"/>
                <w:lang w:bidi="ar"/>
              </w:rPr>
            </w:pPr>
            <w:r>
              <w:rPr>
                <w:rFonts w:hint="eastAsia" w:asciiTheme="majorEastAsia" w:hAnsiTheme="majorEastAsia" w:eastAsiaTheme="majorEastAsia" w:cstheme="majorEastAsia"/>
                <w:color w:val="000000"/>
                <w:sz w:val="24"/>
                <w:szCs w:val="24"/>
                <w:lang w:bidi="ar"/>
              </w:rPr>
              <w:t>四川省宜宾市叙州区蜀南大道西段34号市建设银行10楼</w:t>
            </w:r>
          </w:p>
        </w:tc>
      </w:tr>
    </w:tbl>
    <w:p>
      <w:pPr>
        <w:rPr>
          <w:rFonts w:hint="eastAsia"/>
          <w:lang w:eastAsia="zh-CN"/>
        </w:rPr>
      </w:pPr>
    </w:p>
    <w:p>
      <w:pPr>
        <w:numPr>
          <w:ilvl w:val="0"/>
          <w:numId w:val="0"/>
        </w:numPr>
      </w:pPr>
    </w:p>
    <w:p>
      <w:pPr>
        <w:spacing w:line="360" w:lineRule="auto"/>
        <w:jc w:val="center"/>
        <w:outlineLvl w:val="0"/>
        <w:rPr>
          <w:rFonts w:hint="eastAsia" w:ascii="黑体" w:hAnsi="宋体" w:eastAsia="黑体"/>
          <w:b/>
          <w:bCs/>
          <w:color w:val="000000"/>
          <w:sz w:val="32"/>
          <w:szCs w:val="32"/>
        </w:rPr>
      </w:pPr>
    </w:p>
    <w:p>
      <w:pPr>
        <w:numPr>
          <w:ilvl w:val="0"/>
          <w:numId w:val="0"/>
        </w:numPr>
        <w:spacing w:before="340" w:after="330" w:line="240" w:lineRule="atLeast"/>
        <w:jc w:val="center"/>
        <w:outlineLvl w:val="0"/>
        <w:rPr>
          <w:rFonts w:hint="eastAsia" w:ascii="黑体" w:hAnsi="黑体" w:eastAsia="黑体" w:cs="黑体"/>
          <w:b w:val="0"/>
          <w:color w:val="000000"/>
          <w:kern w:val="2"/>
          <w:sz w:val="32"/>
          <w:szCs w:val="32"/>
          <w:lang w:val="en-US" w:eastAsia="zh-CN" w:bidi="ar-SA"/>
        </w:rPr>
      </w:pPr>
      <w:r>
        <w:rPr>
          <w:rFonts w:hint="eastAsia"/>
          <w:b/>
          <w:bCs/>
          <w:color w:val="000000"/>
          <w:kern w:val="44"/>
          <w:sz w:val="36"/>
          <w:szCs w:val="36"/>
          <w:lang w:eastAsia="zh-CN"/>
        </w:rPr>
        <w:t>第三章</w:t>
      </w:r>
      <w:r>
        <w:rPr>
          <w:rFonts w:hint="eastAsia"/>
          <w:b/>
          <w:bCs/>
          <w:color w:val="000000"/>
          <w:kern w:val="44"/>
          <w:sz w:val="36"/>
          <w:szCs w:val="36"/>
        </w:rPr>
        <w:t xml:space="preserve"> </w:t>
      </w:r>
      <w:r>
        <w:rPr>
          <w:rFonts w:hint="eastAsia"/>
          <w:b/>
          <w:bCs/>
          <w:color w:val="000000"/>
          <w:kern w:val="44"/>
          <w:sz w:val="36"/>
          <w:szCs w:val="36"/>
          <w:lang w:val="en-US" w:eastAsia="zh-CN"/>
        </w:rPr>
        <w:t>采购设备要求</w:t>
      </w:r>
    </w:p>
    <w:tbl>
      <w:tblPr>
        <w:tblStyle w:val="8"/>
        <w:tblW w:w="9197" w:type="dxa"/>
        <w:jc w:val="center"/>
        <w:tblInd w:w="-17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7125"/>
        <w:gridCol w:w="660"/>
        <w:gridCol w:w="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0" w:hRule="atLeast"/>
          <w:jc w:val="center"/>
        </w:trPr>
        <w:tc>
          <w:tcPr>
            <w:tcW w:w="6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firstLine="0" w:firstLineChars="0"/>
              <w:jc w:val="center"/>
              <w:textAlignment w:val="auto"/>
              <w:outlineLvl w:val="9"/>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品名</w:t>
            </w:r>
          </w:p>
        </w:tc>
        <w:tc>
          <w:tcPr>
            <w:tcW w:w="71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firstLine="0" w:firstLineChars="0"/>
              <w:jc w:val="center"/>
              <w:textAlignment w:val="auto"/>
              <w:outlineLvl w:val="9"/>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具体参数</w:t>
            </w:r>
          </w:p>
        </w:tc>
        <w:tc>
          <w:tcPr>
            <w:tcW w:w="6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firstLine="0" w:firstLineChars="0"/>
              <w:jc w:val="center"/>
              <w:textAlignment w:val="auto"/>
              <w:outlineLvl w:val="9"/>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数量</w:t>
            </w:r>
          </w:p>
        </w:tc>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firstLine="0" w:firstLineChars="0"/>
              <w:jc w:val="left"/>
              <w:textAlignment w:val="auto"/>
              <w:outlineLvl w:val="9"/>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cstheme="minorEastAsia"/>
                <w:kern w:val="2"/>
                <w:sz w:val="24"/>
                <w:szCs w:val="24"/>
                <w:lang w:val="en-US" w:eastAsia="zh-CN" w:bidi="ar-SA"/>
              </w:rPr>
              <w:t>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53" w:hRule="atLeast"/>
          <w:jc w:val="center"/>
        </w:trPr>
        <w:tc>
          <w:tcPr>
            <w:tcW w:w="6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b/>
                <w:bCs/>
                <w:sz w:val="24"/>
                <w:szCs w:val="24"/>
                <w:lang w:val="en-US" w:eastAsia="zh-CN"/>
              </w:rPr>
            </w:pPr>
            <w:r>
              <w:rPr>
                <w:rFonts w:hint="eastAsia"/>
                <w:b/>
                <w:bCs/>
                <w:sz w:val="24"/>
                <w:szCs w:val="24"/>
                <w:lang w:val="en-US" w:eastAsia="zh-CN"/>
              </w:rPr>
              <w:t>笔</w:t>
            </w:r>
          </w:p>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b/>
                <w:bCs/>
                <w:sz w:val="24"/>
                <w:szCs w:val="24"/>
                <w:lang w:val="en-US" w:eastAsia="zh-CN"/>
              </w:rPr>
            </w:pPr>
            <w:r>
              <w:rPr>
                <w:rFonts w:hint="eastAsia"/>
                <w:b/>
                <w:bCs/>
                <w:sz w:val="24"/>
                <w:szCs w:val="24"/>
                <w:lang w:val="en-US" w:eastAsia="zh-CN"/>
              </w:rPr>
              <w:t>记</w:t>
            </w:r>
          </w:p>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b/>
                <w:bCs/>
                <w:sz w:val="24"/>
                <w:szCs w:val="24"/>
                <w:lang w:val="en-US" w:eastAsia="zh-CN"/>
              </w:rPr>
            </w:pPr>
            <w:r>
              <w:rPr>
                <w:rFonts w:hint="eastAsia"/>
                <w:b/>
                <w:bCs/>
                <w:sz w:val="24"/>
                <w:szCs w:val="24"/>
                <w:lang w:val="en-US" w:eastAsia="zh-CN"/>
              </w:rPr>
              <w:t>本</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sz w:val="24"/>
                <w:szCs w:val="24"/>
                <w:lang w:val="en-US" w:eastAsia="zh-CN"/>
              </w:rPr>
            </w:pPr>
          </w:p>
        </w:tc>
        <w:tc>
          <w:tcPr>
            <w:tcW w:w="7125" w:type="dxa"/>
            <w:tcBorders>
              <w:top w:val="single" w:color="auto" w:sz="4" w:space="0"/>
              <w:left w:val="single" w:color="auto" w:sz="4" w:space="0"/>
              <w:bottom w:val="single" w:color="auto" w:sz="4" w:space="0"/>
              <w:right w:val="single" w:color="auto" w:sz="4" w:space="0"/>
            </w:tcBorders>
          </w:tcPr>
          <w:p>
            <w:pPr>
              <w:pStyle w:val="3"/>
              <w:keepNext w:val="0"/>
              <w:keepLines w:val="0"/>
              <w:pageBreakBefore w:val="0"/>
              <w:widowControl w:val="0"/>
              <w:kinsoku/>
              <w:wordWrap/>
              <w:overflowPunct/>
              <w:topLinePunct w:val="0"/>
              <w:autoSpaceDE/>
              <w:autoSpaceDN/>
              <w:bidi w:val="0"/>
              <w:adjustRightInd/>
              <w:snapToGrid/>
              <w:spacing w:before="0" w:line="200" w:lineRule="atLeast"/>
              <w:ind w:left="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line="400" w:lineRule="exact"/>
              <w:ind w:left="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商用笔记本电脑：基本要求产品型号须入围工信部信创目录。</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1、CPU：</w:t>
            </w:r>
            <w:r>
              <w:rPr>
                <w:rFonts w:hint="eastAsia" w:asciiTheme="minorEastAsia" w:hAnsiTheme="minorEastAsia" w:eastAsiaTheme="minorEastAsia" w:cstheme="minorEastAsia"/>
                <w:kern w:val="0"/>
                <w:sz w:val="24"/>
                <w:szCs w:val="24"/>
                <w:lang w:val="en-US" w:eastAsia="zh-Hans"/>
              </w:rPr>
              <w:t>采用ARM架构，麒麟9</w:t>
            </w:r>
            <w:r>
              <w:rPr>
                <w:rFonts w:hint="eastAsia" w:asciiTheme="minorEastAsia" w:hAnsiTheme="minorEastAsia" w:eastAsiaTheme="minorEastAsia" w:cstheme="minorEastAsia"/>
                <w:kern w:val="0"/>
                <w:sz w:val="24"/>
                <w:szCs w:val="24"/>
                <w:lang w:val="en-US" w:eastAsia="zh-CN"/>
              </w:rPr>
              <w:t>0</w:t>
            </w:r>
            <w:r>
              <w:rPr>
                <w:rFonts w:hint="eastAsia" w:asciiTheme="minorEastAsia" w:hAnsiTheme="minorEastAsia" w:eastAsiaTheme="minorEastAsia" w:cstheme="minorEastAsia"/>
                <w:kern w:val="0"/>
                <w:sz w:val="24"/>
                <w:szCs w:val="24"/>
                <w:lang w:val="en-US" w:eastAsia="zh-Hans"/>
              </w:rPr>
              <w:t>0</w:t>
            </w:r>
            <w:r>
              <w:rPr>
                <w:rFonts w:hint="eastAsia" w:asciiTheme="minorEastAsia" w:hAnsiTheme="minorEastAsia" w:eastAsiaTheme="minorEastAsia" w:cstheme="minorEastAsia"/>
                <w:kern w:val="0"/>
                <w:sz w:val="24"/>
                <w:szCs w:val="24"/>
                <w:lang w:val="en-US" w:eastAsia="zh-CN"/>
              </w:rPr>
              <w:t>6C</w:t>
            </w:r>
            <w:r>
              <w:rPr>
                <w:rFonts w:hint="eastAsia" w:asciiTheme="minorEastAsia" w:hAnsiTheme="minorEastAsia" w:eastAsiaTheme="minorEastAsia" w:cstheme="minorEastAsia"/>
                <w:kern w:val="0"/>
                <w:sz w:val="24"/>
                <w:szCs w:val="24"/>
                <w:lang w:val="en-US" w:eastAsia="zh-Hans"/>
              </w:rPr>
              <w:t>处理器</w:t>
            </w:r>
            <w:r>
              <w:rPr>
                <w:rFonts w:hint="eastAsia" w:asciiTheme="minorEastAsia" w:hAnsiTheme="minorEastAsia" w:eastAsiaTheme="minorEastAsia" w:cstheme="minorEastAsia"/>
                <w:kern w:val="0"/>
                <w:sz w:val="24"/>
                <w:szCs w:val="24"/>
                <w:lang w:val="en-US" w:eastAsia="zh-CN"/>
              </w:rPr>
              <w:t>，≥8核，最高主频≥3.1GHz</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2、液晶屏：14英寸，IPS面板，分辨率≥2K，屏占比≥90%。</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 xml:space="preserve">3、内存：≥16GB LPDDR5 </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4、硬盘：≥512G SSD USF3.1</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5、显卡：高性能核心显卡</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6、标准接口：≤ 指纹电源键 3.5mm 耳机接口 ≤ USB-C 接口 x1（支持传输数据和充电）  ≤HDMI 标准接口 x1（接口规格 HDM1.4b） ≤迷你 RJ45 接口 x1 ≤ USB-A 接口 x2（USB 3.2 Gen1，最大输出 5V/2A）</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7、摄像头：隐藏式摄像头 100 万像素；</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8、电池：≥56瓦时长寿命锂聚合物电池，支持快速充电技术。</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9、适配器：小巧USB-C充电器，支持手机充电；</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10、重量：≤1.5KG；</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11、</w:t>
            </w:r>
            <w:r>
              <w:rPr>
                <w:rFonts w:hint="eastAsia" w:asciiTheme="minorEastAsia" w:hAnsiTheme="minorEastAsia" w:eastAsiaTheme="minorEastAsia" w:cstheme="minorEastAsia"/>
                <w:b/>
                <w:bCs/>
                <w:kern w:val="0"/>
                <w:sz w:val="24"/>
                <w:szCs w:val="24"/>
                <w:lang w:val="en-US" w:eastAsia="zh-CN"/>
              </w:rPr>
              <w:t>软件</w:t>
            </w:r>
            <w:r>
              <w:rPr>
                <w:rFonts w:hint="eastAsia" w:asciiTheme="minorEastAsia" w:hAnsiTheme="minorEastAsia" w:eastAsiaTheme="minorEastAsia" w:cstheme="minorEastAsia"/>
                <w:kern w:val="0"/>
                <w:sz w:val="24"/>
                <w:szCs w:val="24"/>
                <w:lang w:val="en-US" w:eastAsia="zh-CN"/>
              </w:rPr>
              <w:t>：</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b/>
                <w:bCs/>
                <w:kern w:val="0"/>
                <w:sz w:val="24"/>
                <w:szCs w:val="24"/>
                <w:lang w:val="en-US" w:eastAsia="zh-CN"/>
              </w:rPr>
              <w:t>操作系</w:t>
            </w:r>
            <w:r>
              <w:rPr>
                <w:rFonts w:hint="eastAsia" w:asciiTheme="minorEastAsia" w:hAnsiTheme="minorEastAsia" w:eastAsiaTheme="minorEastAsia" w:cstheme="minorEastAsia"/>
                <w:kern w:val="0"/>
                <w:sz w:val="24"/>
                <w:szCs w:val="24"/>
                <w:lang w:val="en-US" w:eastAsia="zh-CN"/>
              </w:rPr>
              <w:t>统：麒麟V10操作系或统信桌面操作系统V20（二选一）</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b/>
                <w:bCs/>
                <w:kern w:val="0"/>
                <w:sz w:val="24"/>
                <w:szCs w:val="24"/>
                <w:lang w:val="en-US" w:eastAsia="zh-CN"/>
              </w:rPr>
              <w:t>办公软件</w:t>
            </w:r>
            <w:r>
              <w:rPr>
                <w:rFonts w:hint="eastAsia" w:asciiTheme="minorEastAsia" w:hAnsiTheme="minorEastAsia" w:eastAsiaTheme="minorEastAsia" w:cstheme="minorEastAsia"/>
                <w:kern w:val="0"/>
                <w:sz w:val="24"/>
                <w:szCs w:val="24"/>
                <w:lang w:val="en-US" w:eastAsia="zh-CN"/>
              </w:rPr>
              <w:t>：</w:t>
            </w:r>
          </w:p>
          <w:p>
            <w:pPr>
              <w:pStyle w:val="3"/>
              <w:keepNext w:val="0"/>
              <w:keepLines w:val="0"/>
              <w:pageBreakBefore w:val="0"/>
              <w:widowControl w:val="0"/>
              <w:numPr>
                <w:ilvl w:val="0"/>
                <w:numId w:val="2"/>
              </w:numPr>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WPS office 2019 for linux 专业版办公软件V11</w:t>
            </w:r>
          </w:p>
          <w:p>
            <w:pPr>
              <w:pStyle w:val="3"/>
              <w:keepNext w:val="0"/>
              <w:keepLines w:val="0"/>
              <w:pageBreakBefore w:val="0"/>
              <w:widowControl w:val="0"/>
              <w:numPr>
                <w:ilvl w:val="0"/>
                <w:numId w:val="0"/>
              </w:numPr>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2.福昕OFD版式办公套件软件（Linux版）/V8.0</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b/>
                <w:bCs/>
                <w:kern w:val="0"/>
                <w:sz w:val="24"/>
                <w:szCs w:val="24"/>
                <w:lang w:val="en-US" w:eastAsia="zh-CN"/>
              </w:rPr>
              <w:t>3.杀毒软件</w:t>
            </w:r>
            <w:r>
              <w:rPr>
                <w:rFonts w:hint="eastAsia" w:asciiTheme="minorEastAsia" w:hAnsiTheme="minorEastAsia" w:eastAsiaTheme="minorEastAsia" w:cstheme="minorEastAsia"/>
                <w:kern w:val="0"/>
                <w:sz w:val="24"/>
                <w:szCs w:val="24"/>
                <w:lang w:val="en-US" w:eastAsia="zh-CN"/>
              </w:rPr>
              <w:t>：奇安信网神终端安全管理系统V8.0</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其他：为保证计算机安全使用，带TPM安全芯片，可实现磁盘分区加密、应用软件登录进行加密等功能</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12、配套鼠标</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sz w:val="24"/>
                <w:szCs w:val="24"/>
                <w:lang w:val="en-US" w:eastAsia="zh-CN"/>
              </w:rPr>
            </w:pPr>
            <w:r>
              <w:rPr>
                <w:rFonts w:hint="eastAsia" w:asciiTheme="minorEastAsia" w:hAnsiTheme="minorEastAsia" w:eastAsiaTheme="minorEastAsia" w:cstheme="minorEastAsia"/>
                <w:kern w:val="0"/>
                <w:sz w:val="24"/>
                <w:szCs w:val="24"/>
                <w:lang w:val="en-US" w:eastAsia="zh-CN"/>
              </w:rPr>
              <w:t>13、质量保证：3年整机硬件保修服务，以上所有配置出厂前完成，一机一号；不接受拆装机，</w:t>
            </w:r>
            <w:r>
              <w:rPr>
                <w:rFonts w:hint="eastAsia" w:asciiTheme="minorEastAsia" w:hAnsiTheme="minorEastAsia" w:eastAsiaTheme="minorEastAsia" w:cstheme="minorEastAsia"/>
                <w:b/>
                <w:bCs/>
                <w:kern w:val="0"/>
                <w:sz w:val="24"/>
                <w:szCs w:val="24"/>
                <w:lang w:val="en-US" w:eastAsia="zh-CN"/>
              </w:rPr>
              <w:t>提供硬件生产厂家出具的售后服务承诺函原件并加盖供应商鲜章；</w:t>
            </w:r>
          </w:p>
        </w:tc>
        <w:tc>
          <w:tcPr>
            <w:tcW w:w="660" w:type="dxa"/>
            <w:tcBorders>
              <w:top w:val="single" w:color="auto" w:sz="4" w:space="0"/>
              <w:left w:val="single" w:color="auto" w:sz="4" w:space="0"/>
              <w:bottom w:val="single" w:color="auto" w:sz="4" w:space="0"/>
              <w:right w:val="single" w:color="auto" w:sz="4" w:space="0"/>
            </w:tcBorders>
            <w:vAlign w:val="top"/>
          </w:tcPr>
          <w:p>
            <w:pPr>
              <w:rPr>
                <w:rFonts w:hint="eastAsia" w:asciiTheme="minorEastAsia" w:hAnsiTheme="minorEastAsia" w:eastAsiaTheme="minorEastAsia" w:cstheme="minorEastAsia"/>
                <w:b/>
                <w:kern w:val="0"/>
                <w:sz w:val="24"/>
                <w:szCs w:val="24"/>
                <w:lang w:val="en-US" w:eastAsia="zh-CN" w:bidi="ar-SA"/>
              </w:rPr>
            </w:pPr>
          </w:p>
          <w:p>
            <w:pPr>
              <w:rPr>
                <w:rFonts w:hint="eastAsia" w:asciiTheme="minorEastAsia" w:hAnsiTheme="minorEastAsia" w:eastAsiaTheme="minorEastAsia" w:cstheme="minorEastAsia"/>
                <w:b/>
                <w:kern w:val="0"/>
                <w:sz w:val="24"/>
                <w:szCs w:val="24"/>
                <w:lang w:val="en-US" w:eastAsia="zh-CN" w:bidi="ar-SA"/>
              </w:rPr>
            </w:pPr>
          </w:p>
          <w:p>
            <w:pPr>
              <w:rPr>
                <w:rFonts w:hint="eastAsia" w:asciiTheme="minorEastAsia" w:hAnsiTheme="minorEastAsia" w:eastAsiaTheme="minorEastAsia" w:cstheme="minorEastAsia"/>
                <w:b/>
                <w:kern w:val="0"/>
                <w:sz w:val="24"/>
                <w:szCs w:val="24"/>
                <w:lang w:val="en-US" w:eastAsia="zh-CN" w:bidi="ar-SA"/>
              </w:rPr>
            </w:pPr>
          </w:p>
          <w:p>
            <w:pPr>
              <w:rPr>
                <w:rFonts w:hint="eastAsia" w:asciiTheme="minorEastAsia" w:hAnsiTheme="minorEastAsia" w:eastAsiaTheme="minorEastAsia" w:cstheme="minorEastAsia"/>
                <w:b/>
                <w:kern w:val="0"/>
                <w:sz w:val="24"/>
                <w:szCs w:val="24"/>
                <w:lang w:val="en-US" w:eastAsia="zh-CN" w:bidi="ar-SA"/>
              </w:rPr>
            </w:pPr>
          </w:p>
          <w:p>
            <w:pPr>
              <w:rPr>
                <w:rFonts w:hint="eastAsia" w:asciiTheme="minorEastAsia" w:hAnsiTheme="minorEastAsia" w:eastAsiaTheme="minorEastAsia" w:cstheme="minorEastAsia"/>
                <w:b/>
                <w:kern w:val="0"/>
                <w:sz w:val="24"/>
                <w:szCs w:val="24"/>
                <w:lang w:val="en-US" w:eastAsia="zh-CN" w:bidi="ar-SA"/>
              </w:rPr>
            </w:pPr>
          </w:p>
          <w:p>
            <w:pPr>
              <w:rPr>
                <w:rFonts w:hint="eastAsia" w:asciiTheme="minorEastAsia" w:hAnsiTheme="minorEastAsia" w:eastAsiaTheme="minorEastAsia" w:cstheme="minorEastAsia"/>
                <w:b/>
                <w:kern w:val="0"/>
                <w:sz w:val="24"/>
                <w:szCs w:val="24"/>
                <w:lang w:val="en-US" w:eastAsia="zh-CN" w:bidi="ar-SA"/>
              </w:rPr>
            </w:pPr>
          </w:p>
          <w:p>
            <w:pPr>
              <w:rPr>
                <w:rFonts w:hint="eastAsia" w:asciiTheme="minorEastAsia" w:hAnsiTheme="minorEastAsia" w:eastAsiaTheme="minorEastAsia" w:cstheme="minorEastAsia"/>
                <w:b/>
                <w:kern w:val="0"/>
                <w:sz w:val="24"/>
                <w:szCs w:val="24"/>
                <w:lang w:val="en-US" w:eastAsia="zh-CN" w:bidi="ar-SA"/>
              </w:rPr>
            </w:pPr>
          </w:p>
          <w:p>
            <w:pPr>
              <w:rPr>
                <w:rFonts w:hint="eastAsia" w:asciiTheme="minorEastAsia" w:hAnsiTheme="minorEastAsia" w:eastAsiaTheme="minorEastAsia" w:cstheme="minorEastAsia"/>
                <w:b/>
                <w:kern w:val="0"/>
                <w:sz w:val="24"/>
                <w:szCs w:val="24"/>
                <w:lang w:val="en-US" w:eastAsia="zh-CN" w:bidi="ar-SA"/>
              </w:rPr>
            </w:pPr>
          </w:p>
          <w:p>
            <w:pPr>
              <w:rPr>
                <w:rFonts w:hint="eastAsia" w:asciiTheme="minorEastAsia" w:hAnsiTheme="minorEastAsia" w:eastAsiaTheme="minorEastAsia" w:cstheme="minorEastAsia"/>
                <w:b/>
                <w:kern w:val="0"/>
                <w:sz w:val="24"/>
                <w:szCs w:val="24"/>
                <w:lang w:val="en-US" w:eastAsia="zh-CN" w:bidi="ar-SA"/>
              </w:rPr>
            </w:pPr>
          </w:p>
          <w:p>
            <w:pPr>
              <w:rPr>
                <w:rFonts w:hint="eastAsia" w:asciiTheme="minorEastAsia" w:hAnsiTheme="minorEastAsia" w:eastAsiaTheme="minorEastAsia" w:cstheme="minorEastAsia"/>
                <w:b/>
                <w:kern w:val="0"/>
                <w:sz w:val="24"/>
                <w:szCs w:val="24"/>
                <w:lang w:val="en-US" w:eastAsia="zh-CN" w:bidi="ar-SA"/>
              </w:rPr>
            </w:pPr>
          </w:p>
          <w:p>
            <w:pP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cstheme="minorEastAsia"/>
                <w:b/>
                <w:kern w:val="0"/>
                <w:sz w:val="24"/>
                <w:szCs w:val="24"/>
                <w:lang w:val="en-US" w:eastAsia="zh-CN" w:bidi="ar-SA"/>
              </w:rPr>
              <w:t>9</w:t>
            </w:r>
            <w:r>
              <w:rPr>
                <w:rFonts w:hint="eastAsia" w:asciiTheme="minorEastAsia" w:hAnsiTheme="minorEastAsia" w:eastAsiaTheme="minorEastAsia" w:cstheme="minorEastAsia"/>
                <w:b/>
                <w:kern w:val="0"/>
                <w:sz w:val="24"/>
                <w:szCs w:val="24"/>
                <w:lang w:val="en-US" w:eastAsia="zh-CN" w:bidi="ar-SA"/>
              </w:rPr>
              <w:t>台</w:t>
            </w:r>
          </w:p>
        </w:tc>
        <w:tc>
          <w:tcPr>
            <w:tcW w:w="776" w:type="dxa"/>
            <w:tcBorders>
              <w:top w:val="single" w:color="auto" w:sz="4" w:space="0"/>
              <w:left w:val="single" w:color="auto" w:sz="4" w:space="0"/>
              <w:bottom w:val="single" w:color="auto" w:sz="4" w:space="0"/>
              <w:right w:val="single" w:color="auto" w:sz="4" w:space="0"/>
            </w:tcBorders>
            <w:vAlign w:val="top"/>
          </w:tcPr>
          <w:p>
            <w:pPr>
              <w:pStyle w:val="3"/>
              <w:keepNext w:val="0"/>
              <w:keepLines w:val="0"/>
              <w:pageBreakBefore w:val="0"/>
              <w:widowControl w:val="0"/>
              <w:kinsoku/>
              <w:wordWrap/>
              <w:overflowPunct/>
              <w:topLinePunct w:val="0"/>
              <w:autoSpaceDE/>
              <w:autoSpaceDN/>
              <w:bidi w:val="0"/>
              <w:adjustRightInd/>
              <w:snapToGrid/>
              <w:spacing w:before="0" w:line="300" w:lineRule="exact"/>
              <w:ind w:left="0" w:leftChars="0" w:right="0" w:rightChars="0" w:firstLine="0" w:firstLineChars="0"/>
              <w:jc w:val="both"/>
              <w:textAlignment w:val="auto"/>
              <w:outlineLvl w:val="9"/>
              <w:rPr>
                <w:rFonts w:hint="eastAsia" w:asciiTheme="minorEastAsia" w:hAnsiTheme="minorEastAsia" w:eastAsiaTheme="minorEastAsia" w:cstheme="minorEastAsia"/>
                <w:b/>
                <w:kern w:val="0"/>
                <w:sz w:val="24"/>
                <w:szCs w:val="24"/>
                <w:lang w:val="en-US" w:eastAsia="zh-CN" w:bidi="ar-SA"/>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left="0" w:leftChars="0" w:right="0" w:rightChars="0" w:firstLine="0" w:firstLineChars="0"/>
              <w:jc w:val="both"/>
              <w:textAlignment w:val="auto"/>
              <w:outlineLvl w:val="9"/>
              <w:rPr>
                <w:rFonts w:hint="eastAsia" w:asciiTheme="minorEastAsia" w:hAnsiTheme="minorEastAsia" w:eastAsiaTheme="minorEastAsia" w:cstheme="minorEastAsia"/>
                <w:b/>
                <w:kern w:val="0"/>
                <w:sz w:val="24"/>
                <w:szCs w:val="24"/>
                <w:lang w:val="en-US" w:eastAsia="zh-CN" w:bidi="ar-SA"/>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left="0" w:leftChars="0" w:right="0" w:rightChars="0" w:firstLine="0" w:firstLineChars="0"/>
              <w:jc w:val="both"/>
              <w:textAlignment w:val="auto"/>
              <w:outlineLvl w:val="9"/>
              <w:rPr>
                <w:rFonts w:hint="eastAsia" w:asciiTheme="minorEastAsia" w:hAnsiTheme="minorEastAsia" w:eastAsiaTheme="minorEastAsia" w:cstheme="minorEastAsia"/>
                <w:b/>
                <w:kern w:val="0"/>
                <w:sz w:val="24"/>
                <w:szCs w:val="24"/>
                <w:lang w:val="en-US" w:eastAsia="zh-CN" w:bidi="ar-SA"/>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left="0" w:leftChars="0" w:right="0" w:rightChars="0" w:firstLine="0" w:firstLineChars="0"/>
              <w:jc w:val="both"/>
              <w:textAlignment w:val="auto"/>
              <w:outlineLvl w:val="9"/>
              <w:rPr>
                <w:rFonts w:hint="eastAsia" w:asciiTheme="minorEastAsia" w:hAnsiTheme="minorEastAsia" w:eastAsiaTheme="minorEastAsia" w:cstheme="minorEastAsia"/>
                <w:b/>
                <w:kern w:val="0"/>
                <w:sz w:val="24"/>
                <w:szCs w:val="24"/>
                <w:lang w:val="en-US" w:eastAsia="zh-CN" w:bidi="ar-SA"/>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left="0" w:leftChars="0" w:right="0" w:rightChars="0" w:firstLine="0" w:firstLineChars="0"/>
              <w:jc w:val="both"/>
              <w:textAlignment w:val="auto"/>
              <w:outlineLvl w:val="9"/>
              <w:rPr>
                <w:rFonts w:hint="eastAsia" w:asciiTheme="minorEastAsia" w:hAnsiTheme="minorEastAsia" w:eastAsiaTheme="minorEastAsia" w:cstheme="minorEastAsia"/>
                <w:b/>
                <w:kern w:val="0"/>
                <w:sz w:val="24"/>
                <w:szCs w:val="24"/>
                <w:lang w:val="en-US" w:eastAsia="zh-CN" w:bidi="ar-SA"/>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left="0" w:leftChars="0" w:right="0" w:rightChars="0" w:firstLine="0" w:firstLineChars="0"/>
              <w:jc w:val="both"/>
              <w:textAlignment w:val="auto"/>
              <w:outlineLvl w:val="9"/>
              <w:rPr>
                <w:rFonts w:hint="eastAsia" w:asciiTheme="minorEastAsia" w:hAnsiTheme="minorEastAsia" w:eastAsiaTheme="minorEastAsia" w:cstheme="minorEastAsia"/>
                <w:b/>
                <w:kern w:val="0"/>
                <w:sz w:val="24"/>
                <w:szCs w:val="24"/>
                <w:lang w:val="en-US" w:eastAsia="zh-CN" w:bidi="ar-SA"/>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left="0" w:leftChars="0" w:right="0" w:rightChars="0" w:firstLine="0" w:firstLineChars="0"/>
              <w:jc w:val="both"/>
              <w:textAlignment w:val="auto"/>
              <w:outlineLvl w:val="9"/>
              <w:rPr>
                <w:rFonts w:hint="eastAsia" w:asciiTheme="minorEastAsia" w:hAnsiTheme="minorEastAsia" w:eastAsiaTheme="minorEastAsia" w:cstheme="minorEastAsia"/>
                <w:b/>
                <w:kern w:val="0"/>
                <w:sz w:val="24"/>
                <w:szCs w:val="24"/>
                <w:lang w:val="en-US" w:eastAsia="zh-CN" w:bidi="ar-SA"/>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left="0" w:leftChars="0" w:right="0" w:rightChars="0" w:firstLine="0" w:firstLineChars="0"/>
              <w:jc w:val="both"/>
              <w:textAlignment w:val="auto"/>
              <w:outlineLvl w:val="9"/>
              <w:rPr>
                <w:rFonts w:hint="eastAsia" w:asciiTheme="minorEastAsia" w:hAnsiTheme="minorEastAsia" w:eastAsiaTheme="minorEastAsia" w:cstheme="minorEastAsia"/>
                <w:b/>
                <w:kern w:val="0"/>
                <w:sz w:val="24"/>
                <w:szCs w:val="24"/>
                <w:lang w:val="en-US" w:eastAsia="zh-CN" w:bidi="ar-SA"/>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left="0" w:leftChars="0" w:right="0" w:rightChars="0" w:firstLine="0" w:firstLineChars="0"/>
              <w:jc w:val="both"/>
              <w:textAlignment w:val="auto"/>
              <w:outlineLvl w:val="9"/>
              <w:rPr>
                <w:rFonts w:hint="eastAsia" w:asciiTheme="minorEastAsia" w:hAnsiTheme="minorEastAsia" w:eastAsiaTheme="minorEastAsia" w:cstheme="minorEastAsia"/>
                <w:b/>
                <w:kern w:val="0"/>
                <w:sz w:val="24"/>
                <w:szCs w:val="24"/>
                <w:lang w:val="en-US" w:eastAsia="zh-CN" w:bidi="ar-SA"/>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left="0" w:leftChars="0" w:right="0" w:rightChars="0" w:firstLine="0" w:firstLineChars="0"/>
              <w:jc w:val="both"/>
              <w:textAlignment w:val="auto"/>
              <w:outlineLvl w:val="9"/>
              <w:rPr>
                <w:rFonts w:hint="eastAsia" w:asciiTheme="minorEastAsia" w:hAnsiTheme="minorEastAsia" w:eastAsiaTheme="minorEastAsia" w:cstheme="minorEastAsia"/>
                <w:b/>
                <w:kern w:val="0"/>
                <w:sz w:val="24"/>
                <w:szCs w:val="24"/>
                <w:lang w:val="en-US" w:eastAsia="zh-CN" w:bidi="ar-SA"/>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left="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b/>
                <w:kern w:val="0"/>
                <w:sz w:val="24"/>
                <w:szCs w:val="24"/>
                <w:lang w:val="en-US" w:eastAsia="zh-CN" w:bidi="ar-SA"/>
              </w:rPr>
              <w:t>9800元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67" w:hRule="atLeast"/>
          <w:jc w:val="center"/>
        </w:trPr>
        <w:tc>
          <w:tcPr>
            <w:tcW w:w="6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b/>
                <w:bCs/>
                <w:sz w:val="24"/>
                <w:szCs w:val="24"/>
                <w:lang w:val="en-US" w:eastAsia="zh-CN"/>
              </w:rPr>
            </w:pPr>
            <w:r>
              <w:rPr>
                <w:rFonts w:hint="eastAsia"/>
                <w:b/>
                <w:bCs/>
                <w:sz w:val="24"/>
                <w:szCs w:val="24"/>
                <w:lang w:val="en-US" w:eastAsia="zh-CN"/>
              </w:rPr>
              <w:t>台</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b/>
                <w:bCs/>
                <w:sz w:val="24"/>
                <w:szCs w:val="24"/>
                <w:lang w:val="en-US" w:eastAsia="zh-CN"/>
              </w:rPr>
            </w:pPr>
            <w:r>
              <w:rPr>
                <w:rFonts w:hint="eastAsia"/>
                <w:b/>
                <w:bCs/>
                <w:sz w:val="24"/>
                <w:szCs w:val="24"/>
                <w:lang w:val="en-US" w:eastAsia="zh-CN"/>
              </w:rPr>
              <w:t>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asciiTheme="minorEastAsia" w:hAnsiTheme="minorEastAsia" w:eastAsiaTheme="minorEastAsia" w:cstheme="minorEastAsia"/>
                <w:kern w:val="2"/>
                <w:sz w:val="24"/>
                <w:szCs w:val="24"/>
                <w:lang w:val="en-US" w:eastAsia="zh-CN" w:bidi="ar-SA"/>
              </w:rPr>
            </w:pPr>
            <w:r>
              <w:rPr>
                <w:rFonts w:hint="eastAsia"/>
                <w:b/>
                <w:bCs/>
                <w:sz w:val="24"/>
                <w:szCs w:val="24"/>
                <w:lang w:val="en-US" w:eastAsia="zh-CN"/>
              </w:rPr>
              <w:t>机</w:t>
            </w:r>
          </w:p>
        </w:tc>
        <w:tc>
          <w:tcPr>
            <w:tcW w:w="7125" w:type="dxa"/>
            <w:tcBorders>
              <w:top w:val="single" w:color="auto" w:sz="4" w:space="0"/>
              <w:left w:val="single" w:color="auto" w:sz="4" w:space="0"/>
              <w:bottom w:val="single" w:color="auto" w:sz="4" w:space="0"/>
              <w:right w:val="single" w:color="auto" w:sz="4" w:space="0"/>
            </w:tcBorders>
          </w:tcPr>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Hans"/>
              </w:rPr>
            </w:pP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Hans"/>
              </w:rPr>
            </w:pP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Hans"/>
              </w:rPr>
            </w:pP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Hans"/>
              </w:rPr>
            </w:pPr>
            <w:r>
              <w:rPr>
                <w:rFonts w:hint="eastAsia" w:asciiTheme="minorEastAsia" w:hAnsiTheme="minorEastAsia" w:eastAsiaTheme="minorEastAsia" w:cstheme="minorEastAsia"/>
                <w:kern w:val="0"/>
                <w:sz w:val="24"/>
                <w:szCs w:val="24"/>
                <w:lang w:val="en-US" w:eastAsia="zh-Hans"/>
              </w:rPr>
              <w:t>商用台式机电脑：基本要求产品型</w:t>
            </w:r>
            <w:r>
              <w:rPr>
                <w:rFonts w:hint="eastAsia" w:asciiTheme="minorEastAsia" w:hAnsiTheme="minorEastAsia" w:eastAsiaTheme="minorEastAsia" w:cstheme="minorEastAsia"/>
                <w:kern w:val="0"/>
                <w:sz w:val="24"/>
                <w:szCs w:val="24"/>
                <w:lang w:val="en-US" w:eastAsia="zh-CN"/>
              </w:rPr>
              <w:t>号</w:t>
            </w:r>
            <w:r>
              <w:rPr>
                <w:rFonts w:hint="eastAsia" w:asciiTheme="minorEastAsia" w:hAnsiTheme="minorEastAsia" w:eastAsiaTheme="minorEastAsia" w:cstheme="minorEastAsia"/>
                <w:kern w:val="0"/>
                <w:sz w:val="24"/>
                <w:szCs w:val="24"/>
                <w:lang w:val="en-US" w:eastAsia="zh-Hans"/>
              </w:rPr>
              <w:t>须入围工信部信创目录。</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Hans"/>
              </w:rPr>
            </w:pPr>
            <w:r>
              <w:rPr>
                <w:rFonts w:hint="eastAsia" w:asciiTheme="minorEastAsia" w:hAnsiTheme="minorEastAsia" w:eastAsiaTheme="minorEastAsia" w:cstheme="minorEastAsia"/>
                <w:kern w:val="0"/>
                <w:sz w:val="24"/>
                <w:szCs w:val="24"/>
                <w:lang w:val="en-US" w:eastAsia="zh-Hans"/>
              </w:rPr>
              <w:t>1、处理器：采用ARM架构，麒麟990处理器；内核数≥8，最高主频≥2.6GHz；</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Hans"/>
              </w:rPr>
            </w:pPr>
            <w:r>
              <w:rPr>
                <w:rFonts w:hint="eastAsia" w:asciiTheme="minorEastAsia" w:hAnsiTheme="minorEastAsia" w:eastAsiaTheme="minorEastAsia" w:cstheme="minorEastAsia"/>
                <w:kern w:val="0"/>
                <w:sz w:val="24"/>
                <w:szCs w:val="24"/>
                <w:lang w:val="en-US" w:eastAsia="zh-Hans"/>
              </w:rPr>
              <w:t>2、内存：≥</w:t>
            </w:r>
            <w:r>
              <w:rPr>
                <w:rFonts w:hint="eastAsia" w:asciiTheme="minorEastAsia" w:hAnsiTheme="minorEastAsia" w:eastAsiaTheme="minorEastAsia" w:cstheme="minorEastAsia"/>
                <w:kern w:val="0"/>
                <w:sz w:val="24"/>
                <w:szCs w:val="24"/>
                <w:lang w:val="en-US" w:eastAsia="zh-CN"/>
              </w:rPr>
              <w:t>16</w:t>
            </w:r>
            <w:r>
              <w:rPr>
                <w:rFonts w:hint="eastAsia" w:asciiTheme="minorEastAsia" w:hAnsiTheme="minorEastAsia" w:eastAsiaTheme="minorEastAsia" w:cstheme="minorEastAsia"/>
                <w:kern w:val="0"/>
                <w:sz w:val="24"/>
                <w:szCs w:val="24"/>
                <w:lang w:val="en-US" w:eastAsia="zh-Hans"/>
              </w:rPr>
              <w:t>GB  3200MHz，双通道接口；</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Hans"/>
              </w:rPr>
            </w:pPr>
            <w:r>
              <w:rPr>
                <w:rFonts w:hint="eastAsia" w:asciiTheme="minorEastAsia" w:hAnsiTheme="minorEastAsia" w:eastAsiaTheme="minorEastAsia" w:cstheme="minorEastAsia"/>
                <w:kern w:val="0"/>
                <w:sz w:val="24"/>
                <w:szCs w:val="24"/>
                <w:lang w:val="en-US" w:eastAsia="zh-Hans"/>
              </w:rPr>
              <w:t>3、硬盘：≥</w:t>
            </w:r>
            <w:r>
              <w:rPr>
                <w:rFonts w:hint="eastAsia" w:asciiTheme="minorEastAsia" w:hAnsiTheme="minorEastAsia" w:eastAsiaTheme="minorEastAsia" w:cstheme="minorEastAsia"/>
                <w:kern w:val="0"/>
                <w:sz w:val="24"/>
                <w:szCs w:val="24"/>
                <w:lang w:val="en-US" w:eastAsia="zh-CN"/>
              </w:rPr>
              <w:t>512</w:t>
            </w:r>
            <w:r>
              <w:rPr>
                <w:rFonts w:hint="eastAsia" w:asciiTheme="minorEastAsia" w:hAnsiTheme="minorEastAsia" w:eastAsiaTheme="minorEastAsia" w:cstheme="minorEastAsia"/>
                <w:kern w:val="0"/>
                <w:sz w:val="24"/>
                <w:szCs w:val="24"/>
                <w:lang w:val="en-US" w:eastAsia="zh-Hans"/>
              </w:rPr>
              <w:t>GB UFS SSD</w:t>
            </w:r>
            <w:r>
              <w:rPr>
                <w:rFonts w:hint="eastAsia" w:asciiTheme="minorEastAsia" w:hAnsiTheme="minorEastAsia" w:eastAsiaTheme="minorEastAsia" w:cstheme="minorEastAsia"/>
                <w:kern w:val="0"/>
                <w:sz w:val="24"/>
                <w:szCs w:val="24"/>
                <w:lang w:val="en-US" w:eastAsia="zh-CN"/>
              </w:rPr>
              <w:t>固态硬盘+1TB HDD机械硬盘</w:t>
            </w:r>
            <w:r>
              <w:rPr>
                <w:rFonts w:hint="eastAsia" w:asciiTheme="minorEastAsia" w:hAnsiTheme="minorEastAsia" w:eastAsiaTheme="minorEastAsia" w:cstheme="minorEastAsia"/>
                <w:kern w:val="0"/>
                <w:sz w:val="24"/>
                <w:szCs w:val="24"/>
                <w:lang w:val="en-US" w:eastAsia="zh-Hans"/>
              </w:rPr>
              <w:t>；</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Hans"/>
              </w:rPr>
            </w:pPr>
            <w:r>
              <w:rPr>
                <w:rFonts w:hint="eastAsia" w:asciiTheme="minorEastAsia" w:hAnsiTheme="minorEastAsia" w:eastAsiaTheme="minorEastAsia" w:cstheme="minorEastAsia"/>
                <w:kern w:val="0"/>
                <w:sz w:val="24"/>
                <w:szCs w:val="24"/>
                <w:lang w:val="en-US" w:eastAsia="zh-Hans"/>
              </w:rPr>
              <w:t>4、光驱：</w:t>
            </w:r>
            <w:r>
              <w:rPr>
                <w:rFonts w:hint="eastAsia" w:asciiTheme="minorEastAsia" w:hAnsiTheme="minorEastAsia" w:eastAsiaTheme="minorEastAsia" w:cstheme="minorEastAsia"/>
                <w:kern w:val="0"/>
                <w:sz w:val="24"/>
                <w:szCs w:val="24"/>
                <w:lang w:val="en-US" w:eastAsia="zh-CN"/>
              </w:rPr>
              <w:t>可选</w:t>
            </w:r>
            <w:r>
              <w:rPr>
                <w:rFonts w:hint="eastAsia" w:asciiTheme="minorEastAsia" w:hAnsiTheme="minorEastAsia" w:eastAsiaTheme="minorEastAsia" w:cstheme="minorEastAsia"/>
                <w:kern w:val="0"/>
                <w:sz w:val="24"/>
                <w:szCs w:val="24"/>
                <w:lang w:val="en-US" w:eastAsia="zh-Hans"/>
              </w:rPr>
              <w:t>配置超薄DVD光驱；</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Hans"/>
              </w:rPr>
            </w:pPr>
            <w:r>
              <w:rPr>
                <w:rFonts w:hint="eastAsia" w:asciiTheme="minorEastAsia" w:hAnsiTheme="minorEastAsia" w:eastAsiaTheme="minorEastAsia" w:cstheme="minorEastAsia"/>
                <w:kern w:val="0"/>
                <w:sz w:val="24"/>
                <w:szCs w:val="24"/>
                <w:lang w:val="en-US" w:eastAsia="zh-Hans"/>
              </w:rPr>
              <w:t>5、接口：≥8个USB 接口，其中≥7个USB 3.2接口，1*HDMI，1*VGA；1*RJ45,1*COM端口；</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Hans"/>
              </w:rPr>
            </w:pPr>
            <w:r>
              <w:rPr>
                <w:rFonts w:hint="eastAsia" w:asciiTheme="minorEastAsia" w:hAnsiTheme="minorEastAsia" w:eastAsiaTheme="minorEastAsia" w:cstheme="minorEastAsia"/>
                <w:kern w:val="0"/>
                <w:sz w:val="24"/>
                <w:szCs w:val="24"/>
                <w:lang w:val="en-US" w:eastAsia="zh-Hans"/>
              </w:rPr>
              <w:t>6、电源：≥300w；</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Hans"/>
              </w:rPr>
            </w:pPr>
            <w:r>
              <w:rPr>
                <w:rFonts w:hint="eastAsia" w:asciiTheme="minorEastAsia" w:hAnsiTheme="minorEastAsia" w:eastAsiaTheme="minorEastAsia" w:cstheme="minorEastAsia"/>
                <w:kern w:val="0"/>
                <w:sz w:val="24"/>
                <w:szCs w:val="24"/>
                <w:lang w:val="en-US" w:eastAsia="zh-Hans"/>
              </w:rPr>
              <w:t>7、机箱尺寸：≤9L，重量≤4.9千克；可配置wifi蓝牙模块；</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Hans"/>
              </w:rPr>
            </w:pPr>
            <w:r>
              <w:rPr>
                <w:rFonts w:hint="eastAsia" w:asciiTheme="minorEastAsia" w:hAnsiTheme="minorEastAsia" w:eastAsiaTheme="minorEastAsia" w:cstheme="minorEastAsia"/>
                <w:kern w:val="0"/>
                <w:sz w:val="24"/>
                <w:szCs w:val="24"/>
                <w:lang w:val="en-US" w:eastAsia="zh-Hans"/>
              </w:rPr>
              <w:t>8、键鼠：同品牌USB光电键鼠套件；支持键盘开机功能；</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9、显示器：同品牌23.8寸显示器</w:t>
            </w:r>
            <w:r>
              <w:rPr>
                <w:rFonts w:hint="eastAsia" w:asciiTheme="minorEastAsia" w:hAnsiTheme="minorEastAsia" w:eastAsiaTheme="minorEastAsia" w:cstheme="minorEastAsia"/>
                <w:kern w:val="0"/>
                <w:sz w:val="24"/>
                <w:szCs w:val="24"/>
                <w:lang w:val="en-US" w:eastAsia="zh-Hans"/>
              </w:rPr>
              <w:t>；</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10</w:t>
            </w:r>
            <w:r>
              <w:rPr>
                <w:rFonts w:hint="eastAsia" w:asciiTheme="minorEastAsia" w:hAnsiTheme="minorEastAsia" w:eastAsiaTheme="minorEastAsia" w:cstheme="minorEastAsia"/>
                <w:kern w:val="0"/>
                <w:sz w:val="24"/>
                <w:szCs w:val="24"/>
                <w:lang w:val="en-US" w:eastAsia="zh-Hans"/>
              </w:rPr>
              <w:t>、</w:t>
            </w:r>
            <w:r>
              <w:rPr>
                <w:rFonts w:hint="eastAsia" w:asciiTheme="minorEastAsia" w:hAnsiTheme="minorEastAsia" w:eastAsiaTheme="minorEastAsia" w:cstheme="minorEastAsia"/>
                <w:kern w:val="0"/>
                <w:sz w:val="24"/>
                <w:szCs w:val="24"/>
                <w:lang w:val="en-US" w:eastAsia="zh-CN"/>
              </w:rPr>
              <w:t>软件：</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操作系统：麒麟V10操作系或统信桌面操作系统V20（二选一）</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办公软件：</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WPS office 2019 for linux 专业版办公软件V11</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2.福昕OFD版式办公套件软件（Linux版）/V8.0</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杀毒软件：奇安信网神终端安全管理系统V8.0</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11、配套无线网</w:t>
            </w:r>
            <w:bookmarkStart w:id="8" w:name="_GoBack"/>
            <w:bookmarkEnd w:id="8"/>
            <w:r>
              <w:rPr>
                <w:rFonts w:hint="eastAsia" w:asciiTheme="minorEastAsia" w:hAnsiTheme="minorEastAsia" w:eastAsiaTheme="minorEastAsia" w:cstheme="minorEastAsia"/>
                <w:kern w:val="0"/>
                <w:sz w:val="24"/>
                <w:szCs w:val="24"/>
                <w:lang w:val="en-US" w:eastAsia="zh-CN"/>
              </w:rPr>
              <w:t>卡和键盘鼠标；</w:t>
            </w:r>
          </w:p>
          <w:p>
            <w:pPr>
              <w:pStyle w:val="3"/>
              <w:keepNext w:val="0"/>
              <w:keepLines w:val="0"/>
              <w:pageBreakBefore w:val="0"/>
              <w:widowControl w:val="0"/>
              <w:kinsoku/>
              <w:wordWrap/>
              <w:overflowPunct/>
              <w:topLinePunct w:val="0"/>
              <w:autoSpaceDE/>
              <w:autoSpaceDN/>
              <w:bidi w:val="0"/>
              <w:adjustRightInd/>
              <w:snapToGrid/>
              <w:spacing w:before="0" w:line="400" w:lineRule="exact"/>
              <w:ind w:left="120" w:leftChars="0" w:right="0" w:rightChars="0" w:firstLine="0" w:firstLineChars="0"/>
              <w:jc w:val="both"/>
              <w:textAlignment w:val="auto"/>
              <w:outlineLvl w:val="9"/>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val="en-US" w:eastAsia="zh-CN"/>
              </w:rPr>
              <w:t>12、质量保证：3年整机硬件保修服务，以上所有配置出厂前完成，一机一号；不接受拆装机，</w:t>
            </w:r>
            <w:r>
              <w:rPr>
                <w:rFonts w:hint="eastAsia" w:asciiTheme="minorEastAsia" w:hAnsiTheme="minorEastAsia" w:eastAsiaTheme="minorEastAsia" w:cstheme="minorEastAsia"/>
                <w:b/>
                <w:bCs/>
                <w:kern w:val="0"/>
                <w:sz w:val="24"/>
                <w:szCs w:val="24"/>
                <w:lang w:val="en-US" w:eastAsia="zh-CN"/>
              </w:rPr>
              <w:t>提供硬件生产厂家出具的售后服务承诺函原件并加盖供应商鲜章</w:t>
            </w:r>
            <w:r>
              <w:rPr>
                <w:rFonts w:hint="eastAsia" w:asciiTheme="minorEastAsia" w:hAnsiTheme="minorEastAsia" w:eastAsiaTheme="minorEastAsia" w:cstheme="minorEastAsia"/>
                <w:kern w:val="0"/>
                <w:sz w:val="24"/>
                <w:szCs w:val="24"/>
                <w:lang w:val="en-US" w:eastAsia="zh-CN"/>
              </w:rPr>
              <w:t>；</w:t>
            </w:r>
          </w:p>
        </w:tc>
        <w:tc>
          <w:tcPr>
            <w:tcW w:w="660" w:type="dxa"/>
            <w:tcBorders>
              <w:top w:val="single" w:color="auto" w:sz="4" w:space="0"/>
              <w:left w:val="single" w:color="auto" w:sz="4" w:space="0"/>
              <w:bottom w:val="single" w:color="auto" w:sz="4" w:space="0"/>
              <w:right w:val="single" w:color="auto" w:sz="4" w:space="0"/>
            </w:tcBorders>
            <w:vAlign w:val="top"/>
          </w:tcPr>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textAlignment w:val="auto"/>
              <w:outlineLvl w:val="9"/>
              <w:rPr>
                <w:rFonts w:hint="eastAsia"/>
                <w:sz w:val="24"/>
                <w:szCs w:val="24"/>
              </w:rPr>
            </w:pPr>
          </w:p>
          <w:p>
            <w:pPr>
              <w:rPr>
                <w:rFonts w:hint="eastAsia"/>
                <w:sz w:val="24"/>
                <w:szCs w:val="24"/>
              </w:rPr>
            </w:pPr>
          </w:p>
          <w:p>
            <w:pPr>
              <w:pStyle w:val="2"/>
              <w:rPr>
                <w:rFonts w:hint="eastAsia"/>
                <w:sz w:val="24"/>
                <w:szCs w:val="24"/>
              </w:rPr>
            </w:pPr>
          </w:p>
          <w:p>
            <w:pPr>
              <w:rPr>
                <w:rFonts w:hint="eastAsia"/>
                <w:sz w:val="24"/>
                <w:szCs w:val="24"/>
              </w:rPr>
            </w:pPr>
          </w:p>
          <w:p>
            <w:pPr>
              <w:pStyle w:val="2"/>
              <w:rPr>
                <w:rFonts w:hint="eastAsia"/>
                <w:sz w:val="24"/>
                <w:szCs w:val="24"/>
              </w:rPr>
            </w:pPr>
          </w:p>
          <w:p>
            <w:pPr>
              <w:rPr>
                <w:rFonts w:hint="eastAsia" w:asciiTheme="minorEastAsia" w:hAnsiTheme="minorEastAsia" w:cstheme="minorEastAsia"/>
                <w:b/>
                <w:kern w:val="0"/>
                <w:sz w:val="24"/>
                <w:szCs w:val="24"/>
                <w:lang w:val="en-US" w:eastAsia="zh-CN" w:bidi="ar-SA"/>
              </w:rPr>
            </w:pPr>
          </w:p>
          <w:p>
            <w:pPr>
              <w:rPr>
                <w:rFonts w:hint="eastAsia" w:asciiTheme="minorEastAsia" w:hAnsiTheme="minorEastAsia" w:cstheme="minorEastAsia"/>
                <w:b/>
                <w:kern w:val="0"/>
                <w:sz w:val="24"/>
                <w:szCs w:val="24"/>
                <w:lang w:val="en-US" w:eastAsia="zh-CN" w:bidi="ar-SA"/>
              </w:rPr>
            </w:pPr>
          </w:p>
          <w:p>
            <w:pPr>
              <w:rPr>
                <w:rFonts w:hint="eastAsia" w:asciiTheme="minorEastAsia" w:hAnsiTheme="minorEastAsia" w:cstheme="minorEastAsia"/>
                <w:b/>
                <w:kern w:val="0"/>
                <w:sz w:val="24"/>
                <w:szCs w:val="24"/>
                <w:lang w:val="en-US" w:eastAsia="zh-CN" w:bidi="ar-SA"/>
              </w:rPr>
            </w:pPr>
          </w:p>
          <w:p>
            <w:pPr>
              <w:rPr>
                <w:rFonts w:hint="eastAsia" w:asciiTheme="minorEastAsia" w:hAnsiTheme="minorEastAsia" w:cstheme="minorEastAsia"/>
                <w:b/>
                <w:kern w:val="0"/>
                <w:sz w:val="24"/>
                <w:szCs w:val="24"/>
                <w:lang w:val="en-US" w:eastAsia="zh-CN" w:bidi="ar-SA"/>
              </w:rPr>
            </w:pPr>
          </w:p>
          <w:p>
            <w:pPr>
              <w:rPr>
                <w:rFonts w:hint="eastAsia" w:asciiTheme="minorEastAsia" w:hAnsiTheme="minorEastAsia" w:cstheme="minorEastAsia"/>
                <w:b/>
                <w:kern w:val="0"/>
                <w:sz w:val="24"/>
                <w:szCs w:val="24"/>
                <w:lang w:val="en-US" w:eastAsia="zh-CN" w:bidi="ar-SA"/>
              </w:rPr>
            </w:pPr>
          </w:p>
          <w:p>
            <w:pPr>
              <w:rPr>
                <w:rFonts w:hint="eastAsia" w:asciiTheme="minorEastAsia" w:hAnsiTheme="minorEastAsia" w:cstheme="minorEastAsia"/>
                <w:b/>
                <w:kern w:val="0"/>
                <w:sz w:val="24"/>
                <w:szCs w:val="24"/>
                <w:lang w:val="en-US" w:eastAsia="zh-CN" w:bidi="ar-SA"/>
              </w:rPr>
            </w:pPr>
          </w:p>
          <w:p>
            <w:pPr>
              <w:rPr>
                <w:rFonts w:hint="eastAsia" w:asciiTheme="minorEastAsia" w:hAnsiTheme="minorEastAsia" w:cstheme="minorEastAsia"/>
                <w:b/>
                <w:kern w:val="0"/>
                <w:sz w:val="24"/>
                <w:szCs w:val="24"/>
                <w:lang w:val="en-US" w:eastAsia="zh-CN" w:bidi="ar-SA"/>
              </w:rPr>
            </w:pPr>
          </w:p>
          <w:p>
            <w:pPr>
              <w:rPr>
                <w:rFonts w:hint="eastAsia" w:asciiTheme="minorEastAsia" w:hAnsiTheme="minorEastAsia" w:cstheme="minorEastAsia"/>
                <w:b/>
                <w:kern w:val="0"/>
                <w:sz w:val="24"/>
                <w:szCs w:val="24"/>
                <w:lang w:val="en-US" w:eastAsia="zh-CN" w:bidi="ar-SA"/>
              </w:rPr>
            </w:pPr>
          </w:p>
          <w:p>
            <w:pPr>
              <w:rPr>
                <w:rFonts w:hint="eastAsia" w:asciiTheme="minorEastAsia" w:hAnsiTheme="minorEastAsia" w:eastAsiaTheme="minorEastAsia" w:cstheme="minorEastAsia"/>
                <w:kern w:val="0"/>
                <w:sz w:val="24"/>
                <w:szCs w:val="24"/>
              </w:rPr>
            </w:pPr>
            <w:r>
              <w:rPr>
                <w:rFonts w:hint="eastAsia" w:asciiTheme="minorEastAsia" w:hAnsiTheme="minorEastAsia" w:cstheme="minorEastAsia"/>
                <w:b/>
                <w:kern w:val="0"/>
                <w:sz w:val="24"/>
                <w:szCs w:val="24"/>
                <w:lang w:val="en-US" w:eastAsia="zh-CN" w:bidi="ar-SA"/>
              </w:rPr>
              <w:t>16</w:t>
            </w:r>
            <w:r>
              <w:rPr>
                <w:rFonts w:hint="eastAsia" w:asciiTheme="minorEastAsia" w:hAnsiTheme="minorEastAsia" w:eastAsiaTheme="minorEastAsia" w:cstheme="minorEastAsia"/>
                <w:b/>
                <w:kern w:val="0"/>
                <w:sz w:val="24"/>
                <w:szCs w:val="24"/>
                <w:lang w:val="en-US" w:eastAsia="zh-CN" w:bidi="ar-SA"/>
              </w:rPr>
              <w:t>台</w:t>
            </w:r>
          </w:p>
        </w:tc>
        <w:tc>
          <w:tcPr>
            <w:tcW w:w="776" w:type="dxa"/>
            <w:tcBorders>
              <w:top w:val="single" w:color="auto" w:sz="4" w:space="0"/>
              <w:left w:val="single" w:color="auto" w:sz="4" w:space="0"/>
              <w:bottom w:val="single" w:color="auto" w:sz="4" w:space="0"/>
              <w:right w:val="single" w:color="auto" w:sz="4" w:space="0"/>
            </w:tcBorders>
            <w:vAlign w:val="top"/>
          </w:tcPr>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textAlignment w:val="auto"/>
              <w:outlineLvl w:val="9"/>
              <w:rPr>
                <w:rFonts w:hint="eastAsia"/>
                <w:sz w:val="24"/>
                <w:szCs w:val="24"/>
              </w:rPr>
            </w:pPr>
          </w:p>
          <w:p>
            <w:pPr>
              <w:rPr>
                <w:rFonts w:hint="eastAsia"/>
                <w:sz w:val="24"/>
                <w:szCs w:val="24"/>
              </w:rPr>
            </w:pPr>
          </w:p>
          <w:p>
            <w:pPr>
              <w:pStyle w:val="2"/>
              <w:rPr>
                <w:rFonts w:hint="eastAsia"/>
                <w:sz w:val="24"/>
                <w:szCs w:val="24"/>
              </w:rPr>
            </w:pPr>
          </w:p>
          <w:p>
            <w:pPr>
              <w:rPr>
                <w:rFonts w:hint="eastAsia"/>
                <w:sz w:val="24"/>
                <w:szCs w:val="24"/>
              </w:rPr>
            </w:pPr>
          </w:p>
          <w:p>
            <w:pPr>
              <w:pStyle w:val="2"/>
              <w:rPr>
                <w:rFonts w:hint="eastAsia" w:asciiTheme="minorEastAsia" w:hAnsiTheme="minorEastAsia" w:eastAsiaTheme="minorEastAsia" w:cstheme="minorEastAsia"/>
                <w:kern w:val="0"/>
                <w:sz w:val="24"/>
                <w:szCs w:val="24"/>
                <w:lang w:val="en-US" w:eastAsia="zh-CN"/>
              </w:rPr>
            </w:pPr>
          </w:p>
          <w:p>
            <w:pPr>
              <w:pStyle w:val="2"/>
              <w:rPr>
                <w:rFonts w:hint="eastAsia" w:asciiTheme="minorEastAsia" w:hAnsiTheme="minorEastAsia" w:eastAsiaTheme="minorEastAsia" w:cstheme="minorEastAsia"/>
                <w:kern w:val="0"/>
                <w:sz w:val="24"/>
                <w:szCs w:val="24"/>
                <w:lang w:val="en-US" w:eastAsia="zh-CN"/>
              </w:rPr>
            </w:pPr>
          </w:p>
          <w:p>
            <w:pPr>
              <w:pStyle w:val="2"/>
              <w:rPr>
                <w:rFonts w:hint="eastAsia" w:asciiTheme="minorEastAsia" w:hAnsiTheme="minorEastAsia" w:eastAsiaTheme="minorEastAsia" w:cstheme="minorEastAsia"/>
                <w:kern w:val="0"/>
                <w:sz w:val="24"/>
                <w:szCs w:val="24"/>
                <w:lang w:val="en-US" w:eastAsia="zh-CN"/>
              </w:rPr>
            </w:pPr>
          </w:p>
          <w:p>
            <w:pPr>
              <w:pStyle w:val="2"/>
              <w:rPr>
                <w:rFonts w:hint="eastAsia" w:asciiTheme="minorEastAsia" w:hAnsiTheme="minorEastAsia" w:eastAsiaTheme="minorEastAsia" w:cstheme="minorEastAsia"/>
                <w:kern w:val="0"/>
                <w:sz w:val="24"/>
                <w:szCs w:val="24"/>
                <w:lang w:val="en-US" w:eastAsia="zh-CN"/>
              </w:rPr>
            </w:pPr>
          </w:p>
          <w:p>
            <w:pPr>
              <w:pStyle w:val="2"/>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val="en-US" w:eastAsia="zh-CN"/>
              </w:rPr>
              <w:t>8400元</w:t>
            </w:r>
          </w:p>
        </w:tc>
      </w:tr>
    </w:tbl>
    <w:p>
      <w:pPr>
        <w:tabs>
          <w:tab w:val="left" w:pos="7665"/>
        </w:tabs>
        <w:jc w:val="center"/>
        <w:outlineLvl w:val="0"/>
        <w:rPr>
          <w:rFonts w:hint="eastAsia"/>
          <w:b/>
          <w:bCs/>
          <w:color w:val="000000"/>
          <w:kern w:val="44"/>
          <w:sz w:val="36"/>
          <w:szCs w:val="36"/>
          <w:lang w:eastAsia="zh-CN"/>
        </w:rPr>
      </w:pPr>
      <w:bookmarkStart w:id="0" w:name="_Toc1891"/>
      <w:bookmarkStart w:id="1" w:name="_Toc13288"/>
    </w:p>
    <w:p>
      <w:pPr>
        <w:tabs>
          <w:tab w:val="left" w:pos="7665"/>
        </w:tabs>
        <w:jc w:val="center"/>
        <w:outlineLvl w:val="0"/>
        <w:rPr>
          <w:rFonts w:ascii="宋体" w:hAnsi="宋体" w:eastAsia="宋体" w:cs="Times New Roman"/>
          <w:b/>
          <w:color w:val="000000"/>
          <w:sz w:val="32"/>
        </w:rPr>
      </w:pPr>
      <w:r>
        <w:rPr>
          <w:rFonts w:hint="eastAsia"/>
          <w:b/>
          <w:bCs/>
          <w:color w:val="000000"/>
          <w:kern w:val="44"/>
          <w:sz w:val="36"/>
          <w:szCs w:val="36"/>
          <w:lang w:eastAsia="zh-CN"/>
        </w:rPr>
        <w:t>第四章</w:t>
      </w:r>
      <w:r>
        <w:rPr>
          <w:rFonts w:hint="eastAsia"/>
          <w:b/>
          <w:bCs/>
          <w:color w:val="000000"/>
          <w:kern w:val="44"/>
          <w:sz w:val="36"/>
          <w:szCs w:val="36"/>
        </w:rPr>
        <w:t xml:space="preserve"> </w:t>
      </w:r>
      <w:r>
        <w:rPr>
          <w:rFonts w:hint="eastAsia"/>
          <w:b/>
          <w:bCs/>
          <w:color w:val="000000"/>
          <w:kern w:val="44"/>
          <w:sz w:val="36"/>
          <w:szCs w:val="36"/>
          <w:lang w:eastAsia="zh-CN"/>
        </w:rPr>
        <w:t>评审方法</w:t>
      </w:r>
      <w:bookmarkEnd w:id="0"/>
      <w:bookmarkEnd w:id="1"/>
    </w:p>
    <w:p>
      <w:pPr>
        <w:spacing w:line="360" w:lineRule="auto"/>
        <w:ind w:firstLine="472" w:firstLineChars="196"/>
        <w:outlineLvl w:val="1"/>
        <w:rPr>
          <w:rFonts w:ascii="宋体" w:hAnsi="宋体" w:eastAsia="宋体"/>
          <w:b/>
          <w:bCs/>
          <w:color w:val="000000"/>
          <w:sz w:val="24"/>
        </w:rPr>
      </w:pPr>
      <w:r>
        <w:rPr>
          <w:rFonts w:hint="eastAsia" w:ascii="宋体" w:hAnsi="宋体" w:eastAsia="宋体"/>
          <w:b/>
          <w:bCs/>
          <w:color w:val="000000"/>
          <w:sz w:val="24"/>
        </w:rPr>
        <w:t>1.总则</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1.1 根据相关法律法规及制度，结合本采购项目特点制定本</w:t>
      </w:r>
      <w:r>
        <w:rPr>
          <w:rFonts w:hint="eastAsia" w:ascii="宋体" w:hAnsi="宋体" w:eastAsia="宋体"/>
          <w:bCs/>
          <w:color w:val="000000"/>
          <w:sz w:val="24"/>
          <w:lang w:eastAsia="zh-CN"/>
        </w:rPr>
        <w:t>竞争性谈判</w:t>
      </w:r>
      <w:r>
        <w:rPr>
          <w:rFonts w:hint="eastAsia" w:ascii="宋体" w:hAnsi="宋体" w:eastAsia="宋体"/>
          <w:bCs/>
          <w:color w:val="000000"/>
          <w:sz w:val="24"/>
        </w:rPr>
        <w:t>方法。</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1.2 </w:t>
      </w:r>
      <w:r>
        <w:rPr>
          <w:rFonts w:hint="eastAsia" w:ascii="宋体" w:hAnsi="宋体" w:eastAsia="宋体"/>
          <w:bCs/>
          <w:color w:val="000000"/>
          <w:sz w:val="24"/>
          <w:lang w:eastAsia="zh-CN"/>
        </w:rPr>
        <w:t>竞争性谈判</w:t>
      </w:r>
      <w:r>
        <w:rPr>
          <w:rFonts w:hint="eastAsia" w:ascii="宋体" w:hAnsi="宋体" w:eastAsia="宋体"/>
          <w:bCs/>
          <w:color w:val="000000"/>
          <w:sz w:val="24"/>
        </w:rPr>
        <w:t>工作由采购人负责组织，具体</w:t>
      </w:r>
      <w:r>
        <w:rPr>
          <w:rFonts w:hint="eastAsia" w:ascii="宋体" w:hAnsi="宋体" w:eastAsia="宋体"/>
          <w:bCs/>
          <w:color w:val="000000"/>
          <w:sz w:val="24"/>
          <w:lang w:eastAsia="zh-CN"/>
        </w:rPr>
        <w:t>竞争性谈判</w:t>
      </w:r>
      <w:r>
        <w:rPr>
          <w:rFonts w:hint="eastAsia" w:ascii="宋体" w:hAnsi="宋体" w:eastAsia="宋体"/>
          <w:bCs/>
          <w:color w:val="000000"/>
          <w:sz w:val="24"/>
        </w:rPr>
        <w:t>工作由采购人依法组建的</w:t>
      </w:r>
      <w:r>
        <w:rPr>
          <w:rFonts w:hint="eastAsia" w:ascii="宋体" w:hAnsi="宋体" w:eastAsia="宋体"/>
          <w:bCs/>
          <w:color w:val="000000"/>
          <w:sz w:val="24"/>
          <w:lang w:eastAsia="zh-CN"/>
        </w:rPr>
        <w:t>竞争性谈判</w:t>
      </w:r>
      <w:r>
        <w:rPr>
          <w:rFonts w:hint="eastAsia" w:ascii="宋体" w:hAnsi="宋体" w:eastAsia="宋体"/>
          <w:bCs/>
          <w:color w:val="000000"/>
          <w:sz w:val="24"/>
        </w:rPr>
        <w:t>小组负责。</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1.3 </w:t>
      </w:r>
      <w:r>
        <w:rPr>
          <w:rFonts w:hint="eastAsia" w:ascii="宋体" w:hAnsi="宋体" w:eastAsia="宋体"/>
          <w:bCs/>
          <w:color w:val="000000"/>
          <w:sz w:val="24"/>
          <w:lang w:eastAsia="zh-CN"/>
        </w:rPr>
        <w:t>竞争性谈判</w:t>
      </w:r>
      <w:r>
        <w:rPr>
          <w:rFonts w:hint="eastAsia" w:ascii="宋体" w:hAnsi="宋体" w:eastAsia="宋体"/>
          <w:bCs/>
          <w:color w:val="000000"/>
          <w:sz w:val="24"/>
        </w:rPr>
        <w:t>工作应遵循公平、公正、科学及择优的原则，并以相同的</w:t>
      </w:r>
      <w:r>
        <w:rPr>
          <w:rFonts w:hint="eastAsia" w:ascii="宋体" w:hAnsi="宋体" w:eastAsia="宋体"/>
          <w:bCs/>
          <w:color w:val="000000"/>
          <w:sz w:val="24"/>
          <w:lang w:eastAsia="zh-CN"/>
        </w:rPr>
        <w:t>竞争性谈判</w:t>
      </w:r>
      <w:r>
        <w:rPr>
          <w:rFonts w:hint="eastAsia" w:ascii="宋体" w:hAnsi="宋体" w:eastAsia="宋体"/>
          <w:bCs/>
          <w:color w:val="000000"/>
          <w:sz w:val="24"/>
        </w:rPr>
        <w:t>程序和标准对待所有的供应商。</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1.4 </w:t>
      </w:r>
      <w:r>
        <w:rPr>
          <w:rFonts w:hint="eastAsia" w:ascii="宋体" w:hAnsi="宋体" w:eastAsia="宋体"/>
          <w:bCs/>
          <w:color w:val="000000"/>
          <w:sz w:val="24"/>
          <w:lang w:eastAsia="zh-CN"/>
        </w:rPr>
        <w:t>竞争性谈判</w:t>
      </w:r>
      <w:r>
        <w:rPr>
          <w:rFonts w:hint="eastAsia" w:ascii="宋体" w:hAnsi="宋体" w:eastAsia="宋体"/>
          <w:bCs/>
          <w:color w:val="000000"/>
          <w:sz w:val="24"/>
        </w:rPr>
        <w:t>小组按照</w:t>
      </w:r>
      <w:r>
        <w:rPr>
          <w:rFonts w:hint="eastAsia" w:ascii="宋体" w:hAnsi="宋体" w:eastAsia="宋体"/>
          <w:bCs/>
          <w:color w:val="000000"/>
          <w:sz w:val="24"/>
          <w:lang w:eastAsia="zh-CN"/>
        </w:rPr>
        <w:t>竞争性谈判</w:t>
      </w:r>
      <w:r>
        <w:rPr>
          <w:rFonts w:hint="eastAsia" w:ascii="宋体" w:hAnsi="宋体" w:eastAsia="宋体"/>
          <w:bCs/>
          <w:color w:val="000000"/>
          <w:sz w:val="24"/>
        </w:rPr>
        <w:t>文件规定的</w:t>
      </w:r>
      <w:r>
        <w:rPr>
          <w:rFonts w:hint="eastAsia" w:ascii="宋体" w:hAnsi="宋体" w:eastAsia="宋体"/>
          <w:bCs/>
          <w:color w:val="000000"/>
          <w:sz w:val="24"/>
          <w:lang w:eastAsia="zh-CN"/>
        </w:rPr>
        <w:t>竞争性谈判</w:t>
      </w:r>
      <w:r>
        <w:rPr>
          <w:rFonts w:hint="eastAsia" w:ascii="宋体" w:hAnsi="宋体" w:eastAsia="宋体"/>
          <w:bCs/>
          <w:color w:val="000000"/>
          <w:sz w:val="24"/>
        </w:rPr>
        <w:t>程序、方法和标准进行评审，并独立履行下列职责：</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（一）熟悉和理解</w:t>
      </w:r>
      <w:r>
        <w:rPr>
          <w:rFonts w:hint="eastAsia" w:ascii="宋体" w:hAnsi="宋体" w:eastAsia="宋体"/>
          <w:bCs/>
          <w:color w:val="000000"/>
          <w:sz w:val="24"/>
          <w:lang w:eastAsia="zh-CN"/>
        </w:rPr>
        <w:t>竞争性谈判</w:t>
      </w:r>
      <w:r>
        <w:rPr>
          <w:rFonts w:hint="eastAsia" w:ascii="宋体" w:hAnsi="宋体" w:eastAsia="宋体"/>
          <w:bCs/>
          <w:color w:val="000000"/>
          <w:sz w:val="24"/>
        </w:rPr>
        <w:t>文件，确定</w:t>
      </w:r>
      <w:r>
        <w:rPr>
          <w:rFonts w:hint="eastAsia" w:ascii="宋体" w:hAnsi="宋体" w:eastAsia="宋体"/>
          <w:bCs/>
          <w:color w:val="000000"/>
          <w:sz w:val="24"/>
          <w:lang w:eastAsia="zh-CN"/>
        </w:rPr>
        <w:t>竞争性谈判</w:t>
      </w:r>
      <w:r>
        <w:rPr>
          <w:rFonts w:hint="eastAsia" w:ascii="宋体" w:hAnsi="宋体" w:eastAsia="宋体"/>
          <w:bCs/>
          <w:color w:val="000000"/>
          <w:sz w:val="24"/>
        </w:rPr>
        <w:t>文件内容是否违反国家有关强制性规定或者</w:t>
      </w:r>
      <w:r>
        <w:rPr>
          <w:rFonts w:hint="eastAsia" w:ascii="宋体" w:hAnsi="宋体" w:eastAsia="宋体"/>
          <w:bCs/>
          <w:color w:val="000000"/>
          <w:sz w:val="24"/>
          <w:lang w:eastAsia="zh-CN"/>
        </w:rPr>
        <w:t>竞争性谈判</w:t>
      </w:r>
      <w:r>
        <w:rPr>
          <w:rFonts w:hint="eastAsia" w:ascii="宋体" w:hAnsi="宋体" w:eastAsia="宋体"/>
          <w:bCs/>
          <w:color w:val="000000"/>
          <w:sz w:val="24"/>
        </w:rPr>
        <w:t>文件存在歧义、重大缺陷，根据需要书面要求采购人、采购代理机构对</w:t>
      </w:r>
      <w:r>
        <w:rPr>
          <w:rFonts w:hint="eastAsia" w:ascii="宋体" w:hAnsi="宋体" w:eastAsia="宋体"/>
          <w:bCs/>
          <w:color w:val="000000"/>
          <w:sz w:val="24"/>
          <w:lang w:eastAsia="zh-CN"/>
        </w:rPr>
        <w:t>竞争性谈判</w:t>
      </w:r>
      <w:r>
        <w:rPr>
          <w:rFonts w:hint="eastAsia" w:ascii="宋体" w:hAnsi="宋体" w:eastAsia="宋体"/>
          <w:bCs/>
          <w:color w:val="000000"/>
          <w:sz w:val="24"/>
        </w:rPr>
        <w:t>文件作出解释；</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（二）审查供应商响应文件是否满足</w:t>
      </w:r>
      <w:r>
        <w:rPr>
          <w:rFonts w:hint="eastAsia" w:ascii="宋体" w:hAnsi="宋体" w:eastAsia="宋体"/>
          <w:bCs/>
          <w:color w:val="000000"/>
          <w:sz w:val="24"/>
          <w:lang w:eastAsia="zh-CN"/>
        </w:rPr>
        <w:t>竞争性谈判</w:t>
      </w:r>
      <w:r>
        <w:rPr>
          <w:rFonts w:hint="eastAsia" w:ascii="宋体" w:hAnsi="宋体" w:eastAsia="宋体"/>
          <w:bCs/>
          <w:color w:val="000000"/>
          <w:sz w:val="24"/>
        </w:rPr>
        <w:t>文件要求，并作出公正评价；</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（三）根据需要要求供应商对响应文件中含义不明确、同类问题表述不一致或者有明显文字和计算错误的内容等作出必要的澄清、说明或者更正；</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（四）推荐成交供应商；</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（五）起草评审报告并进行签署；</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（六）法律、法规和规章规定的其他职责。</w:t>
      </w:r>
    </w:p>
    <w:p>
      <w:pPr>
        <w:spacing w:line="360" w:lineRule="auto"/>
        <w:ind w:firstLine="470" w:firstLineChars="196"/>
        <w:outlineLvl w:val="1"/>
        <w:rPr>
          <w:rFonts w:ascii="Arial" w:hAnsi="Arial" w:eastAsia="黑体"/>
          <w:b/>
          <w:bCs/>
          <w:sz w:val="32"/>
          <w:szCs w:val="32"/>
        </w:rPr>
      </w:pPr>
      <w:r>
        <w:rPr>
          <w:rFonts w:hint="eastAsia" w:ascii="宋体" w:hAnsi="宋体" w:eastAsia="宋体"/>
          <w:bCs/>
          <w:color w:val="000000"/>
          <w:sz w:val="24"/>
        </w:rPr>
        <w:t xml:space="preserve">1.5 </w:t>
      </w:r>
      <w:r>
        <w:rPr>
          <w:rFonts w:hint="eastAsia" w:ascii="宋体" w:hAnsi="宋体" w:eastAsia="宋体"/>
          <w:bCs/>
          <w:color w:val="000000"/>
          <w:sz w:val="24"/>
          <w:lang w:eastAsia="zh-CN"/>
        </w:rPr>
        <w:t>竞争性谈判</w:t>
      </w:r>
      <w:r>
        <w:rPr>
          <w:rFonts w:hint="eastAsia" w:ascii="宋体" w:hAnsi="宋体" w:eastAsia="宋体"/>
          <w:bCs/>
          <w:color w:val="000000"/>
          <w:sz w:val="24"/>
        </w:rPr>
        <w:t>过程独立、保密。供应商非法干预</w:t>
      </w:r>
      <w:r>
        <w:rPr>
          <w:rFonts w:hint="eastAsia" w:ascii="宋体" w:hAnsi="宋体" w:eastAsia="宋体"/>
          <w:bCs/>
          <w:color w:val="000000"/>
          <w:sz w:val="24"/>
          <w:lang w:eastAsia="zh-CN"/>
        </w:rPr>
        <w:t>竞争性谈判</w:t>
      </w:r>
      <w:r>
        <w:rPr>
          <w:rFonts w:hint="eastAsia" w:ascii="宋体" w:hAnsi="宋体" w:eastAsia="宋体"/>
          <w:bCs/>
          <w:color w:val="000000"/>
          <w:sz w:val="24"/>
        </w:rPr>
        <w:t>过程的，其响应文件作无效处理。</w:t>
      </w:r>
    </w:p>
    <w:p>
      <w:pPr>
        <w:spacing w:line="360" w:lineRule="auto"/>
        <w:ind w:firstLine="472" w:firstLineChars="196"/>
        <w:outlineLvl w:val="1"/>
        <w:rPr>
          <w:rFonts w:ascii="宋体" w:hAnsi="宋体" w:eastAsia="宋体"/>
          <w:b/>
          <w:bCs/>
          <w:color w:val="000000"/>
          <w:sz w:val="24"/>
        </w:rPr>
      </w:pPr>
      <w:r>
        <w:rPr>
          <w:rFonts w:hint="eastAsia" w:ascii="宋体" w:hAnsi="宋体" w:eastAsia="宋体"/>
          <w:b/>
          <w:bCs/>
          <w:color w:val="000000"/>
          <w:sz w:val="24"/>
        </w:rPr>
        <w:t>2.</w:t>
      </w:r>
      <w:r>
        <w:rPr>
          <w:rFonts w:hint="eastAsia" w:ascii="宋体" w:hAnsi="宋体" w:eastAsia="宋体"/>
          <w:b/>
          <w:bCs/>
          <w:color w:val="000000"/>
          <w:sz w:val="24"/>
          <w:lang w:eastAsia="zh-CN"/>
        </w:rPr>
        <w:t>谈判</w:t>
      </w:r>
      <w:r>
        <w:rPr>
          <w:rFonts w:hint="eastAsia" w:ascii="宋体" w:hAnsi="宋体" w:eastAsia="宋体"/>
          <w:b/>
          <w:bCs/>
          <w:color w:val="000000"/>
          <w:sz w:val="24"/>
        </w:rPr>
        <w:t>程序</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2.1.1 谈判小组正式评审前，应当对谈判文件进行熟悉和理解，内容主要包括谈判 </w:t>
      </w:r>
    </w:p>
    <w:p>
      <w:pPr>
        <w:spacing w:line="360" w:lineRule="auto"/>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文件中供应商资格条件要求、采购项目技术、服务和商务要求、谈判办法和标准、采购 </w:t>
      </w:r>
    </w:p>
    <w:p>
      <w:pPr>
        <w:spacing w:line="360" w:lineRule="auto"/>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政策要求以及采购合同主要条款等。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2.1.2 本谈判文件有下列情形之一的，谈判小组应当停止评审：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（1）谈判文件的规定存在歧义、重大缺陷的；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（2）谈判文件明显以不合理条件对供应商实行差别待遇或者歧视待遇的；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（3）谈判文件载明的成交原则不合法的；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（4）谈判文件有违反国家其他有关强制性规定的情形。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2.2 资格性审查。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2.2.1 本项目需要谈判小组进行资格性检查。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谈判小组应依据法律法规和谈判文件的规定，对响应文件是否按照规定要求提供资</w:t>
      </w:r>
    </w:p>
    <w:p>
      <w:pPr>
        <w:spacing w:line="360" w:lineRule="auto"/>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格性证明材料、是否属于禁止参加谈判的供应商等进行审查，以确定供应商是否具备谈 </w:t>
      </w:r>
    </w:p>
    <w:p>
      <w:pPr>
        <w:spacing w:line="360" w:lineRule="auto"/>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判资格。对不满足谈判文件规定（包括不限于企业资格、人员配置等）的供应商作废标处理。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2.2.2 资格性审查结束后，谈判小组应当出具资格性审查报告，没有通过资格审查 </w:t>
      </w:r>
    </w:p>
    <w:p>
      <w:pPr>
        <w:spacing w:line="360" w:lineRule="auto"/>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的供应商，谈判小组应当在资格审查报告中说明原因。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2.2.3 谈判小组应依据谈判文件规定的实质性要求，对符合资格的响应文件进行有 </w:t>
      </w:r>
    </w:p>
    <w:p>
      <w:pPr>
        <w:spacing w:line="360" w:lineRule="auto"/>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效性、完整性和响应程度审查，以确定参加谈判的供应商名单。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2.2.4 采购人宣布未通过资格性审查的供应商名单时，应当告知供应商未通过审查 </w:t>
      </w:r>
    </w:p>
    <w:p>
      <w:pPr>
        <w:spacing w:line="360" w:lineRule="auto"/>
        <w:outlineLvl w:val="1"/>
        <w:rPr>
          <w:rFonts w:hint="eastAsia" w:ascii="宋体" w:hAnsi="宋体" w:eastAsia="宋体"/>
          <w:bCs/>
          <w:color w:val="000000"/>
          <w:sz w:val="24"/>
          <w:lang w:val="en-US" w:eastAsia="zh-CN"/>
        </w:rPr>
      </w:pPr>
      <w:r>
        <w:rPr>
          <w:rFonts w:hint="eastAsia" w:ascii="宋体" w:hAnsi="宋体" w:eastAsia="宋体"/>
          <w:bCs/>
          <w:color w:val="000000"/>
          <w:sz w:val="24"/>
          <w:lang w:val="en-US" w:eastAsia="zh-CN"/>
        </w:rPr>
        <w:t>的原因。</w:t>
      </w:r>
    </w:p>
    <w:p>
      <w:pPr>
        <w:spacing w:line="360" w:lineRule="auto"/>
        <w:outlineLvl w:val="1"/>
        <w:rPr>
          <w:rFonts w:hint="eastAsia" w:ascii="宋体" w:hAnsi="宋体" w:eastAsia="宋体"/>
          <w:bCs/>
          <w:color w:val="000000"/>
          <w:sz w:val="24"/>
          <w:lang w:val="en-US" w:eastAsia="zh-CN"/>
        </w:rPr>
      </w:pPr>
      <w:r>
        <w:rPr>
          <w:rFonts w:hint="eastAsia" w:ascii="宋体" w:hAnsi="宋体" w:eastAsia="宋体"/>
          <w:bCs/>
          <w:color w:val="000000"/>
          <w:sz w:val="24"/>
          <w:lang w:val="en-US" w:eastAsia="zh-CN"/>
        </w:rPr>
        <w:t xml:space="preserve">   2.2.5 如通过符合性审查的供应商数量未达到3家，则视为不满足竞争性谈判要求，本次采购活动终止。</w:t>
      </w:r>
    </w:p>
    <w:p>
      <w:pPr>
        <w:spacing w:line="360" w:lineRule="auto"/>
        <w:ind w:firstLine="480" w:firstLineChars="200"/>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2.3 谈判。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2.3.1 谈判小组所有成员集中与单一供应商分别进行两轮谈判，并给予所有参加谈 </w:t>
      </w:r>
    </w:p>
    <w:p>
      <w:pPr>
        <w:spacing w:line="360" w:lineRule="auto"/>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判的供应商平等的谈判机会。谈判顺序以供应商递交相应文件的顺序进行确定。谈判过 </w:t>
      </w:r>
    </w:p>
    <w:p>
      <w:pPr>
        <w:spacing w:line="360" w:lineRule="auto"/>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程中，谈判小组可以根据谈判情况调整谈判轮次。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2.3.2 谈判过程中，谈判的任何一方不得透露与谈判有关的其他供应商的技术资料、价格和其他信息。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2.3.3 谈判过程中，谈判小组发现或者知晓供应商存在违法、违纪行为的，谈判小 </w:t>
      </w:r>
    </w:p>
    <w:p>
      <w:pPr>
        <w:spacing w:line="360" w:lineRule="auto"/>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组应当将该供应商响应文件作无效处理，不允许其提交第二轮报价。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2.3.4 谈判完成后，谈判小组应出具谈判情况记录表，谈判情况记录表需包含谈判 </w:t>
      </w:r>
    </w:p>
    <w:p>
      <w:pPr>
        <w:spacing w:line="360" w:lineRule="auto"/>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内容、谈判意见、实质性变动内容等。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2.4 第二轮报价。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2.4.1 谈判文件能够详细列明采购标的的技术、服务要求的，谈判结束后，谈判小 </w:t>
      </w:r>
    </w:p>
    <w:p>
      <w:pPr>
        <w:spacing w:line="360" w:lineRule="auto"/>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组应当要求所有实质性响应的供应商在规定时间内提交第二轮报价，未提交第二轮报价 </w:t>
      </w:r>
    </w:p>
    <w:p>
      <w:pPr>
        <w:spacing w:line="360" w:lineRule="auto"/>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的供应商视为第一轮报价为最后报价。供应商第二轮报价不得高于对该项目之前的报价，否则，谈判小组应当对其响应文件按无效处理。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2.4.3 供应商第二轮报价应当由法定代表人/主要负责人/本人或其授权代表签字确认并加盖公章。第二轮报价是供应商响应文件的有效组成部分。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2.5 比较与评价。由谈判小组采用最低价中标法对提交最后报价的供应商的第二轮 </w:t>
      </w:r>
    </w:p>
    <w:p>
      <w:pPr>
        <w:spacing w:line="360" w:lineRule="auto"/>
        <w:outlineLvl w:val="1"/>
        <w:rPr>
          <w:rFonts w:hint="eastAsia" w:ascii="宋体" w:hAnsi="宋体" w:eastAsia="宋体"/>
          <w:bCs/>
          <w:color w:val="000000"/>
          <w:sz w:val="24"/>
        </w:rPr>
      </w:pPr>
      <w:r>
        <w:rPr>
          <w:rFonts w:hint="eastAsia" w:ascii="宋体" w:hAnsi="宋体" w:eastAsia="宋体"/>
          <w:bCs/>
          <w:color w:val="000000"/>
          <w:sz w:val="24"/>
          <w:lang w:val="en-US" w:eastAsia="zh-CN"/>
        </w:rPr>
        <w:t xml:space="preserve">报价进行评审。若有两家及以上的供应商报价相同，则通过随机抽号方式确定中选人。 </w:t>
      </w:r>
    </w:p>
    <w:p>
      <w:pPr>
        <w:spacing w:line="360" w:lineRule="auto"/>
        <w:ind w:firstLine="470" w:firstLineChars="196"/>
        <w:outlineLvl w:val="1"/>
        <w:rPr>
          <w:rFonts w:hint="eastAsia" w:ascii="宋体" w:hAnsi="宋体" w:eastAsia="宋体"/>
          <w:bCs/>
          <w:color w:val="000000"/>
          <w:sz w:val="24"/>
        </w:rPr>
      </w:pPr>
      <w:r>
        <w:rPr>
          <w:rFonts w:hint="eastAsia" w:ascii="宋体" w:hAnsi="宋体" w:eastAsia="宋体"/>
          <w:bCs/>
          <w:color w:val="000000"/>
          <w:sz w:val="24"/>
          <w:lang w:val="en-US" w:eastAsia="zh-CN"/>
        </w:rPr>
        <w:t>2.6 推荐成交候选供应商。谈判小组由 5 人组成，谈判小组应当根据报价情况，由低到高顺序推荐 1~3 家成交候选供应商。</w:t>
      </w:r>
      <w:r>
        <w:rPr>
          <w:rFonts w:hint="eastAsia" w:ascii="宋体" w:hAnsi="宋体" w:eastAsia="宋体"/>
          <w:bCs/>
          <w:color w:val="000000"/>
          <w:sz w:val="24"/>
        </w:rPr>
        <w:t>（供应商报价相同的，以供应商抽签方式确定成交候选供应商顺序）</w:t>
      </w:r>
    </w:p>
    <w:p>
      <w:pPr>
        <w:tabs>
          <w:tab w:val="left" w:pos="851"/>
        </w:tabs>
        <w:spacing w:line="360" w:lineRule="auto"/>
        <w:ind w:firstLine="482" w:firstLineChars="200"/>
        <w:rPr>
          <w:rFonts w:ascii="宋体" w:hAnsi="宋体"/>
          <w:b/>
          <w:color w:val="000000"/>
          <w:sz w:val="24"/>
        </w:rPr>
      </w:pPr>
      <w:r>
        <w:rPr>
          <w:rFonts w:hint="eastAsia" w:ascii="宋体" w:hAnsi="宋体"/>
          <w:b/>
          <w:color w:val="000000"/>
          <w:sz w:val="24"/>
        </w:rPr>
        <w:t>3.</w:t>
      </w:r>
      <w:r>
        <w:rPr>
          <w:rFonts w:hint="eastAsia" w:ascii="宋体" w:hAnsi="宋体"/>
          <w:b/>
          <w:color w:val="000000"/>
          <w:sz w:val="24"/>
          <w:lang w:eastAsia="zh-CN"/>
        </w:rPr>
        <w:t>竞争性谈判</w:t>
      </w:r>
      <w:r>
        <w:rPr>
          <w:rFonts w:hint="eastAsia" w:ascii="宋体" w:hAnsi="宋体"/>
          <w:b/>
          <w:color w:val="000000"/>
          <w:sz w:val="24"/>
        </w:rPr>
        <w:t>纪律及注意事项</w:t>
      </w:r>
    </w:p>
    <w:p>
      <w:pPr>
        <w:tabs>
          <w:tab w:val="left" w:pos="1080"/>
        </w:tabs>
        <w:spacing w:line="360" w:lineRule="auto"/>
        <w:ind w:firstLine="480" w:firstLineChars="200"/>
        <w:rPr>
          <w:color w:val="000000"/>
          <w:sz w:val="24"/>
        </w:rPr>
      </w:pPr>
      <w:r>
        <w:rPr>
          <w:rFonts w:hint="eastAsia" w:ascii="宋体" w:hAnsi="宋体"/>
          <w:sz w:val="24"/>
        </w:rPr>
        <w:t>3.1</w:t>
      </w:r>
      <w:r>
        <w:rPr>
          <w:rFonts w:hint="eastAsia" w:ascii="宋体" w:hAnsi="宋体" w:eastAsia="宋体"/>
          <w:sz w:val="24"/>
          <w:lang w:eastAsia="zh-CN"/>
        </w:rPr>
        <w:t>竞争性谈判</w:t>
      </w:r>
      <w:r>
        <w:rPr>
          <w:color w:val="000000"/>
          <w:sz w:val="24"/>
        </w:rPr>
        <w:t>小组内部讨论的情况和意见必须保密，任何人不得以任何形式向供应商供应商或与其有关的单位或个人透露。</w:t>
      </w:r>
    </w:p>
    <w:p>
      <w:pPr>
        <w:tabs>
          <w:tab w:val="left" w:pos="1080"/>
        </w:tabs>
        <w:spacing w:line="360" w:lineRule="auto"/>
        <w:ind w:firstLine="480" w:firstLineChars="200"/>
        <w:rPr>
          <w:color w:val="000000"/>
          <w:sz w:val="24"/>
        </w:rPr>
      </w:pPr>
      <w:r>
        <w:rPr>
          <w:rFonts w:hint="eastAsia" w:ascii="宋体" w:hAnsi="宋体"/>
          <w:sz w:val="24"/>
        </w:rPr>
        <w:t>3.2</w:t>
      </w:r>
      <w:r>
        <w:rPr>
          <w:color w:val="000000"/>
          <w:sz w:val="24"/>
        </w:rPr>
        <w:t>在</w:t>
      </w:r>
      <w:r>
        <w:rPr>
          <w:rFonts w:hint="eastAsia" w:ascii="宋体" w:hAnsi="宋体" w:eastAsia="宋体"/>
          <w:sz w:val="24"/>
          <w:lang w:eastAsia="zh-CN"/>
        </w:rPr>
        <w:t>竞争性谈判</w:t>
      </w:r>
      <w:r>
        <w:rPr>
          <w:color w:val="000000"/>
          <w:sz w:val="24"/>
        </w:rPr>
        <w:t>过程中，供应商不得以任何形式对评审委员会成员进行旨在影响</w:t>
      </w:r>
      <w:r>
        <w:rPr>
          <w:rFonts w:hint="eastAsia" w:ascii="宋体" w:hAnsi="宋体" w:eastAsia="宋体"/>
          <w:sz w:val="24"/>
          <w:lang w:eastAsia="zh-CN"/>
        </w:rPr>
        <w:t>竞争性谈判</w:t>
      </w:r>
      <w:r>
        <w:rPr>
          <w:color w:val="000000"/>
          <w:sz w:val="24"/>
        </w:rPr>
        <w:t>结果的私下接触，否则，取消其参与</w:t>
      </w:r>
      <w:r>
        <w:rPr>
          <w:rFonts w:hint="eastAsia" w:ascii="宋体" w:hAnsi="宋体" w:eastAsia="宋体"/>
          <w:sz w:val="24"/>
          <w:lang w:eastAsia="zh-CN"/>
        </w:rPr>
        <w:t>竞争性谈判</w:t>
      </w:r>
      <w:r>
        <w:rPr>
          <w:color w:val="000000"/>
          <w:sz w:val="24"/>
        </w:rPr>
        <w:t>的资格。</w:t>
      </w:r>
    </w:p>
    <w:p>
      <w:pPr>
        <w:tabs>
          <w:tab w:val="left" w:pos="1080"/>
        </w:tabs>
        <w:spacing w:line="360" w:lineRule="auto"/>
        <w:ind w:firstLine="480" w:firstLineChars="200"/>
        <w:rPr>
          <w:color w:val="000000"/>
          <w:sz w:val="24"/>
        </w:rPr>
      </w:pPr>
      <w:r>
        <w:rPr>
          <w:rFonts w:hint="eastAsia" w:ascii="宋体" w:hAnsi="宋体"/>
          <w:sz w:val="24"/>
        </w:rPr>
        <w:t>3.3对</w:t>
      </w:r>
      <w:r>
        <w:rPr>
          <w:color w:val="000000"/>
          <w:sz w:val="24"/>
        </w:rPr>
        <w:t>各供应商的重要商业信息，</w:t>
      </w:r>
      <w:r>
        <w:rPr>
          <w:rFonts w:hint="eastAsia" w:ascii="宋体" w:hAnsi="宋体" w:eastAsia="宋体"/>
          <w:sz w:val="24"/>
          <w:lang w:eastAsia="zh-CN"/>
        </w:rPr>
        <w:t>竞争性谈判</w:t>
      </w:r>
      <w:r>
        <w:rPr>
          <w:color w:val="000000"/>
          <w:sz w:val="24"/>
        </w:rPr>
        <w:t>小组成员应予以保密，不得泄露给其他供应商。</w:t>
      </w:r>
    </w:p>
    <w:p>
      <w:pPr>
        <w:spacing w:line="360" w:lineRule="auto"/>
        <w:ind w:firstLine="480" w:firstLineChars="200"/>
        <w:rPr>
          <w:color w:val="000000"/>
          <w:sz w:val="24"/>
        </w:rPr>
      </w:pPr>
      <w:r>
        <w:rPr>
          <w:rFonts w:hint="eastAsia" w:ascii="宋体" w:hAnsi="宋体"/>
          <w:sz w:val="24"/>
        </w:rPr>
        <w:t>3.4</w:t>
      </w:r>
      <w:r>
        <w:rPr>
          <w:rFonts w:hint="eastAsia" w:ascii="宋体" w:hAnsi="宋体" w:eastAsia="宋体"/>
          <w:sz w:val="24"/>
          <w:lang w:eastAsia="zh-CN"/>
        </w:rPr>
        <w:t>竞争性谈判</w:t>
      </w:r>
      <w:r>
        <w:rPr>
          <w:rFonts w:hint="eastAsia"/>
          <w:color w:val="000000"/>
          <w:sz w:val="24"/>
        </w:rPr>
        <w:t>小组独立评判，推荐成交候选人，并写出书面报告。</w:t>
      </w:r>
      <w:r>
        <w:rPr>
          <w:rFonts w:hint="eastAsia" w:ascii="宋体" w:hAnsi="宋体" w:eastAsia="宋体"/>
          <w:sz w:val="24"/>
          <w:lang w:eastAsia="zh-CN"/>
        </w:rPr>
        <w:t>竞争性谈判</w:t>
      </w:r>
      <w:r>
        <w:rPr>
          <w:rFonts w:hint="eastAsia"/>
          <w:color w:val="000000"/>
          <w:sz w:val="24"/>
        </w:rPr>
        <w:t>小组成员对供应商资格审查意见不一致时，以少数服从多数的原则判定供应商资格条件是否合格。</w:t>
      </w:r>
    </w:p>
    <w:p>
      <w:pPr>
        <w:spacing w:line="360" w:lineRule="auto"/>
        <w:ind w:firstLine="480" w:firstLineChars="200"/>
        <w:rPr>
          <w:color w:val="000000"/>
          <w:sz w:val="24"/>
        </w:rPr>
      </w:pPr>
      <w:r>
        <w:rPr>
          <w:rFonts w:hint="eastAsia" w:ascii="宋体" w:hAnsi="宋体"/>
          <w:sz w:val="24"/>
        </w:rPr>
        <w:t>3.5</w:t>
      </w:r>
      <w:r>
        <w:rPr>
          <w:rFonts w:hint="eastAsia"/>
          <w:color w:val="000000"/>
          <w:sz w:val="24"/>
        </w:rPr>
        <w:t>成交供应商因自身原因不能履约放弃成交、拒绝签订合同或者被依法取消成交资格，采购人依法依规从其他成交候选人中依照顺序重新确定成交供应商或者重新组织采购。拒绝签订采购合同或不能履约放弃成交的成交供应商不得参加对该项目重新开展的采购活动。</w:t>
      </w:r>
    </w:p>
    <w:p>
      <w:pPr>
        <w:spacing w:line="360" w:lineRule="auto"/>
        <w:ind w:firstLine="480" w:firstLineChars="200"/>
      </w:pPr>
      <w:r>
        <w:rPr>
          <w:rFonts w:hint="eastAsia" w:ascii="宋体" w:hAnsi="宋体"/>
          <w:sz w:val="24"/>
        </w:rPr>
        <w:t>3.6</w:t>
      </w:r>
      <w:r>
        <w:rPr>
          <w:color w:val="000000"/>
          <w:sz w:val="24"/>
        </w:rPr>
        <w:t>采购人发现</w:t>
      </w:r>
      <w:r>
        <w:rPr>
          <w:rFonts w:hint="eastAsia" w:ascii="宋体" w:hAnsi="宋体" w:eastAsia="宋体"/>
          <w:sz w:val="24"/>
          <w:lang w:eastAsia="zh-CN"/>
        </w:rPr>
        <w:t>竞争性谈判</w:t>
      </w:r>
      <w:r>
        <w:rPr>
          <w:color w:val="000000"/>
          <w:sz w:val="24"/>
        </w:rPr>
        <w:t>小组未按照</w:t>
      </w:r>
      <w:r>
        <w:rPr>
          <w:rFonts w:hint="eastAsia" w:ascii="宋体" w:hAnsi="宋体" w:eastAsia="宋体"/>
          <w:sz w:val="24"/>
          <w:lang w:eastAsia="zh-CN"/>
        </w:rPr>
        <w:t>竞争性谈判</w:t>
      </w:r>
      <w:r>
        <w:rPr>
          <w:color w:val="000000"/>
          <w:sz w:val="24"/>
        </w:rPr>
        <w:t>文件规定的评审标准进行评审的，应当重新开展采购活动。</w:t>
      </w:r>
    </w:p>
    <w:p>
      <w:pPr>
        <w:spacing w:line="360" w:lineRule="auto"/>
        <w:jc w:val="center"/>
        <w:rPr>
          <w:rFonts w:ascii="宋体" w:hAnsi="宋体" w:eastAsia="宋体" w:cs="Times New Roman"/>
          <w:b/>
          <w:sz w:val="28"/>
          <w:szCs w:val="28"/>
        </w:rPr>
      </w:pPr>
    </w:p>
    <w:p>
      <w:pPr>
        <w:numPr>
          <w:ilvl w:val="0"/>
          <w:numId w:val="0"/>
        </w:numPr>
        <w:spacing w:before="340" w:after="330" w:line="240" w:lineRule="atLeast"/>
        <w:jc w:val="center"/>
        <w:outlineLvl w:val="0"/>
        <w:rPr>
          <w:rFonts w:hint="eastAsia"/>
          <w:b/>
          <w:bCs/>
          <w:color w:val="000000"/>
          <w:kern w:val="44"/>
          <w:sz w:val="36"/>
          <w:szCs w:val="36"/>
          <w:lang w:eastAsia="zh-CN"/>
        </w:rPr>
      </w:pPr>
    </w:p>
    <w:p>
      <w:pPr>
        <w:numPr>
          <w:ilvl w:val="0"/>
          <w:numId w:val="0"/>
        </w:numPr>
        <w:spacing w:before="340" w:after="330" w:line="240" w:lineRule="atLeast"/>
        <w:jc w:val="center"/>
        <w:outlineLvl w:val="0"/>
        <w:rPr>
          <w:rFonts w:hint="eastAsia"/>
          <w:b/>
          <w:bCs/>
          <w:color w:val="000000"/>
          <w:kern w:val="44"/>
          <w:sz w:val="36"/>
          <w:szCs w:val="36"/>
          <w:lang w:eastAsia="zh-CN"/>
        </w:rPr>
      </w:pPr>
    </w:p>
    <w:p>
      <w:pPr>
        <w:numPr>
          <w:ilvl w:val="0"/>
          <w:numId w:val="0"/>
        </w:numPr>
        <w:spacing w:before="340" w:after="330" w:line="240" w:lineRule="atLeast"/>
        <w:jc w:val="center"/>
        <w:outlineLvl w:val="0"/>
        <w:rPr>
          <w:rFonts w:hint="eastAsia"/>
          <w:b/>
          <w:bCs/>
          <w:color w:val="000000"/>
          <w:kern w:val="44"/>
          <w:sz w:val="36"/>
          <w:szCs w:val="36"/>
          <w:lang w:eastAsia="zh-CN"/>
        </w:rPr>
      </w:pPr>
    </w:p>
    <w:p>
      <w:pPr>
        <w:numPr>
          <w:ilvl w:val="0"/>
          <w:numId w:val="0"/>
        </w:numPr>
        <w:spacing w:before="340" w:after="330" w:line="240" w:lineRule="atLeast"/>
        <w:jc w:val="center"/>
        <w:outlineLvl w:val="0"/>
        <w:rPr>
          <w:rFonts w:hint="eastAsia"/>
          <w:b/>
          <w:bCs/>
          <w:color w:val="000000"/>
          <w:kern w:val="44"/>
          <w:sz w:val="36"/>
          <w:szCs w:val="36"/>
          <w:lang w:eastAsia="zh-CN"/>
        </w:rPr>
      </w:pPr>
    </w:p>
    <w:p>
      <w:pPr>
        <w:numPr>
          <w:ilvl w:val="0"/>
          <w:numId w:val="0"/>
        </w:numPr>
        <w:spacing w:before="340" w:after="330" w:line="240" w:lineRule="atLeast"/>
        <w:jc w:val="center"/>
        <w:outlineLvl w:val="0"/>
        <w:rPr>
          <w:rFonts w:hint="eastAsia"/>
          <w:b/>
          <w:bCs/>
          <w:color w:val="000000"/>
          <w:kern w:val="44"/>
          <w:sz w:val="36"/>
          <w:szCs w:val="36"/>
          <w:lang w:eastAsia="zh-CN"/>
        </w:rPr>
      </w:pPr>
      <w:r>
        <w:rPr>
          <w:rFonts w:hint="eastAsia"/>
          <w:b/>
          <w:bCs/>
          <w:color w:val="000000"/>
          <w:kern w:val="44"/>
          <w:sz w:val="36"/>
          <w:szCs w:val="36"/>
          <w:lang w:eastAsia="zh-CN"/>
        </w:rPr>
        <w:t>第五章 响应文件（格式）</w:t>
      </w:r>
    </w:p>
    <w:p>
      <w:pPr>
        <w:tabs>
          <w:tab w:val="left" w:pos="7665"/>
        </w:tabs>
        <w:spacing w:line="360" w:lineRule="auto"/>
        <w:jc w:val="center"/>
        <w:rPr>
          <w:rFonts w:ascii="宋体" w:hAnsi="宋体"/>
          <w:bCs/>
          <w:color w:val="000000"/>
          <w:sz w:val="24"/>
        </w:rPr>
      </w:pPr>
    </w:p>
    <w:p>
      <w:pPr>
        <w:keepNext w:val="0"/>
        <w:keepLines w:val="0"/>
        <w:pageBreakBefore w:val="0"/>
        <w:widowControl w:val="0"/>
        <w:tabs>
          <w:tab w:val="left" w:pos="3440"/>
        </w:tabs>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pacing w:val="-1"/>
          <w:sz w:val="44"/>
          <w:szCs w:val="44"/>
        </w:rPr>
      </w:pPr>
      <w:r>
        <w:rPr>
          <w:rFonts w:hint="eastAsia" w:ascii="方正小标宋简体" w:hAnsi="方正小标宋简体" w:eastAsia="方正小标宋简体" w:cs="方正小标宋简体"/>
          <w:spacing w:val="-1"/>
          <w:sz w:val="44"/>
          <w:szCs w:val="44"/>
        </w:rPr>
        <w:t>四川省向家坝灌区建设开发有限责任公司</w:t>
      </w:r>
    </w:p>
    <w:p>
      <w:pPr>
        <w:keepNext w:val="0"/>
        <w:keepLines w:val="0"/>
        <w:pageBreakBefore w:val="0"/>
        <w:widowControl w:val="0"/>
        <w:tabs>
          <w:tab w:val="left" w:pos="3440"/>
        </w:tabs>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1"/>
          <w:sz w:val="44"/>
          <w:szCs w:val="44"/>
          <w:lang w:eastAsia="zh-CN"/>
        </w:rPr>
        <w:t>国产办公电脑</w:t>
      </w:r>
      <w:r>
        <w:rPr>
          <w:rFonts w:hint="eastAsia" w:ascii="方正小标宋简体" w:hAnsi="方正小标宋简体" w:eastAsia="方正小标宋简体" w:cs="方正小标宋简体"/>
          <w:spacing w:val="-1"/>
          <w:sz w:val="44"/>
          <w:szCs w:val="44"/>
        </w:rPr>
        <w:t>采购项目</w:t>
      </w:r>
    </w:p>
    <w:p>
      <w:pPr>
        <w:spacing w:line="360" w:lineRule="auto"/>
        <w:ind w:firstLine="400" w:firstLineChars="200"/>
        <w:jc w:val="center"/>
        <w:rPr>
          <w:sz w:val="20"/>
          <w:szCs w:val="20"/>
        </w:rPr>
      </w:pPr>
    </w:p>
    <w:p>
      <w:pPr>
        <w:spacing w:line="360" w:lineRule="auto"/>
        <w:jc w:val="center"/>
        <w:rPr>
          <w:rFonts w:eastAsia="华文中宋"/>
          <w:sz w:val="44"/>
        </w:rPr>
      </w:pPr>
      <w:r>
        <w:rPr>
          <w:rFonts w:hint="eastAsia" w:eastAsia="华文中宋"/>
          <w:sz w:val="44"/>
        </w:rPr>
        <w:t>响应</w:t>
      </w:r>
      <w:r>
        <w:rPr>
          <w:rFonts w:eastAsia="华文中宋"/>
          <w:sz w:val="44"/>
        </w:rPr>
        <w:t>文件</w:t>
      </w: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780" w:firstLineChars="200"/>
        <w:jc w:val="center"/>
        <w:rPr>
          <w:sz w:val="39"/>
          <w:szCs w:val="20"/>
        </w:rPr>
      </w:pPr>
    </w:p>
    <w:p>
      <w:pPr>
        <w:spacing w:line="360" w:lineRule="auto"/>
        <w:jc w:val="center"/>
        <w:rPr>
          <w:color w:val="000000"/>
          <w:kern w:val="0"/>
          <w:sz w:val="28"/>
          <w:szCs w:val="28"/>
        </w:rPr>
      </w:pPr>
      <w:r>
        <w:rPr>
          <w:rFonts w:hint="eastAsia"/>
          <w:color w:val="000000"/>
          <w:kern w:val="0"/>
          <w:sz w:val="28"/>
          <w:szCs w:val="28"/>
        </w:rPr>
        <w:t>供应商</w:t>
      </w:r>
      <w:r>
        <w:rPr>
          <w:color w:val="000000"/>
          <w:kern w:val="0"/>
          <w:sz w:val="28"/>
          <w:szCs w:val="28"/>
        </w:rPr>
        <w:t>：</w:t>
      </w:r>
      <w:r>
        <w:rPr>
          <w:rFonts w:hint="eastAsia"/>
          <w:color w:val="000000"/>
          <w:kern w:val="0"/>
          <w:sz w:val="28"/>
          <w:szCs w:val="28"/>
          <w:u w:val="single"/>
        </w:rPr>
        <w:t xml:space="preserve">        </w:t>
      </w:r>
      <w:r>
        <w:rPr>
          <w:color w:val="000000"/>
          <w:kern w:val="0"/>
          <w:sz w:val="28"/>
          <w:szCs w:val="28"/>
          <w:u w:val="single"/>
        </w:rPr>
        <w:tab/>
      </w:r>
      <w:r>
        <w:rPr>
          <w:color w:val="000000"/>
          <w:kern w:val="0"/>
          <w:sz w:val="28"/>
          <w:szCs w:val="28"/>
          <w:u w:val="single"/>
        </w:rPr>
        <w:t xml:space="preserve">           </w:t>
      </w:r>
      <w:r>
        <w:rPr>
          <w:color w:val="000000"/>
          <w:kern w:val="0"/>
          <w:sz w:val="28"/>
          <w:szCs w:val="28"/>
        </w:rPr>
        <w:t>（盖</w:t>
      </w:r>
      <w:r>
        <w:rPr>
          <w:color w:val="000000"/>
          <w:spacing w:val="-3"/>
          <w:kern w:val="0"/>
          <w:sz w:val="28"/>
          <w:szCs w:val="28"/>
        </w:rPr>
        <w:t>单</w:t>
      </w:r>
      <w:r>
        <w:rPr>
          <w:color w:val="000000"/>
          <w:kern w:val="0"/>
          <w:sz w:val="28"/>
          <w:szCs w:val="28"/>
        </w:rPr>
        <w:t>位</w:t>
      </w:r>
      <w:r>
        <w:rPr>
          <w:color w:val="000000"/>
          <w:spacing w:val="-3"/>
          <w:kern w:val="0"/>
          <w:sz w:val="28"/>
          <w:szCs w:val="28"/>
        </w:rPr>
        <w:t>章</w:t>
      </w:r>
      <w:r>
        <w:rPr>
          <w:color w:val="000000"/>
          <w:kern w:val="0"/>
          <w:sz w:val="28"/>
          <w:szCs w:val="28"/>
        </w:rPr>
        <w:t>）</w:t>
      </w:r>
    </w:p>
    <w:p>
      <w:pPr>
        <w:spacing w:line="360" w:lineRule="auto"/>
        <w:jc w:val="center"/>
        <w:rPr>
          <w:color w:val="000000"/>
          <w:kern w:val="0"/>
          <w:sz w:val="28"/>
          <w:szCs w:val="28"/>
        </w:rPr>
      </w:pPr>
    </w:p>
    <w:p>
      <w:pPr>
        <w:spacing w:line="360" w:lineRule="auto"/>
        <w:ind w:firstLine="537" w:firstLineChars="192"/>
        <w:jc w:val="center"/>
        <w:rPr>
          <w:color w:val="000000"/>
          <w:kern w:val="0"/>
          <w:sz w:val="28"/>
          <w:szCs w:val="28"/>
        </w:rPr>
      </w:pPr>
      <w:r>
        <w:rPr>
          <w:color w:val="000000"/>
          <w:kern w:val="0"/>
          <w:sz w:val="28"/>
          <w:szCs w:val="28"/>
        </w:rPr>
        <w:t>法定代</w:t>
      </w:r>
      <w:r>
        <w:rPr>
          <w:color w:val="000000"/>
          <w:spacing w:val="-3"/>
          <w:kern w:val="0"/>
          <w:sz w:val="28"/>
          <w:szCs w:val="28"/>
        </w:rPr>
        <w:t>表</w:t>
      </w:r>
      <w:r>
        <w:rPr>
          <w:color w:val="000000"/>
          <w:kern w:val="0"/>
          <w:sz w:val="28"/>
          <w:szCs w:val="28"/>
        </w:rPr>
        <w:t>人或</w:t>
      </w:r>
      <w:r>
        <w:rPr>
          <w:color w:val="000000"/>
          <w:spacing w:val="-3"/>
          <w:kern w:val="0"/>
          <w:sz w:val="28"/>
          <w:szCs w:val="28"/>
        </w:rPr>
        <w:t>其委</w:t>
      </w:r>
      <w:r>
        <w:rPr>
          <w:color w:val="000000"/>
          <w:kern w:val="0"/>
          <w:sz w:val="28"/>
          <w:szCs w:val="28"/>
        </w:rPr>
        <w:t>托代理</w:t>
      </w:r>
      <w:r>
        <w:rPr>
          <w:color w:val="000000"/>
          <w:spacing w:val="-3"/>
          <w:kern w:val="0"/>
          <w:sz w:val="28"/>
          <w:szCs w:val="28"/>
        </w:rPr>
        <w:t>人</w:t>
      </w:r>
      <w:r>
        <w:rPr>
          <w:color w:val="000000"/>
          <w:kern w:val="0"/>
          <w:sz w:val="28"/>
          <w:szCs w:val="28"/>
        </w:rPr>
        <w:t>：</w:t>
      </w:r>
      <w:r>
        <w:rPr>
          <w:color w:val="000000"/>
          <w:kern w:val="0"/>
          <w:sz w:val="28"/>
          <w:szCs w:val="28"/>
          <w:u w:val="single"/>
        </w:rPr>
        <w:tab/>
      </w:r>
      <w:r>
        <w:rPr>
          <w:color w:val="000000"/>
          <w:kern w:val="0"/>
          <w:sz w:val="28"/>
          <w:szCs w:val="28"/>
          <w:u w:val="single"/>
        </w:rPr>
        <w:t xml:space="preserve">        </w:t>
      </w:r>
      <w:r>
        <w:rPr>
          <w:color w:val="000000"/>
          <w:spacing w:val="-3"/>
          <w:kern w:val="0"/>
          <w:sz w:val="28"/>
          <w:szCs w:val="28"/>
        </w:rPr>
        <w:t>（</w:t>
      </w:r>
      <w:r>
        <w:rPr>
          <w:color w:val="000000"/>
          <w:kern w:val="0"/>
          <w:sz w:val="28"/>
          <w:szCs w:val="28"/>
        </w:rPr>
        <w:t>签字）</w:t>
      </w:r>
    </w:p>
    <w:p>
      <w:pPr>
        <w:spacing w:line="360" w:lineRule="auto"/>
        <w:ind w:firstLine="560" w:firstLineChars="200"/>
        <w:rPr>
          <w:color w:val="000000"/>
          <w:kern w:val="0"/>
          <w:sz w:val="28"/>
          <w:szCs w:val="28"/>
        </w:rPr>
      </w:pPr>
    </w:p>
    <w:p>
      <w:pPr>
        <w:tabs>
          <w:tab w:val="left" w:pos="3771"/>
          <w:tab w:val="left" w:pos="4786"/>
          <w:tab w:val="left" w:pos="5802"/>
        </w:tabs>
        <w:spacing w:line="360" w:lineRule="auto"/>
        <w:ind w:firstLine="3220" w:firstLineChars="1150"/>
        <w:rPr>
          <w:color w:val="000000"/>
          <w:kern w:val="0"/>
          <w:sz w:val="28"/>
          <w:szCs w:val="28"/>
        </w:rPr>
      </w:pPr>
      <w:r>
        <w:rPr>
          <w:color w:val="000000"/>
          <w:kern w:val="0"/>
          <w:sz w:val="28"/>
          <w:szCs w:val="28"/>
          <w:u w:val="single"/>
        </w:rPr>
        <w:t xml:space="preserve">            </w:t>
      </w:r>
      <w:r>
        <w:rPr>
          <w:color w:val="000000"/>
          <w:kern w:val="0"/>
          <w:sz w:val="28"/>
          <w:szCs w:val="28"/>
        </w:rPr>
        <w:t>年</w:t>
      </w:r>
      <w:r>
        <w:rPr>
          <w:rFonts w:hint="eastAsia"/>
          <w:color w:val="000000"/>
          <w:kern w:val="0"/>
          <w:sz w:val="28"/>
          <w:szCs w:val="28"/>
          <w:u w:val="single"/>
        </w:rPr>
        <w:t xml:space="preserve">    </w:t>
      </w:r>
      <w:r>
        <w:rPr>
          <w:color w:val="000000"/>
          <w:kern w:val="0"/>
          <w:sz w:val="28"/>
          <w:szCs w:val="28"/>
        </w:rPr>
        <w:t>月</w:t>
      </w:r>
      <w:r>
        <w:rPr>
          <w:rFonts w:hint="eastAsia"/>
          <w:color w:val="000000"/>
          <w:kern w:val="0"/>
          <w:sz w:val="28"/>
          <w:szCs w:val="28"/>
          <w:u w:val="single"/>
        </w:rPr>
        <w:t xml:space="preserve">    </w:t>
      </w:r>
      <w:r>
        <w:rPr>
          <w:color w:val="000000"/>
          <w:kern w:val="0"/>
          <w:sz w:val="28"/>
          <w:szCs w:val="28"/>
        </w:rPr>
        <w:t>日</w:t>
      </w:r>
    </w:p>
    <w:p>
      <w:pPr>
        <w:spacing w:line="360" w:lineRule="auto"/>
        <w:jc w:val="center"/>
        <w:rPr>
          <w:rFonts w:eastAsia="黑体"/>
          <w:color w:val="000000"/>
          <w:kern w:val="44"/>
          <w:szCs w:val="21"/>
        </w:rPr>
      </w:pPr>
      <w:r>
        <w:rPr>
          <w:rFonts w:eastAsia="黑体"/>
          <w:color w:val="000000"/>
          <w:kern w:val="44"/>
          <w:szCs w:val="21"/>
        </w:rPr>
        <w:br w:type="page"/>
      </w:r>
    </w:p>
    <w:p>
      <w:pPr>
        <w:spacing w:line="360" w:lineRule="auto"/>
        <w:jc w:val="center"/>
        <w:rPr>
          <w:rFonts w:hint="eastAsia" w:ascii="黑体" w:hAnsi="黑体" w:eastAsia="黑体" w:cs="黑体"/>
          <w:color w:val="000000"/>
          <w:sz w:val="32"/>
          <w:szCs w:val="32"/>
        </w:rPr>
      </w:pPr>
      <w:r>
        <w:rPr>
          <w:rFonts w:hint="eastAsia" w:ascii="黑体" w:hAnsi="黑体" w:eastAsia="黑体" w:cs="黑体"/>
          <w:color w:val="000000"/>
          <w:sz w:val="32"/>
          <w:szCs w:val="32"/>
        </w:rPr>
        <w:t>一、报价函</w:t>
      </w: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四川省向家坝灌区建设开发有限责任公司：</w:t>
      </w: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我方全面研究了“四川省向家坝灌区建设开发有限责任公司</w:t>
      </w:r>
      <w:r>
        <w:rPr>
          <w:rFonts w:hint="eastAsia" w:ascii="宋体" w:hAnsi="宋体" w:cs="宋体"/>
          <w:color w:val="000000"/>
          <w:sz w:val="24"/>
          <w:szCs w:val="24"/>
          <w:lang w:eastAsia="zh-CN"/>
        </w:rPr>
        <w:t>国产办公电脑采购</w:t>
      </w:r>
      <w:r>
        <w:rPr>
          <w:rFonts w:hint="eastAsia" w:ascii="宋体" w:hAnsi="宋体" w:cs="宋体"/>
          <w:color w:val="000000"/>
          <w:sz w:val="24"/>
          <w:szCs w:val="24"/>
        </w:rPr>
        <w:t>”项目</w:t>
      </w:r>
      <w:r>
        <w:rPr>
          <w:rFonts w:hint="eastAsia" w:ascii="宋体" w:hAnsi="宋体" w:cs="宋体"/>
          <w:color w:val="000000"/>
          <w:sz w:val="24"/>
          <w:szCs w:val="24"/>
          <w:lang w:val="en-US" w:eastAsia="zh-CN"/>
        </w:rPr>
        <w:t>竞争性谈判</w:t>
      </w:r>
      <w:r>
        <w:rPr>
          <w:rFonts w:hint="eastAsia" w:ascii="宋体" w:hAnsi="宋体" w:cs="宋体"/>
          <w:color w:val="000000"/>
          <w:sz w:val="24"/>
          <w:szCs w:val="24"/>
        </w:rPr>
        <w:t>文件，决定参加贵公司组织的本项目</w:t>
      </w:r>
      <w:r>
        <w:rPr>
          <w:rFonts w:hint="eastAsia" w:ascii="宋体" w:hAnsi="宋体" w:cs="宋体"/>
          <w:color w:val="000000"/>
          <w:sz w:val="24"/>
          <w:szCs w:val="24"/>
          <w:lang w:val="en-US" w:eastAsia="zh-CN"/>
        </w:rPr>
        <w:t>竞争性谈判</w:t>
      </w:r>
      <w:r>
        <w:rPr>
          <w:rFonts w:hint="eastAsia" w:ascii="宋体" w:hAnsi="宋体" w:cs="宋体"/>
          <w:color w:val="000000"/>
          <w:sz w:val="24"/>
          <w:szCs w:val="24"/>
        </w:rPr>
        <w:t>报价。我方自愿按照</w:t>
      </w:r>
      <w:r>
        <w:rPr>
          <w:rFonts w:hint="eastAsia" w:ascii="宋体" w:hAnsi="宋体" w:cs="宋体"/>
          <w:color w:val="000000"/>
          <w:sz w:val="24"/>
          <w:szCs w:val="24"/>
          <w:lang w:val="en-US" w:eastAsia="zh-CN"/>
        </w:rPr>
        <w:t>竞争性谈判</w:t>
      </w:r>
      <w:r>
        <w:rPr>
          <w:rFonts w:hint="eastAsia" w:ascii="宋体" w:hAnsi="宋体" w:cs="宋体"/>
          <w:color w:val="000000"/>
          <w:sz w:val="24"/>
          <w:szCs w:val="24"/>
        </w:rPr>
        <w:t xml:space="preserve">文件规定的各项要求向贵公司提供所需服务，总报价为人民币 </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（小写</w:t>
      </w:r>
      <w:r>
        <w:rPr>
          <w:rFonts w:hint="eastAsia" w:ascii="宋体" w:hAnsi="宋体" w:cs="宋体"/>
          <w:color w:val="000000"/>
          <w:sz w:val="24"/>
          <w:szCs w:val="24"/>
        </w:rPr>
        <w:t>）元</w:t>
      </w:r>
      <w:r>
        <w:rPr>
          <w:rFonts w:hint="eastAsia" w:ascii="宋体" w:hAnsi="宋体" w:cs="宋体"/>
          <w:color w:val="000000"/>
          <w:sz w:val="24"/>
          <w:szCs w:val="24"/>
          <w:lang w:eastAsia="zh-CN"/>
        </w:rPr>
        <w:t>，</w:t>
      </w:r>
      <w:r>
        <w:rPr>
          <w:rFonts w:hint="eastAsia" w:ascii="宋体" w:hAnsi="宋体" w:cs="宋体"/>
          <w:color w:val="000000"/>
          <w:sz w:val="24"/>
          <w:szCs w:val="24"/>
        </w:rPr>
        <w:t>大写</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元</w:t>
      </w:r>
      <w:r>
        <w:rPr>
          <w:rFonts w:hint="eastAsia" w:ascii="宋体" w:hAnsi="宋体" w:cs="宋体"/>
          <w:color w:val="000000"/>
          <w:sz w:val="24"/>
          <w:szCs w:val="24"/>
          <w:u w:val="single"/>
          <w:lang w:eastAsia="zh-CN"/>
        </w:rPr>
        <w:t>（</w:t>
      </w:r>
      <w:r>
        <w:rPr>
          <w:rFonts w:hint="eastAsia" w:ascii="宋体" w:hAnsi="宋体" w:cs="宋体"/>
          <w:color w:val="000000"/>
          <w:sz w:val="24"/>
          <w:szCs w:val="24"/>
          <w:lang w:eastAsia="zh-CN"/>
        </w:rPr>
        <w:t>不含税价</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rPr>
        <w:t>元</w:t>
      </w:r>
      <w:r>
        <w:rPr>
          <w:rFonts w:hint="eastAsia" w:ascii="宋体" w:hAnsi="宋体" w:cs="宋体"/>
          <w:color w:val="000000"/>
          <w:sz w:val="24"/>
          <w:szCs w:val="24"/>
          <w:lang w:eastAsia="zh-CN"/>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 xml:space="preserve"> 税金：</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none"/>
          <w:lang w:val="en-US" w:eastAsia="zh-CN"/>
        </w:rPr>
        <w:t>元）</w:t>
      </w: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如我方中标，我方承诺：</w:t>
      </w:r>
    </w:p>
    <w:p>
      <w:pPr>
        <w:spacing w:line="360" w:lineRule="auto"/>
        <w:ind w:firstLine="480" w:firstLineChars="200"/>
        <w:rPr>
          <w:rFonts w:hint="eastAsia" w:ascii="宋体" w:hAnsi="宋体" w:cs="宋体"/>
          <w:color w:val="000000"/>
          <w:sz w:val="24"/>
          <w:szCs w:val="24"/>
          <w:lang w:eastAsia="zh-CN"/>
        </w:rPr>
      </w:pPr>
      <w:r>
        <w:rPr>
          <w:rFonts w:hint="eastAsia" w:ascii="宋体" w:hAnsi="宋体" w:cs="宋体"/>
          <w:color w:val="000000"/>
          <w:sz w:val="24"/>
          <w:szCs w:val="24"/>
          <w:lang w:eastAsia="zh-CN"/>
        </w:rPr>
        <w:t>一、在收到成交通知书后，在成交通知书规定的期限内与你方签订合同。</w:t>
      </w:r>
    </w:p>
    <w:p>
      <w:pPr>
        <w:spacing w:line="360" w:lineRule="auto"/>
        <w:ind w:firstLine="480" w:firstLineChars="200"/>
        <w:rPr>
          <w:rFonts w:hint="eastAsia" w:ascii="宋体" w:hAnsi="宋体" w:cs="宋体"/>
          <w:color w:val="000000"/>
          <w:sz w:val="24"/>
          <w:szCs w:val="24"/>
          <w:lang w:eastAsia="zh-CN"/>
        </w:rPr>
      </w:pPr>
      <w:r>
        <w:rPr>
          <w:rFonts w:hint="eastAsia" w:ascii="宋体" w:hAnsi="宋体" w:cs="宋体"/>
          <w:color w:val="000000"/>
          <w:sz w:val="24"/>
          <w:szCs w:val="24"/>
          <w:lang w:eastAsia="zh-CN"/>
        </w:rPr>
        <w:t>二、我方将严格履行合同规定的责任和义务。</w:t>
      </w:r>
    </w:p>
    <w:p>
      <w:pPr>
        <w:spacing w:line="360" w:lineRule="auto"/>
        <w:ind w:firstLine="480" w:firstLineChars="200"/>
        <w:rPr>
          <w:rFonts w:hint="eastAsia" w:ascii="宋体" w:hAnsi="宋体" w:cs="宋体"/>
          <w:color w:val="000000"/>
          <w:sz w:val="24"/>
          <w:szCs w:val="24"/>
          <w:lang w:eastAsia="zh-CN"/>
        </w:rPr>
      </w:pPr>
      <w:r>
        <w:rPr>
          <w:rFonts w:hint="eastAsia" w:ascii="宋体" w:hAnsi="宋体" w:cs="宋体"/>
          <w:color w:val="000000"/>
          <w:sz w:val="24"/>
          <w:szCs w:val="24"/>
          <w:lang w:eastAsia="zh-CN"/>
        </w:rPr>
        <w:t>三、我方愿意提供贵公司可能另外要求的、与询价报价有关的文件资料，并保证我方已提供和将要提供的文件资料是真实、准确的。</w:t>
      </w: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lang w:eastAsia="zh-CN"/>
        </w:rPr>
        <w:t>四、</w:t>
      </w:r>
      <w:r>
        <w:rPr>
          <w:rFonts w:hint="eastAsia" w:ascii="宋体" w:hAnsi="宋体" w:cs="宋体"/>
          <w:color w:val="000000"/>
          <w:sz w:val="24"/>
          <w:szCs w:val="24"/>
        </w:rPr>
        <w:t>我方将严格履行合同规定的责任和义务</w:t>
      </w:r>
      <w:r>
        <w:rPr>
          <w:rFonts w:hint="eastAsia" w:ascii="宋体" w:hAnsi="宋体" w:cs="宋体"/>
          <w:color w:val="000000"/>
          <w:sz w:val="24"/>
          <w:szCs w:val="24"/>
          <w:lang w:eastAsia="zh-CN"/>
        </w:rPr>
        <w:t>；</w:t>
      </w: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lang w:eastAsia="zh-CN"/>
        </w:rPr>
        <w:t>五、</w:t>
      </w:r>
      <w:r>
        <w:rPr>
          <w:rFonts w:hint="eastAsia" w:ascii="宋体" w:hAnsi="宋体" w:cs="宋体"/>
          <w:color w:val="000000"/>
          <w:sz w:val="24"/>
          <w:szCs w:val="24"/>
        </w:rPr>
        <w:t>所有产品保证是原厂正品、新品</w:t>
      </w:r>
      <w:r>
        <w:rPr>
          <w:rFonts w:hint="eastAsia" w:ascii="宋体" w:hAnsi="宋体" w:cs="宋体"/>
          <w:color w:val="000000"/>
          <w:sz w:val="24"/>
          <w:szCs w:val="24"/>
          <w:lang w:eastAsia="zh-CN"/>
        </w:rPr>
        <w:t>；</w:t>
      </w: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lang w:eastAsia="zh-CN"/>
        </w:rPr>
        <w:t>六</w:t>
      </w:r>
      <w:r>
        <w:rPr>
          <w:rFonts w:hint="eastAsia" w:ascii="宋体" w:hAnsi="宋体" w:cs="宋体"/>
          <w:color w:val="000000"/>
          <w:sz w:val="24"/>
          <w:szCs w:val="24"/>
        </w:rPr>
        <w:t>、本次询价，我方报价有效期为询价文件规定的响应文件提交截止时间届满后90日历天。</w:t>
      </w:r>
    </w:p>
    <w:p>
      <w:pPr>
        <w:spacing w:line="360" w:lineRule="auto"/>
        <w:ind w:firstLine="480" w:firstLineChars="200"/>
        <w:rPr>
          <w:rFonts w:hint="eastAsia" w:ascii="宋体" w:hAnsi="宋体" w:cs="宋体"/>
          <w:color w:val="000000"/>
          <w:sz w:val="24"/>
          <w:szCs w:val="24"/>
        </w:rPr>
      </w:pPr>
    </w:p>
    <w:p>
      <w:pPr>
        <w:spacing w:line="360" w:lineRule="auto"/>
        <w:ind w:firstLine="480" w:firstLineChars="200"/>
        <w:rPr>
          <w:rFonts w:hint="eastAsia" w:ascii="宋体" w:hAnsi="宋体" w:cs="宋体"/>
          <w:color w:val="000000"/>
          <w:sz w:val="24"/>
          <w:szCs w:val="24"/>
        </w:rPr>
      </w:pPr>
    </w:p>
    <w:p>
      <w:pPr>
        <w:spacing w:line="360" w:lineRule="auto"/>
        <w:ind w:firstLine="480" w:firstLineChars="200"/>
        <w:rPr>
          <w:rFonts w:hint="eastAsia" w:ascii="宋体" w:hAnsi="宋体" w:cs="宋体"/>
          <w:color w:val="000000"/>
          <w:sz w:val="24"/>
          <w:szCs w:val="24"/>
        </w:rPr>
      </w:pP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附：</w:t>
      </w:r>
      <w:r>
        <w:rPr>
          <w:rFonts w:hint="eastAsia" w:ascii="宋体" w:hAnsi="宋体" w:cs="宋体"/>
          <w:color w:val="000000"/>
          <w:sz w:val="24"/>
          <w:szCs w:val="24"/>
          <w:lang w:val="en-US" w:eastAsia="zh-CN"/>
        </w:rPr>
        <w:t>1.</w:t>
      </w:r>
      <w:r>
        <w:rPr>
          <w:rFonts w:hint="eastAsia" w:ascii="宋体" w:hAnsi="宋体" w:cs="宋体"/>
          <w:color w:val="000000"/>
          <w:sz w:val="24"/>
          <w:szCs w:val="24"/>
        </w:rPr>
        <w:t xml:space="preserve">营业执照扫描件（复印件） </w:t>
      </w:r>
    </w:p>
    <w:p>
      <w:pPr>
        <w:spacing w:line="360" w:lineRule="auto"/>
        <w:ind w:firstLine="480" w:firstLineChars="200"/>
        <w:rPr>
          <w:rFonts w:hint="eastAsia" w:ascii="宋体" w:hAnsi="宋体" w:cs="宋体"/>
          <w:color w:val="000000"/>
          <w:sz w:val="24"/>
          <w:szCs w:val="24"/>
        </w:rPr>
      </w:pPr>
    </w:p>
    <w:p>
      <w:pPr>
        <w:pStyle w:val="2"/>
        <w:rPr>
          <w:rFonts w:hint="eastAsia"/>
        </w:rPr>
      </w:pPr>
    </w:p>
    <w:p>
      <w:pPr>
        <w:spacing w:line="360" w:lineRule="auto"/>
        <w:ind w:firstLine="480" w:firstLineChars="200"/>
        <w:rPr>
          <w:rFonts w:hint="eastAsia" w:ascii="宋体" w:hAnsi="宋体" w:cs="宋体"/>
          <w:color w:val="000000"/>
          <w:sz w:val="24"/>
          <w:szCs w:val="24"/>
        </w:rPr>
      </w:pP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供应商（盖章）：</w:t>
      </w: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法定代表人或授权代表姓名：</w:t>
      </w: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通讯地址：                        邮政编码：</w:t>
      </w: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                        传真：</w:t>
      </w: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日期：</w:t>
      </w:r>
      <w:r>
        <w:rPr>
          <w:rFonts w:hint="eastAsia" w:ascii="宋体" w:hAnsi="宋体" w:cs="宋体"/>
          <w:color w:val="000000"/>
          <w:sz w:val="24"/>
          <w:szCs w:val="24"/>
          <w:lang w:val="en-US" w:eastAsia="zh-CN"/>
        </w:rPr>
        <w:t xml:space="preserve">     </w:t>
      </w:r>
      <w:r>
        <w:rPr>
          <w:rFonts w:hint="eastAsia" w:ascii="宋体" w:hAnsi="宋体" w:cs="宋体"/>
          <w:color w:val="000000"/>
          <w:sz w:val="24"/>
          <w:szCs w:val="24"/>
        </w:rPr>
        <w:t>年</w:t>
      </w:r>
      <w:r>
        <w:rPr>
          <w:rFonts w:hint="eastAsia" w:ascii="宋体" w:hAnsi="宋体" w:cs="宋体"/>
          <w:color w:val="000000"/>
          <w:sz w:val="24"/>
          <w:szCs w:val="24"/>
          <w:lang w:val="en-US" w:eastAsia="zh-CN"/>
        </w:rPr>
        <w:t xml:space="preserve">   </w:t>
      </w:r>
      <w:r>
        <w:rPr>
          <w:rFonts w:hint="eastAsia" w:ascii="宋体" w:hAnsi="宋体" w:cs="宋体"/>
          <w:color w:val="000000"/>
          <w:sz w:val="24"/>
          <w:szCs w:val="24"/>
        </w:rPr>
        <w:t>月</w:t>
      </w:r>
      <w:r>
        <w:rPr>
          <w:rFonts w:hint="eastAsia" w:ascii="宋体" w:hAnsi="宋体" w:cs="宋体"/>
          <w:color w:val="000000"/>
          <w:sz w:val="24"/>
          <w:szCs w:val="24"/>
          <w:lang w:val="en-US" w:eastAsia="zh-CN"/>
        </w:rPr>
        <w:t xml:space="preserve">   </w:t>
      </w:r>
      <w:r>
        <w:rPr>
          <w:rFonts w:hint="eastAsia" w:ascii="宋体" w:hAnsi="宋体" w:cs="宋体"/>
          <w:color w:val="000000"/>
          <w:sz w:val="24"/>
          <w:szCs w:val="24"/>
        </w:rPr>
        <w:t>日</w:t>
      </w:r>
    </w:p>
    <w:p>
      <w:pPr>
        <w:spacing w:line="360" w:lineRule="auto"/>
        <w:rPr>
          <w:rFonts w:hint="eastAsia" w:asciiTheme="minorEastAsia" w:hAnsiTheme="minorEastAsia" w:eastAsiaTheme="minorEastAsia" w:cstheme="minorEastAsia"/>
          <w:b/>
          <w:color w:val="000000"/>
          <w:sz w:val="32"/>
          <w:szCs w:val="32"/>
        </w:rPr>
      </w:pPr>
    </w:p>
    <w:p>
      <w:pPr>
        <w:spacing w:line="360" w:lineRule="auto"/>
        <w:jc w:val="center"/>
        <w:rPr>
          <w:rFonts w:hint="eastAsia" w:ascii="黑体" w:hAnsi="黑体" w:eastAsia="黑体" w:cs="黑体"/>
          <w:color w:val="000000"/>
          <w:sz w:val="32"/>
          <w:szCs w:val="32"/>
        </w:rPr>
      </w:pPr>
      <w:r>
        <w:rPr>
          <w:rFonts w:hint="eastAsia" w:ascii="黑体" w:hAnsi="黑体" w:eastAsia="黑体" w:cs="黑体"/>
          <w:color w:val="000000"/>
          <w:sz w:val="32"/>
          <w:szCs w:val="32"/>
        </w:rPr>
        <w:t>二、法定代表人授权委托书</w:t>
      </w: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四川省向家坝灌区建设开发有限责任公司：</w:t>
      </w: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本授权声明：</w:t>
      </w:r>
      <w:r>
        <w:rPr>
          <w:rFonts w:hint="eastAsia" w:ascii="宋体" w:hAnsi="宋体" w:cs="宋体"/>
          <w:color w:val="000000"/>
          <w:sz w:val="24"/>
          <w:szCs w:val="24"/>
          <w:u w:val="single"/>
        </w:rPr>
        <w:t xml:space="preserve">（供应商名称）  </w:t>
      </w:r>
      <w:r>
        <w:rPr>
          <w:rFonts w:hint="eastAsia" w:ascii="宋体" w:hAnsi="宋体" w:cs="宋体"/>
          <w:color w:val="000000"/>
          <w:sz w:val="24"/>
          <w:szCs w:val="24"/>
        </w:rPr>
        <w:t xml:space="preserve"> 授权 </w:t>
      </w:r>
      <w:r>
        <w:rPr>
          <w:rFonts w:hint="eastAsia" w:ascii="宋体" w:hAnsi="宋体" w:cs="宋体"/>
          <w:color w:val="000000"/>
          <w:sz w:val="24"/>
          <w:szCs w:val="24"/>
          <w:u w:val="single"/>
        </w:rPr>
        <w:t xml:space="preserve">      （被授权人姓名、身份证号）</w:t>
      </w:r>
      <w:r>
        <w:rPr>
          <w:rFonts w:hint="eastAsia" w:ascii="宋体" w:hAnsi="宋体" w:cs="宋体"/>
          <w:color w:val="000000"/>
          <w:sz w:val="24"/>
          <w:szCs w:val="24"/>
        </w:rPr>
        <w:t>为我方参与“四川省向家坝灌区建设开发有限责任公司国产办公电脑采购”项目</w:t>
      </w:r>
      <w:r>
        <w:rPr>
          <w:rFonts w:hint="eastAsia" w:ascii="宋体" w:hAnsi="宋体" w:cs="宋体"/>
          <w:color w:val="000000"/>
          <w:sz w:val="24"/>
          <w:szCs w:val="24"/>
          <w:lang w:val="en-US" w:eastAsia="zh-CN"/>
        </w:rPr>
        <w:t>竞争性谈判</w:t>
      </w:r>
      <w:r>
        <w:rPr>
          <w:rFonts w:hint="eastAsia" w:ascii="宋体" w:hAnsi="宋体" w:cs="宋体"/>
          <w:color w:val="000000"/>
          <w:sz w:val="24"/>
          <w:szCs w:val="24"/>
        </w:rPr>
        <w:t>报价活动的合法代表，以我方名义全权处理该项目有关</w:t>
      </w:r>
      <w:r>
        <w:rPr>
          <w:rFonts w:hint="eastAsia" w:ascii="宋体" w:hAnsi="宋体" w:cs="宋体"/>
          <w:color w:val="000000"/>
          <w:sz w:val="24"/>
          <w:szCs w:val="24"/>
          <w:lang w:val="en-US" w:eastAsia="zh-CN"/>
        </w:rPr>
        <w:t>竞争性谈判</w:t>
      </w:r>
      <w:r>
        <w:rPr>
          <w:rFonts w:hint="eastAsia" w:ascii="宋体" w:hAnsi="宋体" w:cs="宋体"/>
          <w:color w:val="000000"/>
          <w:sz w:val="24"/>
          <w:szCs w:val="24"/>
        </w:rPr>
        <w:t>报价、签订合同以及执行合同等一切事宜。</w:t>
      </w: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委托期限：自本授权委托书签署之日起至递交</w:t>
      </w:r>
      <w:r>
        <w:rPr>
          <w:rFonts w:hint="eastAsia" w:ascii="宋体" w:hAnsi="宋体" w:cs="宋体"/>
          <w:color w:val="000000"/>
          <w:sz w:val="24"/>
          <w:szCs w:val="24"/>
          <w:lang w:val="en-US" w:eastAsia="zh-CN"/>
        </w:rPr>
        <w:t>竞争性谈判</w:t>
      </w:r>
      <w:r>
        <w:rPr>
          <w:rFonts w:hint="eastAsia" w:ascii="宋体" w:hAnsi="宋体" w:cs="宋体"/>
          <w:color w:val="000000"/>
          <w:sz w:val="24"/>
          <w:szCs w:val="24"/>
        </w:rPr>
        <w:t>响应文件截止之日起90天为止。</w:t>
      </w: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代理人无转委托权。</w:t>
      </w:r>
    </w:p>
    <w:p>
      <w:pPr>
        <w:spacing w:line="360" w:lineRule="auto"/>
        <w:ind w:firstLine="480" w:firstLineChars="200"/>
        <w:rPr>
          <w:rFonts w:hint="eastAsia" w:ascii="宋体" w:hAnsi="宋体" w:cs="宋体"/>
          <w:color w:val="000000"/>
          <w:sz w:val="24"/>
          <w:szCs w:val="24"/>
        </w:rPr>
      </w:pP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附：</w:t>
      </w:r>
      <w:r>
        <w:rPr>
          <w:rFonts w:hint="eastAsia" w:ascii="宋体" w:hAnsi="宋体" w:cs="宋体"/>
          <w:color w:val="000000"/>
          <w:sz w:val="24"/>
          <w:szCs w:val="24"/>
          <w:lang w:val="en-US" w:eastAsia="zh-CN"/>
        </w:rPr>
        <w:t>1.</w:t>
      </w:r>
      <w:r>
        <w:rPr>
          <w:rFonts w:hint="eastAsia" w:ascii="宋体" w:hAnsi="宋体" w:cs="宋体"/>
          <w:color w:val="000000"/>
          <w:sz w:val="24"/>
          <w:szCs w:val="24"/>
        </w:rPr>
        <w:t xml:space="preserve">法定代表人身份证扫描件（复印件） </w:t>
      </w:r>
    </w:p>
    <w:p>
      <w:pPr>
        <w:spacing w:line="360" w:lineRule="auto"/>
        <w:ind w:firstLine="960" w:firstLineChars="400"/>
        <w:rPr>
          <w:rFonts w:hint="eastAsia" w:ascii="宋体" w:hAnsi="宋体" w:cs="宋体"/>
          <w:color w:val="000000"/>
          <w:sz w:val="24"/>
          <w:szCs w:val="24"/>
        </w:rPr>
      </w:pPr>
      <w:r>
        <w:rPr>
          <w:rFonts w:hint="eastAsia" w:ascii="宋体" w:hAnsi="宋体" w:cs="宋体"/>
          <w:color w:val="000000"/>
          <w:sz w:val="24"/>
          <w:szCs w:val="24"/>
          <w:lang w:val="en-US" w:eastAsia="zh-CN"/>
        </w:rPr>
        <w:t>2.</w:t>
      </w:r>
      <w:r>
        <w:rPr>
          <w:rFonts w:hint="eastAsia" w:ascii="宋体" w:hAnsi="宋体" w:cs="宋体"/>
          <w:color w:val="000000"/>
          <w:sz w:val="24"/>
          <w:szCs w:val="24"/>
        </w:rPr>
        <w:t>委托代理人身份证扫描件（复印件）</w:t>
      </w:r>
    </w:p>
    <w:p>
      <w:pPr>
        <w:spacing w:line="360" w:lineRule="auto"/>
        <w:ind w:firstLine="480" w:firstLineChars="200"/>
        <w:rPr>
          <w:rFonts w:hint="eastAsia" w:ascii="宋体" w:hAnsi="宋体" w:cs="宋体"/>
          <w:color w:val="000000"/>
          <w:sz w:val="24"/>
          <w:szCs w:val="24"/>
        </w:rPr>
      </w:pPr>
    </w:p>
    <w:p>
      <w:pPr>
        <w:spacing w:line="360" w:lineRule="auto"/>
        <w:ind w:firstLine="480" w:firstLineChars="200"/>
        <w:rPr>
          <w:rFonts w:hint="eastAsia" w:ascii="宋体" w:hAnsi="宋体" w:cs="宋体"/>
          <w:color w:val="000000"/>
          <w:sz w:val="24"/>
          <w:szCs w:val="24"/>
        </w:rPr>
      </w:pP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供应商（盖章）：</w:t>
      </w:r>
    </w:p>
    <w:p>
      <w:pPr>
        <w:spacing w:line="360" w:lineRule="auto"/>
        <w:ind w:firstLine="480" w:firstLineChars="200"/>
        <w:rPr>
          <w:rFonts w:hint="eastAsia" w:ascii="宋体" w:hAnsi="宋体" w:cs="宋体"/>
          <w:color w:val="000000"/>
          <w:sz w:val="24"/>
          <w:szCs w:val="24"/>
        </w:rPr>
      </w:pP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法定代表人姓名：</w:t>
      </w:r>
    </w:p>
    <w:p>
      <w:pPr>
        <w:spacing w:line="360" w:lineRule="auto"/>
        <w:ind w:firstLine="480" w:firstLineChars="200"/>
        <w:rPr>
          <w:rFonts w:hint="eastAsia" w:ascii="宋体" w:hAnsi="宋体" w:cs="宋体"/>
          <w:color w:val="000000"/>
          <w:sz w:val="24"/>
          <w:szCs w:val="24"/>
        </w:rPr>
      </w:pP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授权代表姓名：</w:t>
      </w:r>
    </w:p>
    <w:p>
      <w:pPr>
        <w:spacing w:line="360" w:lineRule="auto"/>
        <w:ind w:firstLine="480" w:firstLineChars="200"/>
        <w:rPr>
          <w:rFonts w:hint="eastAsia" w:ascii="宋体" w:hAnsi="宋体" w:cs="宋体"/>
          <w:color w:val="000000"/>
          <w:sz w:val="24"/>
          <w:szCs w:val="24"/>
        </w:rPr>
      </w:pPr>
    </w:p>
    <w:p>
      <w:pPr>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日期：     年  </w:t>
      </w:r>
      <w:r>
        <w:rPr>
          <w:rFonts w:hint="eastAsia" w:ascii="宋体" w:hAnsi="宋体" w:cs="宋体"/>
          <w:color w:val="000000"/>
          <w:sz w:val="24"/>
          <w:szCs w:val="24"/>
          <w:lang w:val="en-US" w:eastAsia="zh-CN"/>
        </w:rPr>
        <w:t xml:space="preserve">  </w:t>
      </w:r>
      <w:r>
        <w:rPr>
          <w:rFonts w:hint="eastAsia" w:ascii="宋体" w:hAnsi="宋体" w:cs="宋体"/>
          <w:color w:val="000000"/>
          <w:sz w:val="24"/>
          <w:szCs w:val="24"/>
        </w:rPr>
        <w:t xml:space="preserve">月  </w:t>
      </w:r>
      <w:r>
        <w:rPr>
          <w:rFonts w:hint="eastAsia" w:ascii="宋体" w:hAnsi="宋体" w:cs="宋体"/>
          <w:color w:val="000000"/>
          <w:sz w:val="24"/>
          <w:szCs w:val="24"/>
          <w:lang w:val="en-US" w:eastAsia="zh-CN"/>
        </w:rPr>
        <w:t xml:space="preserve"> </w:t>
      </w:r>
      <w:r>
        <w:rPr>
          <w:rFonts w:hint="eastAsia" w:ascii="宋体" w:hAnsi="宋体" w:cs="宋体"/>
          <w:color w:val="000000"/>
          <w:sz w:val="24"/>
          <w:szCs w:val="24"/>
        </w:rPr>
        <w:t>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heme="minorEastAsia" w:hAnsiTheme="minorEastAsia" w:eastAsiaTheme="minorEastAsia" w:cstheme="minorEastAsia"/>
          <w:color w:val="000000"/>
          <w:sz w:val="28"/>
          <w:szCs w:val="28"/>
        </w:rPr>
        <w:sectPr>
          <w:footerReference r:id="rId5" w:type="first"/>
          <w:footerReference r:id="rId4" w:type="default"/>
          <w:pgSz w:w="11907" w:h="16840"/>
          <w:pgMar w:top="1440" w:right="1440" w:bottom="1440" w:left="1440" w:header="851" w:footer="851" w:gutter="0"/>
          <w:pgNumType w:fmt="numberInDash" w:start="1"/>
          <w:cols w:space="720" w:num="1"/>
          <w:titlePg/>
          <w:docGrid w:linePitch="312" w:charSpace="0"/>
        </w:sectPr>
      </w:pPr>
    </w:p>
    <w:p>
      <w:pPr>
        <w:spacing w:line="360" w:lineRule="auto"/>
        <w:jc w:val="center"/>
        <w:rPr>
          <w:rFonts w:eastAsia="方正小标宋简体"/>
          <w:color w:val="000000"/>
          <w:sz w:val="32"/>
          <w:szCs w:val="32"/>
        </w:rPr>
      </w:pPr>
      <w:bookmarkStart w:id="2" w:name="_Toc532913641"/>
      <w:bookmarkStart w:id="3" w:name="_Toc29295"/>
      <w:r>
        <w:rPr>
          <w:rFonts w:hint="eastAsia" w:ascii="黑体" w:hAnsi="黑体" w:eastAsia="黑体" w:cs="黑体"/>
          <w:color w:val="000000"/>
          <w:sz w:val="32"/>
          <w:szCs w:val="32"/>
        </w:rPr>
        <w:t>三、承诺函</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jc w:val="both"/>
        <w:textAlignment w:val="auto"/>
        <w:outlineLvl w:val="9"/>
        <w:rPr>
          <w:rFonts w:ascii="宋体" w:hAnsi="宋体" w:cs="宋体"/>
          <w:color w:val="000000"/>
          <w:sz w:val="24"/>
          <w:szCs w:val="24"/>
        </w:rPr>
      </w:pPr>
      <w:r>
        <w:rPr>
          <w:rFonts w:hint="eastAsia" w:ascii="宋体" w:hAnsi="宋体" w:cs="宋体"/>
          <w:color w:val="000000"/>
          <w:sz w:val="24"/>
          <w:szCs w:val="24"/>
        </w:rPr>
        <w:t>四川省向家坝灌区建设开发有限责任公司：</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480" w:firstLineChars="200"/>
        <w:jc w:val="both"/>
        <w:textAlignment w:val="auto"/>
        <w:outlineLvl w:val="9"/>
        <w:rPr>
          <w:rFonts w:ascii="宋体" w:hAnsi="宋体" w:cs="宋体"/>
          <w:color w:val="000000"/>
          <w:sz w:val="24"/>
          <w:szCs w:val="24"/>
        </w:rPr>
      </w:pPr>
      <w:r>
        <w:rPr>
          <w:rFonts w:hint="eastAsia" w:ascii="宋体" w:hAnsi="宋体" w:cs="宋体"/>
          <w:color w:val="000000"/>
          <w:sz w:val="24"/>
          <w:szCs w:val="24"/>
        </w:rPr>
        <w:t>我方作为参加本次</w:t>
      </w:r>
      <w:r>
        <w:rPr>
          <w:rFonts w:hint="eastAsia" w:ascii="宋体" w:hAnsi="宋体" w:cs="宋体"/>
          <w:color w:val="000000"/>
          <w:sz w:val="24"/>
          <w:szCs w:val="24"/>
          <w:lang w:val="en-US" w:eastAsia="zh-CN"/>
        </w:rPr>
        <w:t>竞争性谈判</w:t>
      </w:r>
      <w:r>
        <w:rPr>
          <w:rFonts w:hint="eastAsia" w:ascii="宋体" w:hAnsi="宋体" w:cs="宋体"/>
          <w:color w:val="000000"/>
          <w:sz w:val="24"/>
          <w:szCs w:val="24"/>
        </w:rPr>
        <w:t>的供应商，现郑重承诺如下：</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480" w:firstLineChars="200"/>
        <w:jc w:val="both"/>
        <w:textAlignment w:val="auto"/>
        <w:outlineLvl w:val="9"/>
        <w:rPr>
          <w:rFonts w:ascii="宋体" w:hAnsi="宋体" w:cs="宋体"/>
          <w:color w:val="000000"/>
          <w:sz w:val="24"/>
          <w:szCs w:val="24"/>
        </w:rPr>
      </w:pPr>
      <w:r>
        <w:rPr>
          <w:rFonts w:hint="eastAsia" w:ascii="宋体" w:hAnsi="宋体" w:cs="宋体"/>
          <w:color w:val="000000"/>
          <w:sz w:val="24"/>
          <w:szCs w:val="24"/>
        </w:rPr>
        <w:t>一、我方具备以下条件：</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480" w:firstLineChars="200"/>
        <w:jc w:val="both"/>
        <w:textAlignment w:val="auto"/>
        <w:outlineLvl w:val="9"/>
        <w:rPr>
          <w:rFonts w:ascii="宋体" w:hAnsi="宋体" w:cs="宋体"/>
          <w:color w:val="000000"/>
          <w:sz w:val="24"/>
          <w:szCs w:val="24"/>
        </w:rPr>
      </w:pPr>
      <w:r>
        <w:rPr>
          <w:rFonts w:hint="eastAsia" w:ascii="宋体" w:hAnsi="宋体" w:cs="宋体"/>
          <w:color w:val="000000"/>
          <w:sz w:val="24"/>
          <w:szCs w:val="24"/>
        </w:rPr>
        <w:t>（一）具有独立承担民事责任的能力；</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480" w:firstLineChars="200"/>
        <w:jc w:val="both"/>
        <w:textAlignment w:val="auto"/>
        <w:outlineLvl w:val="9"/>
        <w:rPr>
          <w:rFonts w:ascii="宋体" w:hAnsi="宋体" w:cs="宋体"/>
          <w:color w:val="000000"/>
          <w:sz w:val="24"/>
          <w:szCs w:val="24"/>
        </w:rPr>
      </w:pPr>
      <w:r>
        <w:rPr>
          <w:rFonts w:hint="eastAsia" w:ascii="宋体" w:hAnsi="宋体" w:cs="宋体"/>
          <w:color w:val="000000"/>
          <w:sz w:val="24"/>
          <w:szCs w:val="24"/>
        </w:rPr>
        <w:t>（二）具有履行合同所必需的专业技术能力；</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480" w:firstLineChars="200"/>
        <w:jc w:val="both"/>
        <w:textAlignment w:val="auto"/>
        <w:outlineLvl w:val="9"/>
        <w:rPr>
          <w:rFonts w:ascii="宋体" w:hAnsi="宋体" w:cs="宋体"/>
          <w:color w:val="000000"/>
          <w:sz w:val="24"/>
          <w:szCs w:val="24"/>
        </w:rPr>
      </w:pPr>
      <w:r>
        <w:rPr>
          <w:rFonts w:hint="eastAsia" w:ascii="宋体" w:hAnsi="宋体" w:cs="宋体"/>
          <w:color w:val="000000"/>
          <w:sz w:val="24"/>
          <w:szCs w:val="24"/>
        </w:rPr>
        <w:t>（三）参加采购活动前三年内，在经营活动中没有重大违法记录；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480" w:firstLineChars="200"/>
        <w:jc w:val="both"/>
        <w:textAlignment w:val="auto"/>
        <w:outlineLvl w:val="9"/>
        <w:rPr>
          <w:rFonts w:ascii="宋体" w:hAnsi="宋体" w:cs="宋体"/>
          <w:color w:val="000000"/>
          <w:sz w:val="24"/>
          <w:szCs w:val="24"/>
        </w:rPr>
      </w:pPr>
      <w:r>
        <w:rPr>
          <w:rFonts w:hint="eastAsia" w:ascii="宋体" w:hAnsi="宋体" w:cs="宋体"/>
          <w:color w:val="000000"/>
          <w:sz w:val="24"/>
          <w:szCs w:val="24"/>
        </w:rPr>
        <w:t>（四）法律、行政法规规定的其他条件；</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480" w:firstLineChars="200"/>
        <w:jc w:val="both"/>
        <w:textAlignment w:val="auto"/>
        <w:outlineLvl w:val="9"/>
        <w:rPr>
          <w:rFonts w:ascii="宋体" w:hAnsi="宋体" w:cs="宋体"/>
          <w:color w:val="000000"/>
          <w:sz w:val="24"/>
          <w:szCs w:val="24"/>
        </w:rPr>
      </w:pPr>
      <w:r>
        <w:rPr>
          <w:rFonts w:hint="eastAsia" w:ascii="宋体" w:hAnsi="宋体" w:cs="宋体"/>
          <w:color w:val="000000"/>
          <w:sz w:val="24"/>
          <w:szCs w:val="24"/>
        </w:rPr>
        <w:t>（五）根据本项目提出的明确以承诺的形式响应的特殊条件：</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480" w:firstLineChars="200"/>
        <w:jc w:val="both"/>
        <w:textAlignment w:val="auto"/>
        <w:outlineLvl w:val="9"/>
        <w:rPr>
          <w:rFonts w:ascii="宋体" w:hAnsi="宋体" w:cs="宋体"/>
          <w:color w:val="000000"/>
          <w:sz w:val="24"/>
          <w:szCs w:val="24"/>
        </w:rPr>
      </w:pPr>
      <w:r>
        <w:rPr>
          <w:rFonts w:hint="eastAsia" w:ascii="宋体" w:hAnsi="宋体" w:cs="宋体"/>
          <w:color w:val="000000"/>
          <w:sz w:val="24"/>
          <w:szCs w:val="24"/>
        </w:rPr>
        <w:t>1.我单位、现任法定代表人/主要负责人在截止到本项目</w:t>
      </w:r>
      <w:r>
        <w:rPr>
          <w:rFonts w:hint="eastAsia" w:ascii="宋体" w:hAnsi="宋体" w:cs="宋体"/>
          <w:color w:val="000000"/>
          <w:sz w:val="24"/>
          <w:szCs w:val="24"/>
          <w:lang w:val="en-US" w:eastAsia="zh-CN"/>
        </w:rPr>
        <w:t>竞争性谈判</w:t>
      </w:r>
      <w:r>
        <w:rPr>
          <w:rFonts w:hint="eastAsia" w:ascii="宋体" w:hAnsi="宋体" w:cs="宋体"/>
          <w:color w:val="000000"/>
          <w:sz w:val="24"/>
          <w:szCs w:val="24"/>
        </w:rPr>
        <w:t>文件发布之日前，未被法院列为失信被执行人（截止到本项目</w:t>
      </w:r>
      <w:r>
        <w:rPr>
          <w:rFonts w:hint="eastAsia" w:ascii="宋体" w:hAnsi="宋体" w:cs="宋体"/>
          <w:color w:val="000000"/>
          <w:sz w:val="24"/>
          <w:szCs w:val="24"/>
          <w:lang w:val="en-US" w:eastAsia="zh-CN"/>
        </w:rPr>
        <w:t>竞争性谈判</w:t>
      </w:r>
      <w:r>
        <w:rPr>
          <w:rFonts w:hint="eastAsia" w:ascii="宋体" w:hAnsi="宋体" w:cs="宋体"/>
          <w:color w:val="000000"/>
          <w:sz w:val="24"/>
          <w:szCs w:val="24"/>
        </w:rPr>
        <w:t>文件公告发布之日，人民法院将失信被执行人信息从失信被执行人名单库中删除的情形，认定为未被法院列为失信被执行人）。</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480" w:firstLineChars="200"/>
        <w:jc w:val="both"/>
        <w:textAlignment w:val="auto"/>
        <w:outlineLvl w:val="9"/>
        <w:rPr>
          <w:rFonts w:ascii="宋体" w:hAnsi="宋体" w:cs="宋体"/>
          <w:color w:val="000000"/>
          <w:sz w:val="24"/>
          <w:szCs w:val="24"/>
        </w:rPr>
      </w:pPr>
      <w:r>
        <w:rPr>
          <w:rFonts w:hint="eastAsia" w:ascii="宋体" w:hAnsi="宋体" w:cs="宋体"/>
          <w:color w:val="000000"/>
          <w:sz w:val="24"/>
          <w:szCs w:val="24"/>
        </w:rPr>
        <w:t>2.我单位、现任法定代表人/主要负责人在截止到本项目</w:t>
      </w:r>
      <w:r>
        <w:rPr>
          <w:rFonts w:hint="eastAsia" w:ascii="宋体" w:hAnsi="宋体" w:cs="宋体"/>
          <w:color w:val="000000"/>
          <w:sz w:val="24"/>
          <w:szCs w:val="24"/>
          <w:lang w:val="en-US" w:eastAsia="zh-CN"/>
        </w:rPr>
        <w:t>竞争性谈判</w:t>
      </w:r>
      <w:r>
        <w:rPr>
          <w:rFonts w:hint="eastAsia" w:ascii="宋体" w:hAnsi="宋体" w:cs="宋体"/>
          <w:color w:val="000000"/>
          <w:sz w:val="24"/>
          <w:szCs w:val="24"/>
        </w:rPr>
        <w:t>文件发布之日的最近36个月内未具有行贿犯罪记录。</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480" w:firstLineChars="200"/>
        <w:jc w:val="both"/>
        <w:textAlignment w:val="auto"/>
        <w:outlineLvl w:val="9"/>
        <w:rPr>
          <w:rFonts w:hint="eastAsia" w:ascii="宋体" w:hAnsi="宋体" w:cs="宋体"/>
          <w:color w:val="000000"/>
          <w:sz w:val="24"/>
          <w:szCs w:val="24"/>
        </w:rPr>
      </w:pPr>
      <w:r>
        <w:rPr>
          <w:rFonts w:hint="eastAsia" w:ascii="宋体" w:hAnsi="宋体" w:cs="宋体"/>
          <w:color w:val="000000"/>
          <w:sz w:val="24"/>
          <w:szCs w:val="24"/>
        </w:rPr>
        <w:t>二、我方完全接受和满足本项目</w:t>
      </w:r>
      <w:r>
        <w:rPr>
          <w:rFonts w:hint="eastAsia" w:ascii="宋体" w:hAnsi="宋体" w:cs="宋体"/>
          <w:color w:val="000000"/>
          <w:sz w:val="24"/>
          <w:szCs w:val="24"/>
          <w:lang w:val="en-US" w:eastAsia="zh-CN"/>
        </w:rPr>
        <w:t>竞争性谈判</w:t>
      </w:r>
      <w:r>
        <w:rPr>
          <w:rFonts w:hint="eastAsia" w:ascii="宋体" w:hAnsi="宋体" w:cs="宋体"/>
          <w:color w:val="000000"/>
          <w:sz w:val="24"/>
          <w:szCs w:val="24"/>
        </w:rPr>
        <w:t>文件中规定的实质性要求，如对</w:t>
      </w:r>
      <w:r>
        <w:rPr>
          <w:rFonts w:hint="eastAsia" w:ascii="宋体" w:hAnsi="宋体" w:cs="宋体"/>
          <w:color w:val="000000"/>
          <w:sz w:val="24"/>
          <w:szCs w:val="24"/>
          <w:lang w:val="en-US" w:eastAsia="zh-CN"/>
        </w:rPr>
        <w:t>竞争性谈判</w:t>
      </w:r>
      <w:r>
        <w:rPr>
          <w:rFonts w:hint="eastAsia" w:ascii="宋体" w:hAnsi="宋体" w:cs="宋体"/>
          <w:color w:val="000000"/>
          <w:sz w:val="24"/>
          <w:szCs w:val="24"/>
        </w:rPr>
        <w:t>文件有异议，已在该项目规定的时间前依法进行维权，不存在对</w:t>
      </w:r>
      <w:r>
        <w:rPr>
          <w:rFonts w:hint="eastAsia" w:ascii="宋体" w:hAnsi="宋体" w:cs="宋体"/>
          <w:color w:val="000000"/>
          <w:sz w:val="24"/>
          <w:szCs w:val="24"/>
          <w:lang w:val="en-US" w:eastAsia="zh-CN"/>
        </w:rPr>
        <w:t>竞争性谈判</w:t>
      </w:r>
      <w:r>
        <w:rPr>
          <w:rFonts w:hint="eastAsia" w:ascii="宋体" w:hAnsi="宋体" w:cs="宋体"/>
          <w:color w:val="000000"/>
          <w:sz w:val="24"/>
          <w:szCs w:val="24"/>
        </w:rPr>
        <w:t>文件有异议的同时又参加报价以求侥幸中标或者为实现其他非法目的的行为。</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482" w:firstLineChars="200"/>
        <w:jc w:val="both"/>
        <w:textAlignment w:val="auto"/>
        <w:outlineLvl w:val="9"/>
        <w:rPr>
          <w:rFonts w:hint="eastAsia" w:ascii="宋体" w:hAnsi="宋体" w:cs="宋体"/>
          <w:b/>
          <w:bCs/>
          <w:color w:val="000000"/>
          <w:sz w:val="24"/>
          <w:szCs w:val="24"/>
          <w:lang w:val="en-US" w:eastAsia="zh-CN"/>
        </w:rPr>
      </w:pPr>
      <w:r>
        <w:rPr>
          <w:rFonts w:hint="eastAsia" w:ascii="宋体" w:hAnsi="宋体" w:cs="宋体"/>
          <w:b/>
          <w:bCs/>
          <w:color w:val="000000"/>
          <w:sz w:val="24"/>
          <w:szCs w:val="24"/>
          <w:lang w:val="en-US" w:eastAsia="zh-CN"/>
        </w:rPr>
        <w:t>1.我方提供的软件有正版被授权人为采购方的正版授权书原件及激活码。</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480" w:firstLineChars="200"/>
        <w:jc w:val="both"/>
        <w:textAlignment w:val="auto"/>
        <w:outlineLvl w:val="9"/>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2.我方免费提供</w:t>
      </w:r>
      <w:r>
        <w:rPr>
          <w:rFonts w:hint="eastAsia" w:ascii="宋体" w:hAnsi="宋体" w:cs="宋体"/>
          <w:b/>
          <w:bCs/>
          <w:color w:val="000000"/>
          <w:sz w:val="24"/>
          <w:szCs w:val="24"/>
          <w:lang w:val="en-US" w:eastAsia="zh-CN"/>
        </w:rPr>
        <w:t>3年</w:t>
      </w:r>
      <w:r>
        <w:rPr>
          <w:rFonts w:hint="eastAsia" w:ascii="宋体" w:hAnsi="宋体" w:cs="宋体"/>
          <w:color w:val="000000"/>
          <w:sz w:val="24"/>
          <w:szCs w:val="24"/>
          <w:lang w:val="en-US" w:eastAsia="zh-CN"/>
        </w:rPr>
        <w:t>及以上质保期，自通用办公设备最终验收合格，交付使用之日起计算。在通用办公设备保修期内，一旦通用办公设备发生质量问题，保证在接到通知的</w:t>
      </w:r>
      <w:r>
        <w:rPr>
          <w:rFonts w:hint="eastAsia" w:ascii="宋体" w:hAnsi="宋体" w:cs="宋体"/>
          <w:b/>
          <w:bCs/>
          <w:color w:val="000000"/>
          <w:sz w:val="24"/>
          <w:szCs w:val="24"/>
          <w:lang w:val="en-US" w:eastAsia="zh-CN"/>
        </w:rPr>
        <w:t>24小时</w:t>
      </w:r>
      <w:r>
        <w:rPr>
          <w:rFonts w:hint="eastAsia" w:ascii="宋体" w:hAnsi="宋体" w:cs="宋体"/>
          <w:color w:val="000000"/>
          <w:sz w:val="24"/>
          <w:szCs w:val="24"/>
          <w:lang w:val="en-US" w:eastAsia="zh-CN"/>
        </w:rPr>
        <w:t>内赶到现场进行维修。</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480" w:firstLineChars="200"/>
        <w:jc w:val="both"/>
        <w:textAlignment w:val="auto"/>
        <w:outlineLvl w:val="9"/>
        <w:rPr>
          <w:rFonts w:ascii="宋体" w:hAnsi="宋体" w:cs="宋体"/>
          <w:color w:val="000000"/>
          <w:sz w:val="24"/>
          <w:szCs w:val="24"/>
        </w:rPr>
      </w:pPr>
      <w:r>
        <w:rPr>
          <w:rFonts w:hint="eastAsia" w:ascii="宋体" w:hAnsi="宋体" w:cs="宋体"/>
          <w:color w:val="000000"/>
          <w:sz w:val="24"/>
          <w:szCs w:val="24"/>
        </w:rPr>
        <w:t>三、我方参加本次采购活动，不存在与单位负责人为同一人或者存在直接控股、管理关系的其他供应商参与同一合同项下的采购活动的行为。</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480" w:firstLineChars="200"/>
        <w:jc w:val="both"/>
        <w:textAlignment w:val="auto"/>
        <w:outlineLvl w:val="9"/>
        <w:rPr>
          <w:rFonts w:ascii="宋体" w:hAnsi="宋体" w:cs="宋体"/>
          <w:color w:val="000000"/>
          <w:sz w:val="24"/>
          <w:szCs w:val="24"/>
        </w:rPr>
      </w:pPr>
      <w:r>
        <w:rPr>
          <w:rFonts w:hint="eastAsia" w:ascii="宋体" w:hAnsi="宋体" w:cs="宋体"/>
          <w:color w:val="000000"/>
          <w:sz w:val="24"/>
          <w:szCs w:val="24"/>
        </w:rPr>
        <w:t>四、我方参加本次招标采购活动，不存在和其他供应商在同一合同项下的采购项目中，同时委托同一个自然人、同一家庭的人员、同一单位的人员作为代理人的行为。</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480" w:firstLineChars="200"/>
        <w:jc w:val="both"/>
        <w:textAlignment w:val="auto"/>
        <w:outlineLvl w:val="9"/>
        <w:rPr>
          <w:rFonts w:ascii="宋体" w:hAnsi="宋体" w:cs="宋体"/>
          <w:bCs/>
          <w:color w:val="000000"/>
          <w:sz w:val="24"/>
          <w:szCs w:val="24"/>
        </w:rPr>
      </w:pPr>
      <w:r>
        <w:rPr>
          <w:rFonts w:hint="eastAsia" w:ascii="宋体" w:hAnsi="宋体" w:cs="宋体"/>
          <w:bCs/>
          <w:color w:val="000000"/>
          <w:sz w:val="24"/>
          <w:szCs w:val="24"/>
        </w:rPr>
        <w:t>五</w:t>
      </w:r>
      <w:r>
        <w:rPr>
          <w:rFonts w:hint="eastAsia" w:ascii="宋体" w:hAnsi="宋体" w:cs="宋体"/>
          <w:color w:val="000000"/>
          <w:sz w:val="24"/>
          <w:szCs w:val="24"/>
        </w:rPr>
        <w:t>、我方在</w:t>
      </w:r>
      <w:r>
        <w:rPr>
          <w:rFonts w:hint="eastAsia" w:ascii="宋体" w:hAnsi="宋体" w:cs="宋体"/>
          <w:bCs/>
          <w:color w:val="000000"/>
          <w:sz w:val="24"/>
          <w:szCs w:val="24"/>
        </w:rPr>
        <w:t>响应文件中提供的响应承诺情况都是真实、有效、合法的。</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480" w:firstLineChars="200"/>
        <w:jc w:val="both"/>
        <w:textAlignment w:val="auto"/>
        <w:outlineLvl w:val="9"/>
        <w:rPr>
          <w:rFonts w:ascii="宋体" w:hAnsi="宋体" w:cs="宋体"/>
          <w:snapToGrid w:val="0"/>
          <w:color w:val="000000"/>
          <w:kern w:val="0"/>
          <w:sz w:val="24"/>
          <w:szCs w:val="24"/>
        </w:rPr>
      </w:pPr>
      <w:r>
        <w:rPr>
          <w:rFonts w:hint="eastAsia" w:ascii="宋体" w:hAnsi="宋体" w:cs="宋体"/>
          <w:bCs/>
          <w:color w:val="000000"/>
          <w:sz w:val="24"/>
          <w:szCs w:val="24"/>
        </w:rPr>
        <w:t>六、我方对上述承诺的内容事项真实性负责。如经查实上述承诺的内容事项存在虚假（包括隐瞒），我方愿意接受以提供虚假材料谋取中标追究法律责任，并接受相关单位按本项目</w:t>
      </w:r>
      <w:r>
        <w:rPr>
          <w:rFonts w:hint="eastAsia" w:ascii="宋体" w:hAnsi="宋体" w:cs="宋体"/>
          <w:bCs/>
          <w:color w:val="000000"/>
          <w:sz w:val="24"/>
          <w:szCs w:val="24"/>
          <w:lang w:val="en-US" w:eastAsia="zh-CN"/>
        </w:rPr>
        <w:t>竞争性谈判</w:t>
      </w:r>
      <w:r>
        <w:rPr>
          <w:rFonts w:hint="eastAsia" w:ascii="宋体" w:hAnsi="宋体" w:cs="宋体"/>
          <w:bCs/>
          <w:color w:val="000000"/>
          <w:sz w:val="24"/>
          <w:szCs w:val="24"/>
        </w:rPr>
        <w:t>文件相关条款规定对我方作出的其他处理。</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left"/>
        <w:textAlignment w:val="auto"/>
        <w:outlineLvl w:val="9"/>
        <w:rPr>
          <w:rFonts w:ascii="宋体" w:hAnsi="宋体" w:cs="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left"/>
        <w:textAlignment w:val="auto"/>
        <w:outlineLvl w:val="9"/>
        <w:rPr>
          <w:rFonts w:hint="eastAsia" w:ascii="宋体" w:hAnsi="宋体" w:cs="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left"/>
        <w:textAlignment w:val="auto"/>
        <w:outlineLvl w:val="9"/>
        <w:rPr>
          <w:rFonts w:ascii="宋体" w:hAnsi="宋体" w:cs="宋体"/>
          <w:snapToGrid w:val="0"/>
          <w:color w:val="000000"/>
          <w:kern w:val="0"/>
          <w:sz w:val="24"/>
          <w:szCs w:val="24"/>
        </w:rPr>
      </w:pPr>
      <w:r>
        <w:rPr>
          <w:rFonts w:hint="eastAsia" w:ascii="宋体" w:hAnsi="宋体" w:cs="宋体"/>
          <w:color w:val="000000"/>
          <w:sz w:val="24"/>
          <w:szCs w:val="24"/>
        </w:rPr>
        <w:t>供应商（盖章）：</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left"/>
        <w:textAlignment w:val="auto"/>
        <w:outlineLvl w:val="9"/>
        <w:rPr>
          <w:rFonts w:ascii="宋体" w:hAnsi="宋体" w:cs="宋体"/>
          <w:bCs/>
          <w:color w:val="000000"/>
          <w:sz w:val="24"/>
          <w:szCs w:val="24"/>
        </w:rPr>
      </w:pPr>
      <w:r>
        <w:rPr>
          <w:rFonts w:hint="eastAsia" w:ascii="宋体" w:hAnsi="宋体" w:cs="宋体"/>
          <w:bCs/>
          <w:color w:val="000000"/>
          <w:sz w:val="24"/>
          <w:szCs w:val="24"/>
        </w:rPr>
        <w:t>法定代表人或授权代表姓名：</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left"/>
        <w:textAlignment w:val="auto"/>
        <w:outlineLvl w:val="9"/>
        <w:rPr>
          <w:rFonts w:ascii="宋体" w:hAnsi="宋体" w:cs="宋体"/>
          <w:bCs/>
          <w:color w:val="000000"/>
          <w:sz w:val="24"/>
          <w:szCs w:val="24"/>
        </w:rPr>
        <w:sectPr>
          <w:pgSz w:w="11907" w:h="16840"/>
          <w:pgMar w:top="1418" w:right="1361" w:bottom="1304" w:left="1361" w:header="851" w:footer="851" w:gutter="0"/>
          <w:pgNumType w:fmt="numberInDash"/>
          <w:cols w:space="720" w:num="1"/>
          <w:titlePg/>
          <w:docGrid w:linePitch="312" w:charSpace="0"/>
        </w:sectPr>
      </w:pPr>
      <w:r>
        <w:rPr>
          <w:rFonts w:hint="eastAsia" w:ascii="宋体" w:hAnsi="宋体" w:cs="宋体"/>
          <w:bCs/>
          <w:color w:val="000000"/>
          <w:sz w:val="24"/>
          <w:szCs w:val="24"/>
        </w:rPr>
        <w:t>日期:      年   月   日</w:t>
      </w:r>
    </w:p>
    <w:bookmarkEnd w:id="2"/>
    <w:bookmarkEnd w:id="3"/>
    <w:p>
      <w:pPr>
        <w:spacing w:line="360" w:lineRule="auto"/>
        <w:jc w:val="center"/>
        <w:rPr>
          <w:rFonts w:hint="eastAsia" w:ascii="黑体" w:hAnsi="黑体" w:eastAsia="黑体" w:cs="黑体"/>
          <w:b w:val="0"/>
          <w:color w:val="000000"/>
          <w:kern w:val="2"/>
          <w:sz w:val="32"/>
          <w:szCs w:val="32"/>
          <w:lang w:val="en-US" w:eastAsia="zh-CN" w:bidi="ar-SA"/>
        </w:rPr>
      </w:pPr>
      <w:bookmarkStart w:id="4" w:name="_bookmark210"/>
      <w:bookmarkEnd w:id="4"/>
      <w:bookmarkStart w:id="5" w:name="_bookmark207"/>
      <w:bookmarkEnd w:id="5"/>
      <w:bookmarkStart w:id="6" w:name="_bookmark208"/>
      <w:bookmarkEnd w:id="6"/>
      <w:bookmarkStart w:id="7" w:name="_bookmark209"/>
      <w:bookmarkEnd w:id="7"/>
      <w:r>
        <w:rPr>
          <w:rFonts w:hint="eastAsia" w:ascii="黑体" w:hAnsi="黑体" w:eastAsia="黑体" w:cs="黑体"/>
          <w:b w:val="0"/>
          <w:color w:val="000000"/>
          <w:kern w:val="2"/>
          <w:sz w:val="32"/>
          <w:szCs w:val="32"/>
          <w:lang w:val="en-US" w:eastAsia="zh-CN" w:bidi="ar-SA"/>
        </w:rPr>
        <w:t>四、采购文件报价表</w:t>
      </w:r>
    </w:p>
    <w:tbl>
      <w:tblPr>
        <w:tblStyle w:val="8"/>
        <w:tblW w:w="91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5340"/>
        <w:gridCol w:w="870"/>
        <w:gridCol w:w="1140"/>
        <w:gridCol w:w="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0"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firstLine="0" w:firstLineChars="0"/>
              <w:jc w:val="center"/>
              <w:textAlignment w:val="auto"/>
              <w:outlineLvl w:val="9"/>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品名</w:t>
            </w:r>
          </w:p>
        </w:tc>
        <w:tc>
          <w:tcPr>
            <w:tcW w:w="53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firstLine="0" w:firstLineChars="0"/>
              <w:jc w:val="center"/>
              <w:textAlignment w:val="auto"/>
              <w:outlineLvl w:val="9"/>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cstheme="minorEastAsia"/>
                <w:kern w:val="2"/>
                <w:sz w:val="24"/>
                <w:szCs w:val="24"/>
                <w:lang w:val="en-US" w:eastAsia="zh-CN" w:bidi="ar-SA"/>
              </w:rPr>
              <w:t>品牌型号和</w:t>
            </w:r>
            <w:r>
              <w:rPr>
                <w:rFonts w:hint="eastAsia" w:asciiTheme="minorEastAsia" w:hAnsiTheme="minorEastAsia" w:eastAsiaTheme="minorEastAsia" w:cstheme="minorEastAsia"/>
                <w:kern w:val="2"/>
                <w:sz w:val="24"/>
                <w:szCs w:val="24"/>
                <w:lang w:val="en-US" w:eastAsia="zh-CN" w:bidi="ar-SA"/>
              </w:rPr>
              <w:t>具体参数</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firstLine="0" w:firstLineChars="0"/>
              <w:jc w:val="center"/>
              <w:textAlignment w:val="auto"/>
              <w:outlineLvl w:val="9"/>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数量</w:t>
            </w:r>
          </w:p>
        </w:tc>
        <w:tc>
          <w:tcPr>
            <w:tcW w:w="11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firstLine="0" w:firstLineChars="0"/>
              <w:jc w:val="center"/>
              <w:textAlignment w:val="auto"/>
              <w:outlineLvl w:val="9"/>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单价</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firstLine="0" w:firstLineChars="0"/>
              <w:jc w:val="center"/>
              <w:textAlignment w:val="auto"/>
              <w:outlineLvl w:val="9"/>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0"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b/>
                <w:bCs/>
                <w:sz w:val="32"/>
                <w:szCs w:val="32"/>
                <w:lang w:val="en-US" w:eastAsia="zh-CN"/>
              </w:rPr>
            </w:pPr>
            <w:r>
              <w:rPr>
                <w:rFonts w:hint="eastAsia"/>
                <w:b/>
                <w:bCs/>
                <w:sz w:val="32"/>
                <w:szCs w:val="32"/>
                <w:lang w:val="en-US" w:eastAsia="zh-CN"/>
              </w:rPr>
              <w:t>笔</w:t>
            </w:r>
          </w:p>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b/>
                <w:bCs/>
                <w:sz w:val="32"/>
                <w:szCs w:val="32"/>
                <w:lang w:val="en-US" w:eastAsia="zh-CN"/>
              </w:rPr>
            </w:pPr>
            <w:r>
              <w:rPr>
                <w:rFonts w:hint="eastAsia"/>
                <w:b/>
                <w:bCs/>
                <w:sz w:val="32"/>
                <w:szCs w:val="32"/>
                <w:lang w:val="en-US" w:eastAsia="zh-CN"/>
              </w:rPr>
              <w:t>记</w:t>
            </w:r>
          </w:p>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b/>
                <w:bCs/>
                <w:sz w:val="32"/>
                <w:szCs w:val="32"/>
                <w:lang w:val="en-US" w:eastAsia="zh-CN"/>
              </w:rPr>
            </w:pPr>
            <w:r>
              <w:rPr>
                <w:rFonts w:hint="eastAsia"/>
                <w:b/>
                <w:bCs/>
                <w:sz w:val="32"/>
                <w:szCs w:val="32"/>
                <w:lang w:val="en-US" w:eastAsia="zh-CN"/>
              </w:rPr>
              <w:t>本</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lang w:val="en-US" w:eastAsia="zh-CN"/>
              </w:rPr>
            </w:pPr>
          </w:p>
        </w:tc>
        <w:tc>
          <w:tcPr>
            <w:tcW w:w="5340" w:type="dxa"/>
            <w:tcBorders>
              <w:top w:val="single" w:color="auto" w:sz="4" w:space="0"/>
              <w:left w:val="single" w:color="auto" w:sz="4" w:space="0"/>
              <w:bottom w:val="single" w:color="auto" w:sz="4" w:space="0"/>
              <w:right w:val="single" w:color="auto" w:sz="4" w:space="0"/>
            </w:tcBorders>
          </w:tcPr>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textAlignment w:val="auto"/>
              <w:outlineLvl w:val="9"/>
              <w:rPr>
                <w:rFonts w:hint="eastAsia"/>
                <w:lang w:val="en-US" w:eastAsia="zh-CN"/>
              </w:rPr>
            </w:pPr>
          </w:p>
          <w:p>
            <w:pPr>
              <w:numPr>
                <w:ilvl w:val="0"/>
                <w:numId w:val="0"/>
              </w:numPr>
              <w:autoSpaceDE w:val="0"/>
              <w:autoSpaceDN w:val="0"/>
              <w:adjustRightInd w:val="0"/>
              <w:ind w:right="105" w:rightChars="50"/>
              <w:jc w:val="both"/>
              <w:rPr>
                <w:rFonts w:hint="eastAsia"/>
                <w:sz w:val="24"/>
                <w:szCs w:val="24"/>
                <w:lang w:val="zh-CN"/>
              </w:rPr>
            </w:pPr>
          </w:p>
          <w:p>
            <w:pPr>
              <w:numPr>
                <w:ilvl w:val="0"/>
                <w:numId w:val="0"/>
              </w:numPr>
              <w:autoSpaceDE w:val="0"/>
              <w:autoSpaceDN w:val="0"/>
              <w:adjustRightInd w:val="0"/>
              <w:ind w:right="105" w:rightChars="50"/>
              <w:jc w:val="both"/>
              <w:rPr>
                <w:rFonts w:hint="eastAsia"/>
                <w:sz w:val="24"/>
                <w:szCs w:val="24"/>
                <w:lang w:val="zh-CN"/>
              </w:rPr>
            </w:pPr>
            <w:r>
              <w:rPr>
                <w:rFonts w:hint="eastAsia"/>
                <w:sz w:val="24"/>
                <w:szCs w:val="24"/>
                <w:lang w:val="zh-CN"/>
              </w:rPr>
              <w:t>需附品牌型号和具体产品技术参数；如有技术偏离，则必须不低于采购人的技术参数要求，未附具体参数以无效处理。报价文件中应列明产品清单、产品配件清单和随机附件清单等。</w:t>
            </w:r>
          </w:p>
          <w:p>
            <w:pPr>
              <w:rPr>
                <w:rFonts w:hint="eastAsia"/>
                <w:lang w:val="en-US" w:eastAsia="zh-CN"/>
              </w:rPr>
            </w:pPr>
          </w:p>
        </w:tc>
        <w:tc>
          <w:tcPr>
            <w:tcW w:w="870" w:type="dxa"/>
            <w:tcBorders>
              <w:top w:val="single" w:color="auto" w:sz="4" w:space="0"/>
              <w:left w:val="single" w:color="auto" w:sz="4" w:space="0"/>
              <w:bottom w:val="single" w:color="auto" w:sz="4" w:space="0"/>
              <w:right w:val="single" w:color="auto" w:sz="4" w:space="0"/>
            </w:tcBorders>
          </w:tcPr>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textAlignment w:val="auto"/>
              <w:outlineLvl w:val="9"/>
              <w:rPr>
                <w:rFonts w:hint="eastAsia" w:asciiTheme="minorEastAsia" w:hAnsiTheme="minorEastAsia" w:eastAsiaTheme="minorEastAsia" w:cstheme="minorEastAsia"/>
                <w:kern w:val="0"/>
                <w:sz w:val="24"/>
                <w:szCs w:val="24"/>
              </w:rPr>
            </w:pPr>
          </w:p>
        </w:tc>
        <w:tc>
          <w:tcPr>
            <w:tcW w:w="1140" w:type="dxa"/>
            <w:tcBorders>
              <w:top w:val="single" w:color="auto" w:sz="4" w:space="0"/>
              <w:left w:val="single" w:color="auto" w:sz="4" w:space="0"/>
              <w:bottom w:val="single" w:color="auto" w:sz="4" w:space="0"/>
              <w:right w:val="single" w:color="auto" w:sz="4" w:space="0"/>
            </w:tcBorders>
          </w:tcPr>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jc w:val="center"/>
              <w:textAlignment w:val="auto"/>
              <w:outlineLvl w:val="9"/>
              <w:rPr>
                <w:rFonts w:hint="eastAsia" w:asciiTheme="minorEastAsia" w:hAnsiTheme="minorEastAsia" w:eastAsiaTheme="minorEastAsia" w:cstheme="minorEastAsia"/>
                <w:kern w:val="0"/>
                <w:sz w:val="24"/>
                <w:szCs w:val="24"/>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jc w:val="center"/>
              <w:textAlignment w:val="auto"/>
              <w:outlineLvl w:val="9"/>
              <w:rPr>
                <w:rFonts w:hint="eastAsia" w:asciiTheme="minorEastAsia" w:hAnsiTheme="minorEastAsia" w:eastAsiaTheme="minorEastAsia" w:cstheme="minorEastAsia"/>
                <w:kern w:val="0"/>
                <w:sz w:val="24"/>
                <w:szCs w:val="24"/>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jc w:val="center"/>
              <w:textAlignment w:val="auto"/>
              <w:outlineLvl w:val="9"/>
              <w:rPr>
                <w:rFonts w:hint="eastAsia" w:asciiTheme="minorEastAsia" w:hAnsiTheme="minorEastAsia" w:eastAsiaTheme="minorEastAsia" w:cstheme="minorEastAsia"/>
                <w:kern w:val="0"/>
                <w:sz w:val="24"/>
                <w:szCs w:val="24"/>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jc w:val="center"/>
              <w:textAlignment w:val="auto"/>
              <w:outlineLvl w:val="9"/>
              <w:rPr>
                <w:rFonts w:hint="eastAsia" w:asciiTheme="minorEastAsia" w:hAnsiTheme="minorEastAsia" w:eastAsiaTheme="minorEastAsia" w:cstheme="minorEastAsia"/>
                <w:kern w:val="0"/>
                <w:sz w:val="24"/>
                <w:szCs w:val="24"/>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jc w:val="center"/>
              <w:textAlignment w:val="auto"/>
              <w:outlineLvl w:val="9"/>
              <w:rPr>
                <w:rFonts w:hint="eastAsia" w:asciiTheme="minorEastAsia" w:hAnsiTheme="minorEastAsia" w:eastAsiaTheme="minorEastAsia" w:cstheme="minorEastAsia"/>
                <w:kern w:val="0"/>
                <w:sz w:val="24"/>
                <w:szCs w:val="24"/>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jc w:val="center"/>
              <w:textAlignment w:val="auto"/>
              <w:outlineLvl w:val="9"/>
              <w:rPr>
                <w:rFonts w:hint="eastAsia" w:asciiTheme="minorEastAsia" w:hAnsiTheme="minorEastAsia" w:eastAsiaTheme="minorEastAsia" w:cstheme="minorEastAsia"/>
                <w:kern w:val="0"/>
                <w:sz w:val="24"/>
                <w:szCs w:val="24"/>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jc w:val="center"/>
              <w:textAlignment w:val="auto"/>
              <w:outlineLvl w:val="9"/>
              <w:rPr>
                <w:rFonts w:hint="eastAsia" w:asciiTheme="minorEastAsia" w:hAnsiTheme="minorEastAsia" w:eastAsiaTheme="minorEastAsia" w:cstheme="minorEastAsia"/>
                <w:kern w:val="0"/>
                <w:sz w:val="24"/>
                <w:szCs w:val="24"/>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jc w:val="center"/>
              <w:textAlignment w:val="auto"/>
              <w:outlineLvl w:val="9"/>
              <w:rPr>
                <w:rFonts w:hint="eastAsia" w:asciiTheme="minorEastAsia" w:hAnsiTheme="minorEastAsia" w:eastAsiaTheme="minorEastAsia" w:cstheme="minorEastAsia"/>
                <w:kern w:val="0"/>
                <w:sz w:val="24"/>
                <w:szCs w:val="24"/>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jc w:val="center"/>
              <w:textAlignment w:val="auto"/>
              <w:outlineLvl w:val="9"/>
              <w:rPr>
                <w:rFonts w:hint="eastAsia" w:asciiTheme="minorEastAsia" w:hAnsiTheme="minorEastAsia" w:eastAsiaTheme="minorEastAsia" w:cstheme="minorEastAsia"/>
                <w:kern w:val="0"/>
                <w:sz w:val="24"/>
                <w:szCs w:val="24"/>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jc w:val="center"/>
              <w:textAlignment w:val="auto"/>
              <w:outlineLvl w:val="9"/>
              <w:rPr>
                <w:rFonts w:hint="eastAsia" w:asciiTheme="minorEastAsia" w:hAnsiTheme="minorEastAsia" w:eastAsiaTheme="minorEastAsia" w:cstheme="minorEastAsia"/>
                <w:kern w:val="0"/>
                <w:sz w:val="24"/>
                <w:szCs w:val="24"/>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jc w:val="center"/>
              <w:textAlignment w:val="auto"/>
              <w:outlineLvl w:val="9"/>
              <w:rPr>
                <w:rFonts w:hint="eastAsia" w:asciiTheme="minorEastAsia" w:hAnsiTheme="minorEastAsia" w:eastAsiaTheme="minorEastAsia" w:cstheme="minorEastAsia"/>
                <w:kern w:val="0"/>
                <w:sz w:val="24"/>
                <w:szCs w:val="24"/>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jc w:val="center"/>
              <w:textAlignment w:val="auto"/>
              <w:outlineLvl w:val="9"/>
              <w:rPr>
                <w:rFonts w:hint="eastAsia" w:asciiTheme="minorEastAsia" w:hAnsiTheme="minorEastAsia" w:eastAsiaTheme="minorEastAsia" w:cstheme="minorEastAsia"/>
                <w:kern w:val="0"/>
                <w:sz w:val="24"/>
                <w:szCs w:val="24"/>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jc w:val="both"/>
              <w:textAlignment w:val="auto"/>
              <w:outlineLvl w:val="9"/>
              <w:rPr>
                <w:rFonts w:hint="eastAsia" w:asciiTheme="minorEastAsia" w:hAnsiTheme="minorEastAsia" w:eastAsiaTheme="minorEastAsia" w:cstheme="minorEastAsia"/>
                <w:kern w:val="0"/>
                <w:sz w:val="24"/>
                <w:szCs w:val="24"/>
                <w:lang w:val="en-US" w:eastAsia="zh-CN"/>
              </w:rPr>
            </w:pPr>
          </w:p>
        </w:tc>
        <w:tc>
          <w:tcPr>
            <w:tcW w:w="955" w:type="dxa"/>
            <w:tcBorders>
              <w:top w:val="single" w:color="auto" w:sz="4" w:space="0"/>
              <w:left w:val="single" w:color="auto" w:sz="4" w:space="0"/>
              <w:bottom w:val="single" w:color="auto" w:sz="4" w:space="0"/>
              <w:right w:val="single" w:color="auto" w:sz="4" w:space="0"/>
            </w:tcBorders>
          </w:tcPr>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textAlignment w:val="auto"/>
              <w:outlineLvl w:val="9"/>
              <w:rPr>
                <w:rFonts w:hint="eastAsia" w:asciiTheme="minorEastAsia" w:hAnsiTheme="minorEastAsia" w:eastAsiaTheme="minorEastAsia" w:cstheme="minorEastAsia"/>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5"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b/>
                <w:bCs/>
                <w:sz w:val="32"/>
                <w:szCs w:val="32"/>
                <w:lang w:val="en-US" w:eastAsia="zh-CN"/>
              </w:rPr>
            </w:pPr>
            <w:r>
              <w:rPr>
                <w:rFonts w:hint="eastAsia"/>
                <w:b/>
                <w:bCs/>
                <w:sz w:val="32"/>
                <w:szCs w:val="32"/>
                <w:lang w:val="en-US" w:eastAsia="zh-CN"/>
              </w:rPr>
              <w:t>台</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b/>
                <w:bCs/>
                <w:sz w:val="32"/>
                <w:szCs w:val="32"/>
                <w:lang w:val="en-US" w:eastAsia="zh-CN"/>
              </w:rPr>
            </w:pPr>
            <w:r>
              <w:rPr>
                <w:rFonts w:hint="eastAsia"/>
                <w:b/>
                <w:bCs/>
                <w:sz w:val="32"/>
                <w:szCs w:val="32"/>
                <w:lang w:val="en-US" w:eastAsia="zh-CN"/>
              </w:rPr>
              <w:t>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asciiTheme="minorEastAsia" w:hAnsiTheme="minorEastAsia" w:eastAsiaTheme="minorEastAsia" w:cstheme="minorEastAsia"/>
                <w:kern w:val="2"/>
                <w:sz w:val="24"/>
                <w:szCs w:val="24"/>
                <w:lang w:val="en-US" w:eastAsia="zh-CN" w:bidi="ar-SA"/>
              </w:rPr>
            </w:pPr>
            <w:r>
              <w:rPr>
                <w:rFonts w:hint="eastAsia"/>
                <w:b/>
                <w:bCs/>
                <w:sz w:val="32"/>
                <w:szCs w:val="32"/>
                <w:lang w:val="en-US" w:eastAsia="zh-CN"/>
              </w:rPr>
              <w:t>机</w:t>
            </w:r>
          </w:p>
        </w:tc>
        <w:tc>
          <w:tcPr>
            <w:tcW w:w="5340" w:type="dxa"/>
            <w:tcBorders>
              <w:top w:val="single" w:color="auto" w:sz="4" w:space="0"/>
              <w:left w:val="single" w:color="auto" w:sz="4" w:space="0"/>
              <w:bottom w:val="single" w:color="auto" w:sz="4" w:space="0"/>
              <w:right w:val="single" w:color="auto" w:sz="4" w:space="0"/>
            </w:tcBorders>
          </w:tcPr>
          <w:p>
            <w:pPr>
              <w:numPr>
                <w:ilvl w:val="0"/>
                <w:numId w:val="0"/>
              </w:numPr>
              <w:autoSpaceDE w:val="0"/>
              <w:autoSpaceDN w:val="0"/>
              <w:adjustRightInd w:val="0"/>
              <w:ind w:right="105" w:rightChars="50"/>
              <w:jc w:val="both"/>
              <w:rPr>
                <w:rFonts w:hint="eastAsia"/>
                <w:sz w:val="24"/>
                <w:szCs w:val="24"/>
                <w:lang w:val="zh-CN"/>
              </w:rPr>
            </w:pPr>
          </w:p>
          <w:p>
            <w:pPr>
              <w:numPr>
                <w:ilvl w:val="0"/>
                <w:numId w:val="0"/>
              </w:numPr>
              <w:autoSpaceDE w:val="0"/>
              <w:autoSpaceDN w:val="0"/>
              <w:adjustRightInd w:val="0"/>
              <w:ind w:right="105" w:rightChars="50"/>
              <w:jc w:val="both"/>
              <w:rPr>
                <w:rFonts w:hint="eastAsia"/>
                <w:sz w:val="24"/>
                <w:szCs w:val="24"/>
                <w:lang w:val="zh-CN"/>
              </w:rPr>
            </w:pPr>
          </w:p>
          <w:p>
            <w:pPr>
              <w:numPr>
                <w:ilvl w:val="0"/>
                <w:numId w:val="0"/>
              </w:numPr>
              <w:autoSpaceDE w:val="0"/>
              <w:autoSpaceDN w:val="0"/>
              <w:adjustRightInd w:val="0"/>
              <w:ind w:right="105" w:rightChars="50"/>
              <w:jc w:val="both"/>
              <w:rPr>
                <w:rFonts w:hint="eastAsia"/>
                <w:sz w:val="24"/>
                <w:szCs w:val="24"/>
                <w:lang w:val="zh-CN"/>
              </w:rPr>
            </w:pPr>
          </w:p>
          <w:p>
            <w:pPr>
              <w:numPr>
                <w:ilvl w:val="0"/>
                <w:numId w:val="0"/>
              </w:numPr>
              <w:autoSpaceDE w:val="0"/>
              <w:autoSpaceDN w:val="0"/>
              <w:adjustRightInd w:val="0"/>
              <w:ind w:right="105" w:rightChars="50"/>
              <w:jc w:val="both"/>
              <w:rPr>
                <w:rFonts w:hint="eastAsia"/>
                <w:sz w:val="24"/>
                <w:szCs w:val="24"/>
                <w:lang w:val="zh-CN"/>
              </w:rPr>
            </w:pPr>
          </w:p>
          <w:p>
            <w:pPr>
              <w:numPr>
                <w:ilvl w:val="0"/>
                <w:numId w:val="0"/>
              </w:numPr>
              <w:autoSpaceDE w:val="0"/>
              <w:autoSpaceDN w:val="0"/>
              <w:adjustRightInd w:val="0"/>
              <w:ind w:right="105" w:rightChars="50"/>
              <w:jc w:val="both"/>
              <w:rPr>
                <w:rFonts w:hint="eastAsia"/>
                <w:sz w:val="24"/>
                <w:szCs w:val="24"/>
                <w:lang w:val="zh-CN"/>
              </w:rPr>
            </w:pPr>
          </w:p>
          <w:p>
            <w:pPr>
              <w:numPr>
                <w:ilvl w:val="0"/>
                <w:numId w:val="0"/>
              </w:numPr>
              <w:autoSpaceDE w:val="0"/>
              <w:autoSpaceDN w:val="0"/>
              <w:adjustRightInd w:val="0"/>
              <w:ind w:right="105" w:rightChars="50"/>
              <w:jc w:val="both"/>
              <w:rPr>
                <w:rFonts w:hint="eastAsia"/>
                <w:sz w:val="24"/>
                <w:szCs w:val="24"/>
                <w:lang w:val="zh-CN"/>
              </w:rPr>
            </w:pPr>
          </w:p>
          <w:p>
            <w:pPr>
              <w:numPr>
                <w:ilvl w:val="0"/>
                <w:numId w:val="0"/>
              </w:numPr>
              <w:autoSpaceDE w:val="0"/>
              <w:autoSpaceDN w:val="0"/>
              <w:adjustRightInd w:val="0"/>
              <w:ind w:right="105" w:rightChars="50"/>
              <w:jc w:val="both"/>
              <w:rPr>
                <w:rFonts w:hint="eastAsia"/>
                <w:sz w:val="24"/>
                <w:szCs w:val="24"/>
                <w:lang w:val="zh-CN"/>
              </w:rPr>
            </w:pPr>
            <w:r>
              <w:rPr>
                <w:rFonts w:hint="eastAsia"/>
                <w:sz w:val="24"/>
                <w:szCs w:val="24"/>
                <w:lang w:val="zh-CN"/>
              </w:rPr>
              <w:t>需附品牌型号和具体产品技术参数；如有技术偏离，则必须不低于采购人的技术参数要求，未附具体参数以无效处理。报价文件中应列明产品清单、产品配件清单和随机附件清单等。</w:t>
            </w:r>
          </w:p>
          <w:p>
            <w:pPr>
              <w:pStyle w:val="3"/>
              <w:keepNext w:val="0"/>
              <w:keepLines w:val="0"/>
              <w:pageBreakBefore w:val="0"/>
              <w:widowControl w:val="0"/>
              <w:kinsoku/>
              <w:wordWrap/>
              <w:overflowPunct/>
              <w:topLinePunct w:val="0"/>
              <w:autoSpaceDE/>
              <w:autoSpaceDN/>
              <w:bidi w:val="0"/>
              <w:adjustRightInd/>
              <w:snapToGrid/>
              <w:spacing w:before="0" w:line="300" w:lineRule="exact"/>
              <w:ind w:left="0" w:leftChars="0" w:right="0" w:rightChars="0" w:firstLine="0" w:firstLineChars="0"/>
              <w:textAlignment w:val="auto"/>
              <w:outlineLvl w:val="9"/>
              <w:rPr>
                <w:rFonts w:hint="eastAsia" w:asciiTheme="minorEastAsia" w:hAnsiTheme="minorEastAsia" w:eastAsiaTheme="minorEastAsia" w:cstheme="minorEastAsia"/>
                <w:kern w:val="0"/>
                <w:sz w:val="24"/>
                <w:szCs w:val="24"/>
              </w:rPr>
            </w:pPr>
          </w:p>
        </w:tc>
        <w:tc>
          <w:tcPr>
            <w:tcW w:w="870" w:type="dxa"/>
            <w:tcBorders>
              <w:top w:val="single" w:color="auto" w:sz="4" w:space="0"/>
              <w:left w:val="single" w:color="auto" w:sz="4" w:space="0"/>
              <w:bottom w:val="single" w:color="auto" w:sz="4" w:space="0"/>
              <w:right w:val="single" w:color="auto" w:sz="4" w:space="0"/>
            </w:tcBorders>
          </w:tcPr>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textAlignment w:val="auto"/>
              <w:outlineLvl w:val="9"/>
              <w:rPr>
                <w:rFonts w:hint="eastAsia" w:asciiTheme="minorEastAsia" w:hAnsiTheme="minorEastAsia" w:eastAsiaTheme="minorEastAsia" w:cstheme="minorEastAsia"/>
                <w:kern w:val="0"/>
                <w:sz w:val="24"/>
                <w:szCs w:val="24"/>
              </w:rPr>
            </w:pPr>
          </w:p>
        </w:tc>
        <w:tc>
          <w:tcPr>
            <w:tcW w:w="1140" w:type="dxa"/>
            <w:tcBorders>
              <w:top w:val="single" w:color="auto" w:sz="4" w:space="0"/>
              <w:left w:val="single" w:color="auto" w:sz="4" w:space="0"/>
              <w:bottom w:val="single" w:color="auto" w:sz="4" w:space="0"/>
              <w:right w:val="single" w:color="auto" w:sz="4" w:space="0"/>
            </w:tcBorders>
          </w:tcPr>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textAlignment w:val="auto"/>
              <w:outlineLvl w:val="9"/>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eastAsiaTheme="minorEastAsia"/>
                <w:lang w:val="en-US" w:eastAsia="zh-CN"/>
              </w:rPr>
            </w:pPr>
          </w:p>
        </w:tc>
        <w:tc>
          <w:tcPr>
            <w:tcW w:w="955" w:type="dxa"/>
            <w:tcBorders>
              <w:top w:val="single" w:color="auto" w:sz="4" w:space="0"/>
              <w:left w:val="single" w:color="auto" w:sz="4" w:space="0"/>
              <w:bottom w:val="single" w:color="auto" w:sz="4" w:space="0"/>
              <w:right w:val="single" w:color="auto" w:sz="4" w:space="0"/>
            </w:tcBorders>
          </w:tcPr>
          <w:p>
            <w:pPr>
              <w:pStyle w:val="3"/>
              <w:keepNext w:val="0"/>
              <w:keepLines w:val="0"/>
              <w:pageBreakBefore w:val="0"/>
              <w:widowControl w:val="0"/>
              <w:kinsoku/>
              <w:wordWrap/>
              <w:overflowPunct/>
              <w:topLinePunct w:val="0"/>
              <w:autoSpaceDE/>
              <w:autoSpaceDN/>
              <w:bidi w:val="0"/>
              <w:adjustRightInd/>
              <w:snapToGrid/>
              <w:spacing w:before="0" w:line="300" w:lineRule="exact"/>
              <w:ind w:right="0" w:rightChars="0" w:firstLine="0" w:firstLineChars="0"/>
              <w:textAlignment w:val="auto"/>
              <w:outlineLvl w:val="9"/>
              <w:rPr>
                <w:rFonts w:hint="eastAsia" w:asciiTheme="minorEastAsia" w:hAnsiTheme="minorEastAsia" w:eastAsiaTheme="minorEastAsia" w:cstheme="minorEastAsia"/>
                <w:kern w:val="0"/>
                <w:sz w:val="24"/>
                <w:szCs w:val="24"/>
              </w:rPr>
            </w:pPr>
          </w:p>
        </w:tc>
      </w:tr>
    </w:tbl>
    <w:p>
      <w:pPr>
        <w:keepNext w:val="0"/>
        <w:keepLines w:val="0"/>
        <w:pageBreakBefore w:val="0"/>
        <w:widowControl w:val="0"/>
        <w:kinsoku/>
        <w:wordWrap/>
        <w:overflowPunct/>
        <w:topLinePunct w:val="0"/>
        <w:autoSpaceDE/>
        <w:autoSpaceDN/>
        <w:bidi w:val="0"/>
        <w:adjustRightInd/>
        <w:snapToGrid/>
        <w:spacing w:line="260" w:lineRule="exact"/>
        <w:ind w:right="0" w:rightChars="0" w:firstLine="0" w:firstLineChars="0"/>
        <w:jc w:val="center"/>
        <w:textAlignment w:val="auto"/>
        <w:outlineLvl w:val="9"/>
        <w:rPr>
          <w:rFonts w:hint="eastAsia" w:asciiTheme="minorEastAsia" w:hAnsiTheme="minorEastAsia" w:eastAsiaTheme="minorEastAsia" w:cstheme="minorEastAsia"/>
          <w:b w:val="0"/>
          <w:color w:val="000000"/>
          <w:kern w:val="2"/>
          <w:sz w:val="24"/>
          <w:szCs w:val="24"/>
          <w:lang w:val="en-US" w:eastAsia="zh-CN" w:bidi="ar-SA"/>
        </w:rPr>
      </w:pPr>
    </w:p>
    <w:p>
      <w:pPr>
        <w:spacing w:line="360" w:lineRule="auto"/>
        <w:jc w:val="center"/>
        <w:rPr>
          <w:rFonts w:hint="eastAsia" w:ascii="黑体" w:hAnsi="黑体" w:eastAsia="黑体" w:cs="黑体"/>
          <w:color w:val="000000"/>
          <w:sz w:val="32"/>
          <w:szCs w:val="32"/>
          <w:lang w:val="en-US" w:eastAsia="zh-CN"/>
        </w:rPr>
      </w:pPr>
    </w:p>
    <w:p>
      <w:pPr>
        <w:spacing w:line="360" w:lineRule="auto"/>
        <w:jc w:val="center"/>
        <w:rPr>
          <w:rFonts w:hint="eastAsia" w:ascii="黑体" w:hAnsi="黑体" w:eastAsia="黑体" w:cs="黑体"/>
          <w:color w:val="000000"/>
          <w:sz w:val="32"/>
          <w:szCs w:val="32"/>
          <w:lang w:val="en-US" w:eastAsia="zh-CN"/>
        </w:rPr>
      </w:pPr>
    </w:p>
    <w:p>
      <w:pPr>
        <w:spacing w:line="360" w:lineRule="auto"/>
        <w:jc w:val="center"/>
        <w:rPr>
          <w:rFonts w:hint="eastAsia" w:ascii="黑体" w:hAnsi="黑体" w:eastAsia="黑体" w:cs="黑体"/>
          <w:color w:val="000000"/>
          <w:sz w:val="32"/>
          <w:szCs w:val="32"/>
        </w:rPr>
      </w:pPr>
      <w:r>
        <w:rPr>
          <w:rFonts w:hint="eastAsia" w:ascii="黑体" w:hAnsi="黑体" w:eastAsia="黑体" w:cs="黑体"/>
          <w:color w:val="000000"/>
          <w:sz w:val="32"/>
          <w:szCs w:val="32"/>
          <w:lang w:val="en-US" w:eastAsia="zh-CN"/>
        </w:rPr>
        <w:t>第二轮报价函</w:t>
      </w:r>
    </w:p>
    <w:p>
      <w:pPr>
        <w:keepNext w:val="0"/>
        <w:keepLines w:val="0"/>
        <w:widowControl/>
        <w:suppressLineNumbers w:val="0"/>
        <w:ind w:firstLine="2480" w:firstLineChars="800"/>
        <w:jc w:val="left"/>
        <w:rPr>
          <w:rFonts w:hint="default" w:ascii="Times New Roman" w:hAnsi="Times New Roman" w:eastAsia="宋体" w:cs="Times New Roman"/>
          <w:color w:val="000000"/>
          <w:kern w:val="0"/>
          <w:sz w:val="31"/>
          <w:szCs w:val="31"/>
          <w:lang w:val="en-US" w:eastAsia="zh-CN" w:bidi="ar"/>
        </w:rPr>
      </w:pPr>
      <w:r>
        <w:rPr>
          <w:rFonts w:hint="default" w:ascii="Times New Roman" w:hAnsi="Times New Roman" w:eastAsia="宋体" w:cs="Times New Roman"/>
          <w:color w:val="000000"/>
          <w:kern w:val="0"/>
          <w:sz w:val="31"/>
          <w:szCs w:val="31"/>
          <w:lang w:val="en-US" w:eastAsia="zh-CN" w:bidi="ar"/>
        </w:rPr>
        <w:t>(</w:t>
      </w:r>
      <w:r>
        <w:rPr>
          <w:rFonts w:hint="eastAsia" w:ascii="黑体" w:hAnsi="宋体" w:eastAsia="黑体" w:cs="黑体"/>
          <w:color w:val="000000"/>
          <w:kern w:val="0"/>
          <w:sz w:val="31"/>
          <w:szCs w:val="31"/>
          <w:lang w:val="en-US" w:eastAsia="zh-CN" w:bidi="ar"/>
        </w:rPr>
        <w:t>仅供第二轮报价时参考使用</w:t>
      </w:r>
      <w:r>
        <w:rPr>
          <w:rFonts w:hint="default" w:ascii="Times New Roman" w:hAnsi="Times New Roman" w:eastAsia="宋体" w:cs="Times New Roman"/>
          <w:color w:val="000000"/>
          <w:kern w:val="0"/>
          <w:sz w:val="31"/>
          <w:szCs w:val="31"/>
          <w:lang w:val="en-US" w:eastAsia="zh-CN"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val="en-US" w:eastAsia="zh-CN"/>
        </w:rPr>
        <w:t xml:space="preserve">四川省向家坝灌区建设开发有限责任公司： </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lang w:val="en-US" w:eastAsia="zh-CN"/>
        </w:rPr>
        <w:t>我方愿意以人民币</w:t>
      </w:r>
      <w:r>
        <w:rPr>
          <w:rFonts w:hint="eastAsia" w:ascii="宋体" w:hAnsi="宋体" w:cs="宋体"/>
          <w:color w:val="000000"/>
          <w:sz w:val="24"/>
          <w:u w:val="single"/>
          <w:lang w:val="en-US" w:eastAsia="zh-CN"/>
        </w:rPr>
        <w:t xml:space="preserve">           </w:t>
      </w:r>
      <w:r>
        <w:rPr>
          <w:rFonts w:hint="eastAsia" w:ascii="宋体" w:hAnsi="宋体" w:cs="宋体"/>
          <w:color w:val="000000"/>
          <w:sz w:val="24"/>
          <w:lang w:val="en-US" w:eastAsia="zh-CN"/>
        </w:rPr>
        <w:t>（小写）元/年（大写</w:t>
      </w:r>
      <w:r>
        <w:rPr>
          <w:rFonts w:hint="eastAsia" w:ascii="宋体" w:hAnsi="宋体" w:cs="宋体"/>
          <w:color w:val="000000"/>
          <w:sz w:val="24"/>
          <w:u w:val="single"/>
          <w:lang w:val="en-US" w:eastAsia="zh-CN"/>
        </w:rPr>
        <w:t xml:space="preserve">              </w:t>
      </w:r>
      <w:r>
        <w:rPr>
          <w:rFonts w:hint="eastAsia" w:ascii="宋体" w:hAnsi="宋体" w:cs="宋体"/>
          <w:color w:val="000000"/>
          <w:sz w:val="24"/>
          <w:lang w:val="en-US" w:eastAsia="zh-CN"/>
        </w:rPr>
        <w:t>）的最后报价，承担</w:t>
      </w:r>
      <w:r>
        <w:rPr>
          <w:rFonts w:hint="eastAsia" w:ascii="宋体" w:hAnsi="宋体" w:cs="宋体"/>
          <w:color w:val="000000"/>
          <w:sz w:val="24"/>
        </w:rPr>
        <w:t>四川省向家坝灌区建设开发有限责任公司常年法律顾问服务</w:t>
      </w:r>
      <w:r>
        <w:rPr>
          <w:rFonts w:hint="eastAsia" w:ascii="宋体" w:hAnsi="宋体" w:cs="宋体"/>
          <w:color w:val="000000"/>
          <w:sz w:val="24"/>
          <w:lang w:val="en-US" w:eastAsia="zh-CN"/>
        </w:rPr>
        <w:t xml:space="preserve">，按合同约定和贵方要求完成服务工作。 </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lang w:val="en-US" w:eastAsia="zh-CN"/>
        </w:rPr>
        <w:t xml:space="preserve">如我方中选，我方承诺按照我方谈判响应文件中的相关内容完成全部合同工作。贵 </w:t>
      </w:r>
    </w:p>
    <w:p>
      <w:pPr>
        <w:spacing w:line="360" w:lineRule="auto"/>
        <w:rPr>
          <w:rFonts w:hint="eastAsia" w:ascii="宋体" w:hAnsi="宋体" w:cs="宋体"/>
          <w:color w:val="000000"/>
          <w:sz w:val="24"/>
        </w:rPr>
      </w:pPr>
      <w:r>
        <w:rPr>
          <w:rFonts w:hint="eastAsia" w:ascii="宋体" w:hAnsi="宋体" w:cs="宋体"/>
          <w:color w:val="000000"/>
          <w:sz w:val="24"/>
          <w:lang w:val="en-US" w:eastAsia="zh-CN"/>
        </w:rPr>
        <w:t xml:space="preserve">方的成交通知书、谈判响应文件、谈判过程中对响应文件做出的澄清、解释及本轮报价 </w:t>
      </w:r>
    </w:p>
    <w:p>
      <w:pPr>
        <w:spacing w:line="360" w:lineRule="auto"/>
        <w:rPr>
          <w:rFonts w:hint="eastAsia" w:ascii="宋体" w:hAnsi="宋体" w:cs="宋体"/>
          <w:color w:val="000000"/>
          <w:sz w:val="24"/>
        </w:rPr>
      </w:pPr>
      <w:r>
        <w:rPr>
          <w:rFonts w:hint="eastAsia" w:ascii="宋体" w:hAnsi="宋体" w:cs="宋体"/>
          <w:color w:val="000000"/>
          <w:sz w:val="24"/>
          <w:lang w:val="en-US" w:eastAsia="zh-CN"/>
        </w:rPr>
        <w:t xml:space="preserve">函将成为约束我方的合同文件组成部分。 </w:t>
      </w:r>
    </w:p>
    <w:p>
      <w:pPr>
        <w:spacing w:line="360" w:lineRule="auto"/>
        <w:ind w:firstLine="480" w:firstLineChars="200"/>
        <w:rPr>
          <w:rFonts w:hint="eastAsia" w:ascii="宋体" w:hAnsi="宋体" w:cs="宋体"/>
          <w:color w:val="000000"/>
          <w:sz w:val="24"/>
          <w:lang w:val="en-US" w:eastAsia="zh-CN"/>
        </w:rPr>
      </w:pPr>
    </w:p>
    <w:p>
      <w:pPr>
        <w:spacing w:line="360" w:lineRule="auto"/>
        <w:ind w:firstLine="480" w:firstLineChars="200"/>
        <w:rPr>
          <w:rFonts w:hint="eastAsia" w:ascii="宋体" w:hAnsi="宋体" w:cs="宋体"/>
          <w:color w:val="000000"/>
          <w:sz w:val="24"/>
          <w:lang w:val="en-US" w:eastAsia="zh-CN"/>
        </w:rPr>
      </w:pP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lang w:val="en-US" w:eastAsia="zh-CN"/>
        </w:rPr>
        <w:t xml:space="preserve">注：.供应商的报价含完成本项目所需的全部费用（含所有税金）； </w:t>
      </w:r>
    </w:p>
    <w:p>
      <w:pPr>
        <w:spacing w:line="360" w:lineRule="auto"/>
        <w:ind w:firstLine="480" w:firstLineChars="200"/>
        <w:rPr>
          <w:rFonts w:hint="eastAsia" w:ascii="宋体" w:hAnsi="宋体" w:cs="宋体"/>
          <w:color w:val="000000"/>
          <w:sz w:val="24"/>
          <w:lang w:val="en-US" w:eastAsia="zh-CN"/>
        </w:rPr>
      </w:pPr>
    </w:p>
    <w:p>
      <w:pPr>
        <w:spacing w:line="360" w:lineRule="auto"/>
        <w:ind w:firstLine="480" w:firstLineChars="200"/>
        <w:rPr>
          <w:rFonts w:hint="eastAsia" w:ascii="宋体" w:hAnsi="宋体" w:cs="宋体"/>
          <w:color w:val="000000"/>
          <w:sz w:val="24"/>
          <w:lang w:val="en-US" w:eastAsia="zh-CN"/>
        </w:rPr>
      </w:pPr>
    </w:p>
    <w:p>
      <w:pPr>
        <w:spacing w:line="360" w:lineRule="auto"/>
        <w:ind w:firstLine="480" w:firstLineChars="200"/>
        <w:rPr>
          <w:rFonts w:hint="eastAsia" w:ascii="宋体" w:hAnsi="宋体" w:cs="宋体"/>
          <w:color w:val="000000"/>
          <w:sz w:val="24"/>
          <w:lang w:val="en-US" w:eastAsia="zh-CN"/>
        </w:rPr>
      </w:pP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lang w:val="en-US" w:eastAsia="zh-CN"/>
        </w:rPr>
        <w:t xml:space="preserve">供应商名称（盖章）： </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lang w:val="en-US" w:eastAsia="zh-CN"/>
        </w:rPr>
        <w:t xml:space="preserve">法定代表人或授权代表姓名： </w:t>
      </w:r>
    </w:p>
    <w:p>
      <w:pPr>
        <w:spacing w:line="360" w:lineRule="auto"/>
        <w:ind w:firstLine="480" w:firstLineChars="200"/>
        <w:rPr>
          <w:rFonts w:hint="eastAsia" w:ascii="宋体" w:hAnsi="宋体" w:cs="宋体"/>
          <w:color w:val="000000"/>
          <w:sz w:val="24"/>
          <w:lang w:val="en-US" w:eastAsia="zh-CN"/>
        </w:rPr>
      </w:pPr>
      <w:r>
        <w:rPr>
          <w:rFonts w:hint="eastAsia" w:ascii="宋体" w:hAnsi="宋体" w:cs="宋体"/>
          <w:color w:val="000000"/>
          <w:sz w:val="24"/>
          <w:lang w:val="en-US" w:eastAsia="zh-CN"/>
        </w:rPr>
        <w:t>日期：    年   月   日</w:t>
      </w:r>
    </w:p>
    <w:p>
      <w:pPr>
        <w:spacing w:line="360" w:lineRule="auto"/>
        <w:ind w:firstLine="480" w:firstLineChars="200"/>
        <w:rPr>
          <w:rFonts w:hint="eastAsia" w:ascii="宋体" w:hAnsi="宋体" w:cs="宋体"/>
          <w:color w:val="000000"/>
          <w:sz w:val="24"/>
          <w:lang w:val="en-US" w:eastAsia="zh-CN"/>
        </w:rPr>
      </w:pPr>
    </w:p>
    <w:p>
      <w:pPr>
        <w:spacing w:line="360" w:lineRule="auto"/>
        <w:ind w:firstLine="480" w:firstLineChars="200"/>
        <w:rPr>
          <w:rFonts w:hint="eastAsia" w:ascii="宋体" w:hAnsi="宋体" w:cs="宋体"/>
          <w:color w:val="000000"/>
          <w:sz w:val="24"/>
          <w:lang w:val="en-US" w:eastAsia="zh-CN"/>
        </w:rPr>
      </w:pPr>
    </w:p>
    <w:p>
      <w:pPr>
        <w:spacing w:line="360" w:lineRule="auto"/>
        <w:ind w:firstLine="480" w:firstLineChars="200"/>
        <w:rPr>
          <w:rFonts w:hint="eastAsia" w:ascii="宋体" w:hAnsi="宋体" w:cs="宋体"/>
          <w:color w:val="000000"/>
          <w:sz w:val="24"/>
          <w:lang w:val="en-US" w:eastAsia="zh-CN"/>
        </w:rPr>
      </w:pPr>
    </w:p>
    <w:p>
      <w:pPr>
        <w:spacing w:line="360" w:lineRule="auto"/>
        <w:ind w:firstLine="480" w:firstLineChars="200"/>
        <w:rPr>
          <w:rFonts w:hint="eastAsia" w:ascii="宋体" w:hAnsi="宋体" w:cs="宋体"/>
          <w:color w:val="000000"/>
          <w:sz w:val="24"/>
          <w:lang w:val="en-US" w:eastAsia="zh-CN"/>
        </w:rPr>
      </w:pPr>
    </w:p>
    <w:p>
      <w:pPr>
        <w:spacing w:line="360" w:lineRule="auto"/>
        <w:ind w:firstLine="480" w:firstLineChars="200"/>
        <w:rPr>
          <w:rFonts w:hint="eastAsia" w:ascii="宋体" w:hAnsi="宋体" w:cs="宋体"/>
          <w:color w:val="000000"/>
          <w:sz w:val="24"/>
          <w:lang w:val="en-US" w:eastAsia="zh-CN"/>
        </w:rPr>
      </w:pPr>
    </w:p>
    <w:p>
      <w:pPr>
        <w:spacing w:line="360" w:lineRule="auto"/>
        <w:ind w:firstLine="480" w:firstLineChars="200"/>
        <w:rPr>
          <w:rFonts w:hint="eastAsia" w:ascii="宋体" w:hAnsi="宋体" w:cs="宋体"/>
          <w:color w:val="000000"/>
          <w:sz w:val="24"/>
          <w:lang w:val="en-US" w:eastAsia="zh-CN"/>
        </w:rPr>
      </w:pPr>
    </w:p>
    <w:p>
      <w:pPr>
        <w:spacing w:line="360" w:lineRule="auto"/>
        <w:ind w:firstLine="480" w:firstLineChars="200"/>
        <w:rPr>
          <w:rFonts w:hint="eastAsia" w:ascii="宋体" w:hAnsi="宋体" w:cs="宋体"/>
          <w:color w:val="000000"/>
          <w:sz w:val="24"/>
          <w:lang w:val="en-US" w:eastAsia="zh-CN"/>
        </w:rPr>
      </w:pPr>
    </w:p>
    <w:p>
      <w:pPr>
        <w:spacing w:line="360" w:lineRule="auto"/>
        <w:ind w:firstLine="480" w:firstLineChars="200"/>
        <w:rPr>
          <w:rFonts w:hint="eastAsia" w:ascii="宋体" w:hAnsi="宋体" w:cs="宋体"/>
          <w:color w:val="000000"/>
          <w:sz w:val="24"/>
          <w:lang w:val="en-US" w:eastAsia="zh-CN"/>
        </w:rPr>
      </w:pPr>
    </w:p>
    <w:p>
      <w:pPr>
        <w:spacing w:line="360" w:lineRule="auto"/>
      </w:pPr>
    </w:p>
    <w:p>
      <w:pPr>
        <w:pStyle w:val="2"/>
        <w:jc w:val="both"/>
        <w:rPr>
          <w:rFonts w:hint="eastAsia" w:ascii="黑体" w:hAnsi="黑体" w:eastAsia="黑体" w:cs="黑体"/>
          <w:b w:val="0"/>
          <w:color w:val="000000"/>
          <w:kern w:val="2"/>
          <w:sz w:val="32"/>
          <w:szCs w:val="32"/>
          <w:lang w:val="en-US" w:eastAsia="zh-CN" w:bidi="ar-SA"/>
        </w:rPr>
      </w:pPr>
    </w:p>
    <w:sectPr>
      <w:pgSz w:w="11906" w:h="16838"/>
      <w:pgMar w:top="1440" w:right="1440" w:bottom="144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Century Gothic">
    <w:panose1 w:val="020B0502020202020204"/>
    <w:charset w:val="00"/>
    <w:family w:val="swiss"/>
    <w:pitch w:val="default"/>
    <w:sig w:usb0="00000287" w:usb1="00000000" w:usb2="00000000" w:usb3="00000000" w:csb0="2000009F" w:csb1="DFD70000"/>
  </w:font>
  <w:font w:name="Verdana">
    <w:panose1 w:val="020B0604030504040204"/>
    <w:charset w:val="00"/>
    <w:family w:val="swiss"/>
    <w:pitch w:val="default"/>
    <w:sig w:usb0="A10006FF" w:usb1="4000205B" w:usb2="00000010" w:usb3="00000000" w:csb0="2000019F" w:csb1="00000000"/>
  </w:font>
  <w:font w:name="Courier">
    <w:panose1 w:val="02060409020205020404"/>
    <w:charset w:val="00"/>
    <w:family w:val="modern"/>
    <w:pitch w:val="default"/>
    <w:sig w:usb0="00000007" w:usb1="00000000" w:usb2="00000000" w:usb3="00000000" w:csb0="00000093" w:csb1="00000000"/>
  </w:font>
  <w:font w:name="Mincho">
    <w:altName w:val="MS Mincho"/>
    <w:panose1 w:val="02020609040305080305"/>
    <w:charset w:val="80"/>
    <w:family w:val="roman"/>
    <w:pitch w:val="default"/>
    <w:sig w:usb0="00000000" w:usb1="00000000" w:usb2="00000010" w:usb3="00000000" w:csb0="00020000" w:csb1="00000000"/>
  </w:font>
  <w:font w:name="Tahoma">
    <w:panose1 w:val="020B0604030504040204"/>
    <w:charset w:val="00"/>
    <w:family w:val="swiss"/>
    <w:pitch w:val="default"/>
    <w:sig w:usb0="E1002EFF" w:usb1="C000605B" w:usb2="00000029" w:usb3="00000000" w:csb0="200101FF" w:csb1="20280000"/>
  </w:font>
  <w:font w:name="幼圆">
    <w:panose1 w:val="02010509060101010101"/>
    <w:charset w:val="86"/>
    <w:family w:val="modern"/>
    <w:pitch w:val="default"/>
    <w:sig w:usb0="00000001" w:usb1="080E0000" w:usb2="00000000" w:usb3="00000000" w:csb0="00040000" w:csb1="00000000"/>
  </w:font>
  <w:font w:name=".......">
    <w:altName w:val="宋体"/>
    <w:panose1 w:val="00000000000000000000"/>
    <w:charset w:val="86"/>
    <w:family w:val="auto"/>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华文楷体">
    <w:panose1 w:val="02010600040101010101"/>
    <w:charset w:val="86"/>
    <w:family w:val="auto"/>
    <w:pitch w:val="default"/>
    <w:sig w:usb0="00000287" w:usb1="080F0000" w:usb2="00000000" w:usb3="00000000" w:csb0="0004009F" w:csb1="DFD70000"/>
  </w:font>
  <w:font w:name="MS Mincho">
    <w:panose1 w:val="02020609040205080304"/>
    <w:charset w:val="80"/>
    <w:family w:val="auto"/>
    <w:pitch w:val="default"/>
    <w:sig w:usb0="E00002FF" w:usb1="6AC7FDFB" w:usb2="00000012" w:usb3="00000000" w:csb0="4002009F" w:csb1="DFD70000"/>
  </w:font>
  <w:font w:name="隶书">
    <w:panose1 w:val="02010509060101010101"/>
    <w:charset w:val="86"/>
    <w:family w:val="auto"/>
    <w:pitch w:val="default"/>
    <w:sig w:usb0="00000001" w:usb1="080E0000" w:usb2="00000000" w:usb3="00000000" w:csb0="00040000" w:csb1="00000000"/>
  </w:font>
  <w:font w:name="汉仪中楷简">
    <w:panose1 w:val="02010604000101010101"/>
    <w:charset w:val="86"/>
    <w:family w:val="auto"/>
    <w:pitch w:val="default"/>
    <w:sig w:usb0="00000001" w:usb1="080E0800" w:usb2="00000002" w:usb3="00000000" w:csb0="00040000" w:csb1="00000000"/>
  </w:font>
  <w:font w:name="书体坊王学勤钢笔行书">
    <w:panose1 w:val="02010601030101010101"/>
    <w:charset w:val="86"/>
    <w:family w:val="auto"/>
    <w:pitch w:val="default"/>
    <w:sig w:usb0="00000001" w:usb1="080E0000" w:usb2="00000000" w:usb3="00000000" w:csb0="00040000" w:csb1="00000000"/>
  </w:font>
  <w:font w:name="书体坊米芾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137630178"/>
                          </w:sdtPr>
                          <w:sdtEndPr>
                            <w:rPr>
                              <w:sz w:val="24"/>
                              <w:szCs w:val="24"/>
                            </w:rPr>
                          </w:sdtEndPr>
                          <w:sdtContent>
                            <w:p>
                              <w:pPr>
                                <w:pStyle w:val="4"/>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5</w:t>
                              </w:r>
                              <w:r>
                                <w:rPr>
                                  <w:sz w:val="24"/>
                                  <w:szCs w:val="24"/>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sdt>
                    <w:sdtPr>
                      <w:id w:val="-2137630178"/>
                    </w:sdtPr>
                    <w:sdtEndPr>
                      <w:rPr>
                        <w:sz w:val="24"/>
                        <w:szCs w:val="24"/>
                      </w:rPr>
                    </w:sdtEndPr>
                    <w:sdtContent>
                      <w:p>
                        <w:pPr>
                          <w:pStyle w:val="4"/>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5</w:t>
                        </w:r>
                        <w:r>
                          <w:rPr>
                            <w:sz w:val="24"/>
                            <w:szCs w:val="24"/>
                          </w:rPr>
                          <w:fldChar w:fldCharType="end"/>
                        </w:r>
                      </w:p>
                    </w:sdtContent>
                  </w:sdt>
                  <w:p>
                    <w:pPr>
                      <w:pStyle w:val="2"/>
                    </w:pPr>
                  </w:p>
                </w:txbxContent>
              </v:textbox>
            </v:shape>
          </w:pict>
        </mc:Fallback>
      </mc:AlternateContent>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sz w:val="24"/>
        <w:szCs w:val="24"/>
      </w:rPr>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12505215"/>
                          </w:sdtPr>
                          <w:sdtEndPr>
                            <w:rPr>
                              <w:sz w:val="24"/>
                              <w:szCs w:val="24"/>
                            </w:rPr>
                          </w:sdtEndPr>
                          <w:sdtContent>
                            <w:p>
                              <w:pPr>
                                <w:pStyle w:val="4"/>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6</w:t>
                              </w:r>
                              <w:r>
                                <w:rPr>
                                  <w:sz w:val="24"/>
                                  <w:szCs w:val="24"/>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sdt>
                    <w:sdtPr>
                      <w:id w:val="1912505215"/>
                    </w:sdtPr>
                    <w:sdtEndPr>
                      <w:rPr>
                        <w:sz w:val="24"/>
                        <w:szCs w:val="24"/>
                      </w:rPr>
                    </w:sdtEndPr>
                    <w:sdtContent>
                      <w:p>
                        <w:pPr>
                          <w:pStyle w:val="4"/>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6</w:t>
                        </w:r>
                        <w:r>
                          <w:rPr>
                            <w:sz w:val="24"/>
                            <w:szCs w:val="24"/>
                          </w:rPr>
                          <w:fldChar w:fldCharType="end"/>
                        </w:r>
                      </w:p>
                    </w:sdtContent>
                  </w:sdt>
                  <w:p>
                    <w:pPr>
                      <w:pStyle w:val="2"/>
                    </w:pPr>
                  </w:p>
                </w:txbxContent>
              </v:textbox>
            </v:shape>
          </w:pict>
        </mc:Fallback>
      </mc:AlternateContent>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39DBA0"/>
    <w:multiLevelType w:val="singleLevel"/>
    <w:tmpl w:val="6539DBA0"/>
    <w:lvl w:ilvl="0" w:tentative="0">
      <w:start w:val="1"/>
      <w:numFmt w:val="decimal"/>
      <w:suff w:val="nothing"/>
      <w:lvlText w:val="%1."/>
      <w:lvlJc w:val="left"/>
    </w:lvl>
  </w:abstractNum>
  <w:abstractNum w:abstractNumId="1">
    <w:nsid w:val="653A31A8"/>
    <w:multiLevelType w:val="singleLevel"/>
    <w:tmpl w:val="653A31A8"/>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2A0806"/>
    <w:rsid w:val="00033F3D"/>
    <w:rsid w:val="01741B4A"/>
    <w:rsid w:val="0249204E"/>
    <w:rsid w:val="02C14822"/>
    <w:rsid w:val="06740FA4"/>
    <w:rsid w:val="08CB35CD"/>
    <w:rsid w:val="0B6E3646"/>
    <w:rsid w:val="10D115C4"/>
    <w:rsid w:val="110E61F1"/>
    <w:rsid w:val="11C72267"/>
    <w:rsid w:val="11F2281F"/>
    <w:rsid w:val="133B7E15"/>
    <w:rsid w:val="18AF35EB"/>
    <w:rsid w:val="1D214500"/>
    <w:rsid w:val="1F4E52EC"/>
    <w:rsid w:val="203F2EF4"/>
    <w:rsid w:val="233420A4"/>
    <w:rsid w:val="23BD02DD"/>
    <w:rsid w:val="247841AD"/>
    <w:rsid w:val="253634A5"/>
    <w:rsid w:val="255F3188"/>
    <w:rsid w:val="26CE491A"/>
    <w:rsid w:val="28102BC7"/>
    <w:rsid w:val="2ADF6724"/>
    <w:rsid w:val="2BA366BD"/>
    <w:rsid w:val="2DD00846"/>
    <w:rsid w:val="2ED7075A"/>
    <w:rsid w:val="2F2A0806"/>
    <w:rsid w:val="2F6D1C93"/>
    <w:rsid w:val="2FBE5880"/>
    <w:rsid w:val="31E8247A"/>
    <w:rsid w:val="33A0652F"/>
    <w:rsid w:val="351E7AF8"/>
    <w:rsid w:val="36553643"/>
    <w:rsid w:val="3B52215F"/>
    <w:rsid w:val="3BAE6AE3"/>
    <w:rsid w:val="3C120C65"/>
    <w:rsid w:val="3EA834C6"/>
    <w:rsid w:val="40C53696"/>
    <w:rsid w:val="41874E91"/>
    <w:rsid w:val="42FC3CFA"/>
    <w:rsid w:val="45526AA9"/>
    <w:rsid w:val="459B3592"/>
    <w:rsid w:val="45A97C80"/>
    <w:rsid w:val="46A93EFC"/>
    <w:rsid w:val="499B54CF"/>
    <w:rsid w:val="4D7A5170"/>
    <w:rsid w:val="5122692C"/>
    <w:rsid w:val="538349D5"/>
    <w:rsid w:val="53F2471F"/>
    <w:rsid w:val="55C94613"/>
    <w:rsid w:val="580A0AB0"/>
    <w:rsid w:val="5B277F6E"/>
    <w:rsid w:val="5B4942BA"/>
    <w:rsid w:val="5B6577D4"/>
    <w:rsid w:val="5BA464F6"/>
    <w:rsid w:val="5CFA1734"/>
    <w:rsid w:val="5E0E19D3"/>
    <w:rsid w:val="5F0D211B"/>
    <w:rsid w:val="60F44380"/>
    <w:rsid w:val="612145D6"/>
    <w:rsid w:val="64061258"/>
    <w:rsid w:val="64E3533F"/>
    <w:rsid w:val="651D3719"/>
    <w:rsid w:val="65AB72E3"/>
    <w:rsid w:val="6872536C"/>
    <w:rsid w:val="693C5382"/>
    <w:rsid w:val="6ADC38DB"/>
    <w:rsid w:val="6E3204E0"/>
    <w:rsid w:val="6E716F5E"/>
    <w:rsid w:val="71465DC6"/>
    <w:rsid w:val="71837418"/>
    <w:rsid w:val="72C52C55"/>
    <w:rsid w:val="75664D4F"/>
    <w:rsid w:val="7BB47F79"/>
    <w:rsid w:val="7E045981"/>
    <w:rsid w:val="7F4D77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after="260" w:line="500" w:lineRule="exact"/>
      <w:outlineLvl w:val="1"/>
    </w:pPr>
    <w:rPr>
      <w:rFonts w:ascii="Arial" w:hAnsi="Arial" w:eastAsia="黑体"/>
      <w:b/>
      <w:sz w:val="28"/>
      <w:szCs w:val="20"/>
    </w:rPr>
  </w:style>
  <w:style w:type="character" w:default="1" w:styleId="7">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next w:val="1"/>
    <w:qFormat/>
    <w:uiPriority w:val="0"/>
    <w:pPr>
      <w:spacing w:before="149"/>
      <w:ind w:left="120"/>
    </w:pPr>
    <w:rPr>
      <w:rFonts w:ascii="仿宋_GB2312" w:hAnsi="仿宋_GB2312" w:eastAsia="仿宋_GB2312" w:cs="仿宋_GB2312"/>
      <w:sz w:val="32"/>
      <w:szCs w:val="32"/>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Subtitle"/>
    <w:basedOn w:val="1"/>
    <w:next w:val="1"/>
    <w:qFormat/>
    <w:uiPriority w:val="0"/>
    <w:pPr>
      <w:tabs>
        <w:tab w:val="left" w:pos="840"/>
      </w:tabs>
      <w:spacing w:before="240" w:after="60" w:line="312" w:lineRule="auto"/>
      <w:jc w:val="center"/>
    </w:pPr>
    <w:rPr>
      <w:b/>
      <w:bCs/>
      <w:kern w:val="28"/>
      <w:sz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Office_10.8.0.6108_F1E327BC-269C-435d-A152-05C5408002CA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2023-10-24T07:29:00Z</dcterms:created>
  <dc:creator>刘清</dc:creator>
  <cp:lastModifiedBy>刘清</cp:lastModifiedBy>
  <cp:lastPrinted>2023-11-07T06:37:00Z</cp:lastPrinted>
  <dcterms:modified xsi:type="dcterms:W3CDTF">2023-11-07T07:19:45Z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2052-10.8.0.6108</vt:lpwstr>
  </property>
</Properties>
</file>