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9"/>
        <w:rPr>
          <w:rFonts w:hint="eastAsia" w:ascii="宋体" w:eastAsia="宋体"/>
          <w:b/>
          <w:color w:val="000000" w:themeColor="text1"/>
          <w:sz w:val="30"/>
          <w:szCs w:val="30"/>
          <w:lang w:val="en-US" w:eastAsia="zh-CN"/>
          <w14:textFill>
            <w14:solidFill>
              <w14:schemeClr w14:val="tx1"/>
            </w14:solidFill>
          </w14:textFill>
        </w:rPr>
      </w:pPr>
      <w:r>
        <w:rPr>
          <w:rFonts w:hint="eastAsia" w:ascii="宋体"/>
          <w:b/>
          <w:color w:val="000000" w:themeColor="text1"/>
          <w:sz w:val="30"/>
          <w:szCs w:val="30"/>
          <w14:textFill>
            <w14:solidFill>
              <w14:schemeClr w14:val="tx1"/>
            </w14:solidFill>
          </w14:textFill>
        </w:rPr>
        <w:t>采购编号</w:t>
      </w:r>
      <w:r>
        <w:rPr>
          <w:rFonts w:hint="eastAsia" w:ascii="宋体"/>
          <w:b/>
          <w:color w:val="000000" w:themeColor="text1"/>
          <w:sz w:val="30"/>
          <w:szCs w:val="30"/>
          <w:highlight w:val="none"/>
          <w14:textFill>
            <w14:solidFill>
              <w14:schemeClr w14:val="tx1"/>
            </w14:solidFill>
          </w14:textFill>
        </w:rPr>
        <w:t>：</w:t>
      </w:r>
      <w:r>
        <w:rPr>
          <w:rFonts w:hint="eastAsia" w:ascii="Times New Roman" w:hAnsi="宋体"/>
          <w:color w:val="000000" w:themeColor="text1"/>
          <w:sz w:val="35"/>
          <w:szCs w:val="21"/>
          <w:highlight w:val="none"/>
          <w14:textFill>
            <w14:solidFill>
              <w14:schemeClr w14:val="tx1"/>
            </w14:solidFill>
          </w14:textFill>
        </w:rPr>
        <w:t>XG-CG-I-2024-0</w:t>
      </w:r>
      <w:r>
        <w:rPr>
          <w:rFonts w:hint="eastAsia" w:hAnsi="宋体"/>
          <w:color w:val="000000" w:themeColor="text1"/>
          <w:sz w:val="35"/>
          <w:szCs w:val="21"/>
          <w:highlight w:val="none"/>
          <w:lang w:val="en-US" w:eastAsia="zh-CN"/>
          <w14:textFill>
            <w14:solidFill>
              <w14:schemeClr w14:val="tx1"/>
            </w14:solidFill>
          </w14:textFill>
        </w:rPr>
        <w:t>2</w:t>
      </w:r>
    </w:p>
    <w:p>
      <w:pPr>
        <w:outlineLvl w:val="9"/>
        <w:rPr>
          <w:rFonts w:hint="eastAsia" w:ascii="宋体"/>
          <w:b/>
          <w:color w:val="000000"/>
          <w:sz w:val="36"/>
          <w:szCs w:val="36"/>
        </w:rPr>
      </w:pPr>
    </w:p>
    <w:p>
      <w:pPr>
        <w:jc w:val="center"/>
        <w:outlineLvl w:val="9"/>
        <w:rPr>
          <w:rFonts w:hint="eastAsia" w:ascii="宋体"/>
          <w:b/>
          <w:color w:val="000000"/>
          <w:sz w:val="52"/>
          <w:szCs w:val="52"/>
        </w:rPr>
      </w:pPr>
    </w:p>
    <w:p>
      <w:pPr>
        <w:jc w:val="center"/>
        <w:outlineLvl w:val="9"/>
        <w:rPr>
          <w:rFonts w:hint="eastAsia" w:ascii="Times New Roman" w:hAnsi="Times New Roman" w:eastAsia="黑体"/>
          <w:color w:val="000000"/>
          <w:sz w:val="44"/>
          <w:szCs w:val="44"/>
          <w:highlight w:val="none"/>
          <w:u w:val="single"/>
          <w:lang w:eastAsia="zh-CN"/>
        </w:rPr>
      </w:pPr>
      <w:bookmarkStart w:id="0" w:name="_Toc5684"/>
      <w:r>
        <w:rPr>
          <w:rFonts w:hint="eastAsia" w:ascii="Times New Roman" w:hAnsi="Times New Roman" w:eastAsia="黑体"/>
          <w:color w:val="000000"/>
          <w:sz w:val="44"/>
          <w:szCs w:val="44"/>
          <w:highlight w:val="none"/>
          <w:u w:val="single"/>
        </w:rPr>
        <w:t>四川省向家坝灌区北总干渠一期一步工程</w:t>
      </w:r>
      <w:bookmarkEnd w:id="0"/>
    </w:p>
    <w:p>
      <w:pPr>
        <w:jc w:val="center"/>
        <w:outlineLvl w:val="9"/>
        <w:rPr>
          <w:rFonts w:ascii="Times New Roman" w:hAnsi="Times New Roman" w:eastAsia="黑体"/>
          <w:color w:val="000000"/>
          <w:sz w:val="44"/>
          <w:szCs w:val="44"/>
          <w:highlight w:val="none"/>
          <w:u w:val="single"/>
        </w:rPr>
      </w:pPr>
      <w:bookmarkStart w:id="1" w:name="_Toc17249"/>
      <w:r>
        <w:rPr>
          <w:rFonts w:hint="eastAsia" w:eastAsia="黑体"/>
          <w:color w:val="000000"/>
          <w:sz w:val="44"/>
          <w:szCs w:val="44"/>
          <w:highlight w:val="none"/>
          <w:u w:val="single"/>
          <w:lang w:val="en-US" w:eastAsia="zh-CN"/>
        </w:rPr>
        <w:t>龙洞岩隧洞3#施工支洞引水压力钢管</w:t>
      </w:r>
      <w:r>
        <w:rPr>
          <w:rFonts w:hint="eastAsia" w:ascii="Times New Roman" w:hAnsi="Times New Roman" w:eastAsia="黑体"/>
          <w:color w:val="000000"/>
          <w:sz w:val="44"/>
          <w:szCs w:val="44"/>
          <w:highlight w:val="none"/>
          <w:u w:val="single"/>
        </w:rPr>
        <w:t>采购</w:t>
      </w:r>
      <w:bookmarkEnd w:id="1"/>
    </w:p>
    <w:p>
      <w:pPr>
        <w:outlineLvl w:val="9"/>
        <w:rPr>
          <w:rFonts w:hint="eastAsia"/>
          <w:b/>
          <w:color w:val="000000"/>
          <w:sz w:val="52"/>
          <w:szCs w:val="52"/>
        </w:rPr>
      </w:pPr>
    </w:p>
    <w:p>
      <w:pPr>
        <w:jc w:val="center"/>
        <w:outlineLvl w:val="9"/>
        <w:rPr>
          <w:rFonts w:hint="eastAsia" w:ascii="黑体" w:hAnsi="黑体" w:eastAsia="黑体" w:cs="黑体"/>
          <w:b/>
          <w:color w:val="000000"/>
          <w:sz w:val="44"/>
          <w:szCs w:val="44"/>
        </w:rPr>
      </w:pPr>
    </w:p>
    <w:p>
      <w:pPr>
        <w:jc w:val="center"/>
        <w:outlineLvl w:val="9"/>
        <w:rPr>
          <w:rFonts w:hint="eastAsia" w:ascii="黑体" w:hAnsi="黑体" w:eastAsia="黑体" w:cs="黑体"/>
          <w:b/>
          <w:color w:val="000000"/>
          <w:sz w:val="44"/>
          <w:szCs w:val="44"/>
        </w:rPr>
      </w:pPr>
    </w:p>
    <w:p>
      <w:pPr>
        <w:jc w:val="center"/>
        <w:outlineLvl w:val="9"/>
        <w:rPr>
          <w:rFonts w:hint="eastAsia" w:ascii="黑体" w:hAnsi="黑体" w:eastAsia="黑体" w:cs="黑体"/>
          <w:b/>
          <w:color w:val="000000"/>
          <w:sz w:val="44"/>
          <w:szCs w:val="44"/>
        </w:rPr>
      </w:pPr>
      <w:r>
        <w:rPr>
          <w:rFonts w:hint="eastAsia" w:ascii="黑体" w:hAnsi="黑体" w:eastAsia="黑体" w:cs="黑体"/>
          <w:b/>
          <w:color w:val="000000"/>
          <w:sz w:val="44"/>
          <w:szCs w:val="44"/>
        </w:rPr>
        <w:t>竞</w:t>
      </w:r>
    </w:p>
    <w:p>
      <w:pPr>
        <w:jc w:val="center"/>
        <w:outlineLvl w:val="9"/>
        <w:rPr>
          <w:rFonts w:hint="eastAsia" w:ascii="黑体" w:hAnsi="黑体" w:eastAsia="黑体" w:cs="黑体"/>
          <w:b/>
          <w:color w:val="000000"/>
          <w:sz w:val="44"/>
          <w:szCs w:val="44"/>
        </w:rPr>
      </w:pPr>
      <w:r>
        <w:rPr>
          <w:rFonts w:hint="eastAsia" w:ascii="黑体" w:hAnsi="黑体" w:eastAsia="黑体" w:cs="黑体"/>
          <w:b/>
          <w:color w:val="000000"/>
          <w:sz w:val="44"/>
          <w:szCs w:val="44"/>
        </w:rPr>
        <w:t>争</w:t>
      </w:r>
    </w:p>
    <w:p>
      <w:pPr>
        <w:jc w:val="center"/>
        <w:outlineLvl w:val="9"/>
        <w:rPr>
          <w:rFonts w:hint="eastAsia" w:ascii="黑体" w:hAnsi="黑体" w:eastAsia="黑体" w:cs="黑体"/>
          <w:b/>
          <w:color w:val="000000"/>
          <w:sz w:val="44"/>
          <w:szCs w:val="44"/>
        </w:rPr>
      </w:pPr>
      <w:r>
        <w:rPr>
          <w:rFonts w:hint="eastAsia" w:ascii="黑体" w:hAnsi="黑体" w:eastAsia="黑体" w:cs="黑体"/>
          <w:b/>
          <w:color w:val="000000"/>
          <w:sz w:val="44"/>
          <w:szCs w:val="44"/>
        </w:rPr>
        <w:t>性</w:t>
      </w:r>
    </w:p>
    <w:p>
      <w:pPr>
        <w:jc w:val="center"/>
        <w:outlineLvl w:val="9"/>
        <w:rPr>
          <w:rFonts w:hint="eastAsia" w:ascii="黑体" w:hAnsi="黑体" w:eastAsia="黑体" w:cs="黑体"/>
          <w:b/>
          <w:color w:val="000000"/>
          <w:sz w:val="44"/>
          <w:szCs w:val="44"/>
          <w:lang w:eastAsia="zh-CN"/>
        </w:rPr>
      </w:pPr>
      <w:r>
        <w:rPr>
          <w:rFonts w:hint="eastAsia" w:ascii="黑体" w:hAnsi="黑体" w:eastAsia="黑体" w:cs="黑体"/>
          <w:b/>
          <w:color w:val="000000"/>
          <w:sz w:val="44"/>
          <w:szCs w:val="44"/>
          <w:lang w:eastAsia="zh-CN"/>
        </w:rPr>
        <w:t>谈</w:t>
      </w:r>
    </w:p>
    <w:p>
      <w:pPr>
        <w:jc w:val="center"/>
        <w:outlineLvl w:val="9"/>
        <w:rPr>
          <w:rFonts w:hint="eastAsia" w:ascii="黑体" w:hAnsi="黑体" w:eastAsia="黑体" w:cs="黑体"/>
          <w:b/>
          <w:color w:val="000000"/>
          <w:sz w:val="44"/>
          <w:szCs w:val="44"/>
          <w:lang w:eastAsia="zh-CN"/>
        </w:rPr>
      </w:pPr>
      <w:r>
        <w:rPr>
          <w:rFonts w:hint="eastAsia" w:ascii="黑体" w:hAnsi="黑体" w:eastAsia="黑体" w:cs="黑体"/>
          <w:b/>
          <w:color w:val="000000"/>
          <w:sz w:val="44"/>
          <w:szCs w:val="44"/>
          <w:lang w:val="en-US" w:eastAsia="zh-CN"/>
        </w:rPr>
        <w:t>判</w:t>
      </w:r>
    </w:p>
    <w:p>
      <w:pPr>
        <w:jc w:val="center"/>
        <w:outlineLvl w:val="9"/>
        <w:rPr>
          <w:rFonts w:hint="eastAsia" w:ascii="黑体" w:hAnsi="黑体" w:eastAsia="黑体" w:cs="黑体"/>
          <w:b/>
          <w:color w:val="000000"/>
          <w:sz w:val="44"/>
          <w:szCs w:val="44"/>
        </w:rPr>
      </w:pPr>
      <w:r>
        <w:rPr>
          <w:rFonts w:hint="eastAsia" w:ascii="黑体" w:hAnsi="黑体" w:eastAsia="黑体" w:cs="黑体"/>
          <w:b/>
          <w:color w:val="000000"/>
          <w:sz w:val="44"/>
          <w:szCs w:val="44"/>
        </w:rPr>
        <w:t>文</w:t>
      </w:r>
    </w:p>
    <w:p>
      <w:pPr>
        <w:jc w:val="center"/>
        <w:outlineLvl w:val="9"/>
        <w:rPr>
          <w:rFonts w:hint="eastAsia" w:ascii="黑体" w:hAnsi="黑体" w:eastAsia="黑体" w:cs="黑体"/>
          <w:b/>
          <w:color w:val="000000"/>
          <w:sz w:val="44"/>
          <w:szCs w:val="44"/>
        </w:rPr>
      </w:pPr>
      <w:r>
        <w:rPr>
          <w:rFonts w:hint="eastAsia" w:ascii="黑体" w:hAnsi="黑体" w:eastAsia="黑体" w:cs="黑体"/>
          <w:b/>
          <w:color w:val="000000"/>
          <w:sz w:val="44"/>
          <w:szCs w:val="44"/>
        </w:rPr>
        <w:t>件</w:t>
      </w:r>
    </w:p>
    <w:p>
      <w:pPr>
        <w:outlineLvl w:val="9"/>
        <w:rPr>
          <w:rFonts w:hint="eastAsia"/>
          <w:highlight w:val="none"/>
        </w:rPr>
      </w:pPr>
    </w:p>
    <w:p>
      <w:pPr>
        <w:outlineLvl w:val="9"/>
        <w:rPr>
          <w:rFonts w:hint="eastAsia"/>
          <w:highlight w:val="none"/>
        </w:rPr>
      </w:pPr>
    </w:p>
    <w:p>
      <w:pPr>
        <w:outlineLvl w:val="9"/>
        <w:rPr>
          <w:rFonts w:hint="eastAsia"/>
        </w:rPr>
      </w:pPr>
    </w:p>
    <w:p>
      <w:pPr>
        <w:outlineLvl w:val="9"/>
        <w:rPr>
          <w:rFonts w:hint="eastAsia"/>
          <w:highlight w:val="none"/>
        </w:rPr>
      </w:pPr>
    </w:p>
    <w:p>
      <w:pPr>
        <w:jc w:val="center"/>
        <w:outlineLvl w:val="9"/>
        <w:rPr>
          <w:rFonts w:hint="eastAsia" w:ascii="宋体" w:hAnsi="宋体" w:eastAsia="宋体" w:cs="宋体"/>
          <w:color w:val="000000"/>
          <w:sz w:val="32"/>
          <w:szCs w:val="32"/>
          <w:highlight w:val="none"/>
        </w:rPr>
      </w:pPr>
      <w:r>
        <w:rPr>
          <w:rFonts w:hint="eastAsia" w:ascii="宋体" w:hAnsi="宋体" w:cs="宋体"/>
          <w:color w:val="000000"/>
          <w:sz w:val="32"/>
          <w:szCs w:val="32"/>
          <w:highlight w:val="none"/>
          <w:lang w:eastAsia="zh-CN"/>
        </w:rPr>
        <w:t>采购人</w:t>
      </w:r>
      <w:r>
        <w:rPr>
          <w:rFonts w:hint="eastAsia" w:ascii="宋体" w:hAnsi="宋体" w:eastAsia="宋体" w:cs="宋体"/>
          <w:color w:val="000000"/>
          <w:sz w:val="32"/>
          <w:szCs w:val="32"/>
          <w:highlight w:val="none"/>
        </w:rPr>
        <w:t>：</w:t>
      </w:r>
      <w:r>
        <w:rPr>
          <w:rFonts w:hint="eastAsia" w:ascii="宋体" w:hAnsi="宋体" w:eastAsia="宋体" w:cs="宋体"/>
          <w:color w:val="000000"/>
          <w:sz w:val="32"/>
          <w:szCs w:val="32"/>
          <w:highlight w:val="none"/>
          <w:u w:val="single"/>
        </w:rPr>
        <w:t>四川省向家坝灌区建设开发有限责任公司</w:t>
      </w:r>
    </w:p>
    <w:p>
      <w:pPr>
        <w:jc w:val="center"/>
        <w:outlineLvl w:val="9"/>
        <w:rPr>
          <w:rFonts w:hint="eastAsia" w:ascii="宋体" w:hAnsi="宋体" w:eastAsia="宋体" w:cs="宋体"/>
          <w:color w:val="000000"/>
          <w:sz w:val="32"/>
          <w:szCs w:val="32"/>
          <w:highlight w:val="none"/>
        </w:rPr>
      </w:pPr>
      <w:r>
        <w:rPr>
          <w:rFonts w:hint="eastAsia" w:ascii="宋体" w:hAnsi="宋体" w:eastAsia="宋体" w:cs="宋体"/>
          <w:color w:val="000000"/>
          <w:sz w:val="32"/>
          <w:szCs w:val="32"/>
          <w:highlight w:val="none"/>
        </w:rPr>
        <w:t>202</w:t>
      </w:r>
      <w:r>
        <w:rPr>
          <w:rFonts w:hint="eastAsia" w:ascii="宋体" w:hAnsi="宋体" w:eastAsia="宋体" w:cs="宋体"/>
          <w:color w:val="000000"/>
          <w:sz w:val="32"/>
          <w:szCs w:val="32"/>
          <w:highlight w:val="none"/>
          <w:lang w:val="en-US" w:eastAsia="zh-CN"/>
        </w:rPr>
        <w:t>4</w:t>
      </w:r>
      <w:r>
        <w:rPr>
          <w:rFonts w:hint="eastAsia" w:ascii="宋体" w:hAnsi="宋体" w:eastAsia="宋体" w:cs="宋体"/>
          <w:color w:val="000000"/>
          <w:sz w:val="32"/>
          <w:szCs w:val="32"/>
          <w:highlight w:val="none"/>
        </w:rPr>
        <w:t>年</w:t>
      </w:r>
      <w:r>
        <w:rPr>
          <w:rFonts w:hint="eastAsia" w:ascii="宋体" w:hAnsi="宋体" w:eastAsia="宋体" w:cs="宋体"/>
          <w:color w:val="000000"/>
          <w:sz w:val="32"/>
          <w:szCs w:val="32"/>
          <w:highlight w:val="none"/>
          <w:lang w:val="en-US" w:eastAsia="zh-CN"/>
        </w:rPr>
        <w:t>7</w:t>
      </w:r>
      <w:r>
        <w:rPr>
          <w:rFonts w:hint="eastAsia" w:ascii="宋体" w:hAnsi="宋体" w:eastAsia="宋体" w:cs="宋体"/>
          <w:color w:val="000000"/>
          <w:sz w:val="32"/>
          <w:szCs w:val="32"/>
          <w:highlight w:val="none"/>
        </w:rPr>
        <w:t>月</w:t>
      </w:r>
      <w:r>
        <w:rPr>
          <w:rFonts w:hint="eastAsia" w:ascii="宋体" w:hAnsi="宋体" w:eastAsia="宋体" w:cs="宋体"/>
          <w:color w:val="000000"/>
          <w:sz w:val="32"/>
          <w:szCs w:val="32"/>
          <w:highlight w:val="none"/>
          <w:lang w:val="en-US" w:eastAsia="zh-CN"/>
        </w:rPr>
        <w:t>1</w:t>
      </w:r>
      <w:r>
        <w:rPr>
          <w:rFonts w:hint="eastAsia" w:ascii="宋体" w:hAnsi="宋体" w:cs="宋体"/>
          <w:color w:val="000000"/>
          <w:sz w:val="32"/>
          <w:szCs w:val="32"/>
          <w:highlight w:val="none"/>
          <w:lang w:val="en-US" w:eastAsia="zh-CN"/>
        </w:rPr>
        <w:t>5</w:t>
      </w:r>
      <w:r>
        <w:rPr>
          <w:rFonts w:hint="eastAsia" w:ascii="宋体" w:hAnsi="宋体" w:eastAsia="宋体" w:cs="宋体"/>
          <w:color w:val="000000"/>
          <w:sz w:val="32"/>
          <w:szCs w:val="32"/>
          <w:highlight w:val="none"/>
        </w:rPr>
        <w:t>日</w:t>
      </w:r>
    </w:p>
    <w:p>
      <w:pPr>
        <w:keepNext w:val="0"/>
        <w:keepLines w:val="0"/>
        <w:spacing w:line="360" w:lineRule="exact"/>
        <w:jc w:val="center"/>
        <w:outlineLvl w:val="9"/>
        <w:rPr>
          <w:rFonts w:hint="eastAsia" w:ascii="宋体" w:eastAsia="宋体"/>
          <w:b w:val="0"/>
          <w:bCs w:val="0"/>
          <w:color w:val="000000"/>
          <w:sz w:val="36"/>
          <w:highlight w:val="none"/>
        </w:rPr>
      </w:pPr>
      <w:bookmarkStart w:id="2" w:name="_Hlt101843627"/>
      <w:bookmarkEnd w:id="2"/>
      <w:bookmarkStart w:id="3" w:name="_Hlt101233737"/>
      <w:bookmarkEnd w:id="3"/>
    </w:p>
    <w:p>
      <w:pPr>
        <w:spacing w:line="360" w:lineRule="auto"/>
        <w:outlineLvl w:val="9"/>
        <w:rPr>
          <w:rFonts w:hint="eastAsia" w:ascii="宋体" w:hAnsi="宋体" w:eastAsia="宋体" w:cs="宋体"/>
          <w:b w:val="0"/>
          <w:bCs w:val="0"/>
          <w:sz w:val="28"/>
          <w:szCs w:val="28"/>
          <w:highlight w:val="none"/>
        </w:rPr>
      </w:pPr>
    </w:p>
    <w:p>
      <w:pPr>
        <w:spacing w:before="0" w:beforeLines="0" w:after="0" w:afterLines="0" w:line="360" w:lineRule="auto"/>
        <w:ind w:left="0" w:leftChars="0" w:right="0" w:rightChars="0" w:firstLine="0" w:firstLineChars="0"/>
        <w:jc w:val="center"/>
        <w:outlineLvl w:val="9"/>
        <w:rPr>
          <w:rFonts w:hint="eastAsia" w:ascii="宋体" w:hAnsi="宋体" w:eastAsia="宋体" w:cs="宋体"/>
          <w:b/>
          <w:bCs/>
          <w:sz w:val="28"/>
          <w:szCs w:val="28"/>
          <w:highlight w:val="none"/>
        </w:rPr>
      </w:pPr>
      <w:bookmarkStart w:id="4" w:name="_Toc2219"/>
    </w:p>
    <w:p>
      <w:pPr>
        <w:spacing w:before="0" w:beforeLines="0" w:after="0" w:afterLines="0" w:line="360" w:lineRule="auto"/>
        <w:ind w:left="0" w:leftChars="0" w:right="0" w:rightChars="0" w:firstLine="0" w:firstLineChars="0"/>
        <w:jc w:val="center"/>
        <w:outlineLvl w:val="9"/>
        <w:rPr>
          <w:rFonts w:hint="eastAsia" w:ascii="宋体" w:hAnsi="宋体" w:eastAsia="宋体" w:cs="宋体"/>
          <w:b/>
          <w:bCs/>
          <w:sz w:val="28"/>
          <w:szCs w:val="28"/>
          <w:highlight w:val="none"/>
        </w:rPr>
      </w:pPr>
    </w:p>
    <w:p>
      <w:pP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br w:type="page"/>
      </w:r>
    </w:p>
    <w:p>
      <w:pPr>
        <w:rPr>
          <w:rFonts w:hint="eastAsia" w:ascii="黑体" w:hAnsi="黑体" w:eastAsia="黑体" w:cs="黑体"/>
          <w:b/>
          <w:bCs/>
          <w:sz w:val="44"/>
          <w:szCs w:val="44"/>
          <w:highlight w:val="none"/>
        </w:rPr>
      </w:pPr>
      <w:r>
        <w:rPr>
          <w:rFonts w:hint="eastAsia" w:ascii="黑体" w:hAnsi="黑体" w:eastAsia="黑体" w:cs="黑体"/>
          <w:b/>
          <w:bCs/>
          <w:sz w:val="44"/>
          <w:szCs w:val="44"/>
          <w:highlight w:val="none"/>
        </w:rPr>
        <w:br w:type="page"/>
      </w:r>
    </w:p>
    <w:p>
      <w:pPr>
        <w:spacing w:before="0" w:beforeLines="0" w:after="0" w:afterLines="0" w:line="360" w:lineRule="auto"/>
        <w:ind w:left="0" w:leftChars="0" w:right="0" w:rightChars="0" w:firstLine="0" w:firstLineChars="0"/>
        <w:jc w:val="center"/>
        <w:outlineLvl w:val="9"/>
        <w:rPr>
          <w:rFonts w:hint="eastAsia" w:ascii="黑体" w:hAnsi="黑体" w:eastAsia="黑体" w:cs="黑体"/>
          <w:b/>
          <w:bCs/>
          <w:sz w:val="44"/>
          <w:szCs w:val="44"/>
          <w:highlight w:val="none"/>
        </w:rPr>
      </w:pPr>
      <w:r>
        <w:rPr>
          <w:rFonts w:hint="eastAsia" w:ascii="黑体" w:hAnsi="黑体" w:eastAsia="黑体" w:cs="黑体"/>
          <w:b/>
          <w:bCs/>
          <w:sz w:val="44"/>
          <w:szCs w:val="44"/>
          <w:highlight w:val="none"/>
        </w:rPr>
        <w:t>目录</w:t>
      </w:r>
      <w:bookmarkEnd w:id="4"/>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val="0"/>
          <w:bCs w:val="0"/>
          <w:color w:val="000000"/>
          <w:sz w:val="32"/>
          <w:szCs w:val="32"/>
          <w:highlight w:val="none"/>
        </w:rPr>
        <w:fldChar w:fldCharType="begin"/>
      </w:r>
      <w:r>
        <w:rPr>
          <w:rFonts w:hint="eastAsia" w:asciiTheme="majorEastAsia" w:hAnsiTheme="majorEastAsia" w:eastAsiaTheme="majorEastAsia" w:cstheme="majorEastAsia"/>
          <w:b w:val="0"/>
          <w:bCs w:val="0"/>
          <w:color w:val="000000"/>
          <w:sz w:val="32"/>
          <w:szCs w:val="32"/>
          <w:highlight w:val="none"/>
        </w:rPr>
        <w:instrText xml:space="preserve">TOC \o "1-1" \h \u </w:instrText>
      </w:r>
      <w:r>
        <w:rPr>
          <w:rFonts w:hint="eastAsia" w:asciiTheme="majorEastAsia" w:hAnsiTheme="majorEastAsia" w:eastAsiaTheme="majorEastAsia" w:cstheme="majorEastAsia"/>
          <w:b w:val="0"/>
          <w:bCs w:val="0"/>
          <w:color w:val="000000"/>
          <w:sz w:val="32"/>
          <w:szCs w:val="32"/>
          <w:highlight w:val="none"/>
        </w:rPr>
        <w:fldChar w:fldCharType="separate"/>
      </w: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_Toc454770750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bCs w:val="0"/>
          <w:sz w:val="32"/>
          <w:szCs w:val="32"/>
          <w:highlight w:val="none"/>
        </w:rPr>
        <w:t xml:space="preserve">第一章  </w:t>
      </w:r>
      <w:r>
        <w:rPr>
          <w:rFonts w:hint="eastAsia" w:asciiTheme="majorEastAsia" w:hAnsiTheme="majorEastAsia" w:eastAsiaTheme="majorEastAsia" w:cstheme="majorEastAsia"/>
          <w:bCs w:val="0"/>
          <w:sz w:val="32"/>
          <w:szCs w:val="32"/>
          <w:highlight w:val="none"/>
          <w:lang w:eastAsia="zh-CN"/>
        </w:rPr>
        <w:t>谈判</w:t>
      </w:r>
      <w:r>
        <w:rPr>
          <w:rFonts w:hint="eastAsia" w:asciiTheme="majorEastAsia" w:hAnsiTheme="majorEastAsia" w:eastAsiaTheme="majorEastAsia" w:cstheme="majorEastAsia"/>
          <w:bCs w:val="0"/>
          <w:sz w:val="32"/>
          <w:szCs w:val="32"/>
          <w:highlight w:val="none"/>
        </w:rPr>
        <w:t>邀请</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_Toc454770750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1</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_Toc349031081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sz w:val="32"/>
          <w:szCs w:val="32"/>
          <w:highlight w:val="none"/>
        </w:rPr>
        <w:t xml:space="preserve">第二章  </w:t>
      </w:r>
      <w:r>
        <w:rPr>
          <w:rFonts w:hint="eastAsia" w:asciiTheme="majorEastAsia" w:hAnsiTheme="majorEastAsia" w:eastAsiaTheme="majorEastAsia" w:cstheme="majorEastAsia"/>
          <w:sz w:val="32"/>
          <w:szCs w:val="32"/>
          <w:highlight w:val="none"/>
          <w:lang w:eastAsia="zh-CN"/>
        </w:rPr>
        <w:t>谈判</w:t>
      </w:r>
      <w:r>
        <w:rPr>
          <w:rFonts w:hint="eastAsia" w:asciiTheme="majorEastAsia" w:hAnsiTheme="majorEastAsia" w:eastAsiaTheme="majorEastAsia" w:cstheme="majorEastAsia"/>
          <w:sz w:val="32"/>
          <w:szCs w:val="32"/>
          <w:highlight w:val="none"/>
        </w:rPr>
        <w:t>须知</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_Toc349031081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3</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_Toc290085967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sz w:val="32"/>
          <w:szCs w:val="32"/>
          <w:highlight w:val="none"/>
        </w:rPr>
        <w:t xml:space="preserve">第三章  </w:t>
      </w:r>
      <w:r>
        <w:rPr>
          <w:rFonts w:hint="eastAsia" w:asciiTheme="majorEastAsia" w:hAnsiTheme="majorEastAsia" w:eastAsiaTheme="majorEastAsia" w:cstheme="majorEastAsia"/>
          <w:sz w:val="32"/>
          <w:szCs w:val="32"/>
          <w:highlight w:val="none"/>
          <w:lang w:eastAsia="zh-CN"/>
        </w:rPr>
        <w:t>供应商</w:t>
      </w:r>
      <w:r>
        <w:rPr>
          <w:rFonts w:hint="eastAsia" w:asciiTheme="majorEastAsia" w:hAnsiTheme="majorEastAsia" w:eastAsiaTheme="majorEastAsia" w:cstheme="majorEastAsia"/>
          <w:sz w:val="32"/>
          <w:szCs w:val="32"/>
          <w:highlight w:val="none"/>
        </w:rPr>
        <w:t>资格条件要求</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_Toc290085967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15</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_Toc1604551385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sz w:val="32"/>
          <w:szCs w:val="32"/>
          <w:highlight w:val="none"/>
        </w:rPr>
        <w:t xml:space="preserve">第四章  </w:t>
      </w:r>
      <w:r>
        <w:rPr>
          <w:rFonts w:hint="eastAsia" w:asciiTheme="majorEastAsia" w:hAnsiTheme="majorEastAsia" w:eastAsiaTheme="majorEastAsia" w:cstheme="majorEastAsia"/>
          <w:sz w:val="32"/>
          <w:szCs w:val="32"/>
          <w:highlight w:val="none"/>
          <w:lang w:eastAsia="zh-CN"/>
        </w:rPr>
        <w:t>供应商</w:t>
      </w:r>
      <w:r>
        <w:rPr>
          <w:rFonts w:hint="eastAsia" w:asciiTheme="majorEastAsia" w:hAnsiTheme="majorEastAsia" w:eastAsiaTheme="majorEastAsia" w:cstheme="majorEastAsia"/>
          <w:sz w:val="32"/>
          <w:szCs w:val="32"/>
          <w:highlight w:val="none"/>
        </w:rPr>
        <w:t>资格证明材料</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_Toc1604551385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15</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_Toc257508470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sz w:val="32"/>
          <w:szCs w:val="32"/>
          <w:highlight w:val="none"/>
        </w:rPr>
        <w:t>第五章  采购项目</w:t>
      </w:r>
      <w:r>
        <w:rPr>
          <w:rFonts w:hint="eastAsia" w:asciiTheme="majorEastAsia" w:hAnsiTheme="majorEastAsia" w:eastAsiaTheme="majorEastAsia" w:cstheme="majorEastAsia"/>
          <w:sz w:val="32"/>
          <w:szCs w:val="32"/>
          <w:highlight w:val="none"/>
          <w:lang w:eastAsia="zh-CN"/>
        </w:rPr>
        <w:t>供货要求</w:t>
      </w:r>
      <w:r>
        <w:rPr>
          <w:rFonts w:hint="eastAsia" w:asciiTheme="majorEastAsia" w:hAnsiTheme="majorEastAsia" w:eastAsiaTheme="majorEastAsia" w:cstheme="majorEastAsia"/>
          <w:sz w:val="32"/>
          <w:szCs w:val="32"/>
          <w:highlight w:val="none"/>
        </w:rPr>
        <w:t>、服务</w:t>
      </w:r>
      <w:r>
        <w:rPr>
          <w:rFonts w:hint="eastAsia" w:asciiTheme="majorEastAsia" w:hAnsiTheme="majorEastAsia" w:eastAsiaTheme="majorEastAsia" w:cstheme="majorEastAsia"/>
          <w:sz w:val="32"/>
          <w:szCs w:val="32"/>
          <w:highlight w:val="none"/>
          <w:lang w:eastAsia="zh-CN"/>
        </w:rPr>
        <w:t>内容及</w:t>
      </w:r>
      <w:r>
        <w:rPr>
          <w:rFonts w:hint="eastAsia" w:asciiTheme="majorEastAsia" w:hAnsiTheme="majorEastAsia" w:eastAsiaTheme="majorEastAsia" w:cstheme="majorEastAsia"/>
          <w:sz w:val="32"/>
          <w:szCs w:val="32"/>
          <w:highlight w:val="none"/>
        </w:rPr>
        <w:t>其他商务要求</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_Toc257508470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16</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_Toc1062022871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sz w:val="32"/>
          <w:szCs w:val="32"/>
          <w:highlight w:val="none"/>
        </w:rPr>
        <w:t>第六章  采购项目实质性要求</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_Toc1062022871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21</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_Toc1592083798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sz w:val="32"/>
          <w:szCs w:val="32"/>
          <w:highlight w:val="none"/>
        </w:rPr>
        <w:t xml:space="preserve">第七章  </w:t>
      </w:r>
      <w:r>
        <w:rPr>
          <w:rFonts w:hint="eastAsia" w:asciiTheme="majorEastAsia" w:hAnsiTheme="majorEastAsia" w:eastAsiaTheme="majorEastAsia" w:cstheme="majorEastAsia"/>
          <w:sz w:val="32"/>
          <w:szCs w:val="32"/>
          <w:highlight w:val="none"/>
          <w:lang w:eastAsia="zh-CN"/>
        </w:rPr>
        <w:t>谈判</w:t>
      </w:r>
      <w:r>
        <w:rPr>
          <w:rFonts w:hint="eastAsia" w:asciiTheme="majorEastAsia" w:hAnsiTheme="majorEastAsia" w:eastAsiaTheme="majorEastAsia" w:cstheme="majorEastAsia"/>
          <w:sz w:val="32"/>
          <w:szCs w:val="32"/>
          <w:highlight w:val="none"/>
        </w:rPr>
        <w:t>内容、</w:t>
      </w:r>
      <w:r>
        <w:rPr>
          <w:rFonts w:hint="eastAsia" w:asciiTheme="majorEastAsia" w:hAnsiTheme="majorEastAsia" w:eastAsiaTheme="majorEastAsia" w:cstheme="majorEastAsia"/>
          <w:sz w:val="32"/>
          <w:szCs w:val="32"/>
          <w:highlight w:val="none"/>
          <w:lang w:eastAsia="zh-CN"/>
        </w:rPr>
        <w:t>谈判</w:t>
      </w:r>
      <w:r>
        <w:rPr>
          <w:rFonts w:hint="eastAsia" w:asciiTheme="majorEastAsia" w:hAnsiTheme="majorEastAsia" w:eastAsiaTheme="majorEastAsia" w:cstheme="majorEastAsia"/>
          <w:sz w:val="32"/>
          <w:szCs w:val="32"/>
          <w:highlight w:val="none"/>
        </w:rPr>
        <w:t>过程中可实质性变动的内容</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_Toc1592083798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21</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_Toc1099187637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sz w:val="32"/>
          <w:szCs w:val="32"/>
          <w:highlight w:val="none"/>
        </w:rPr>
        <w:t>第</w:t>
      </w:r>
      <w:r>
        <w:rPr>
          <w:rFonts w:hint="eastAsia" w:asciiTheme="majorEastAsia" w:hAnsiTheme="majorEastAsia" w:eastAsiaTheme="majorEastAsia" w:cstheme="majorEastAsia"/>
          <w:sz w:val="32"/>
          <w:szCs w:val="32"/>
          <w:highlight w:val="none"/>
          <w:lang w:eastAsia="zh-CN"/>
        </w:rPr>
        <w:t>八</w:t>
      </w:r>
      <w:r>
        <w:rPr>
          <w:rFonts w:hint="eastAsia" w:asciiTheme="majorEastAsia" w:hAnsiTheme="majorEastAsia" w:eastAsiaTheme="majorEastAsia" w:cstheme="majorEastAsia"/>
          <w:sz w:val="32"/>
          <w:szCs w:val="32"/>
          <w:highlight w:val="none"/>
        </w:rPr>
        <w:t xml:space="preserve">章  </w:t>
      </w:r>
      <w:r>
        <w:rPr>
          <w:rFonts w:hint="eastAsia" w:asciiTheme="majorEastAsia" w:hAnsiTheme="majorEastAsia" w:eastAsiaTheme="majorEastAsia" w:cstheme="majorEastAsia"/>
          <w:sz w:val="32"/>
          <w:szCs w:val="32"/>
          <w:highlight w:val="none"/>
          <w:lang w:eastAsia="zh-CN"/>
        </w:rPr>
        <w:t>谈判采购附图</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_Toc1099187637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21</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_Toc289523451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bCs/>
          <w:sz w:val="32"/>
          <w:szCs w:val="32"/>
          <w:highlight w:val="none"/>
        </w:rPr>
        <w:t>第</w:t>
      </w:r>
      <w:r>
        <w:rPr>
          <w:rFonts w:hint="eastAsia" w:asciiTheme="majorEastAsia" w:hAnsiTheme="majorEastAsia" w:eastAsiaTheme="majorEastAsia" w:cstheme="majorEastAsia"/>
          <w:bCs/>
          <w:sz w:val="32"/>
          <w:szCs w:val="32"/>
          <w:highlight w:val="none"/>
          <w:lang w:eastAsia="zh-CN"/>
        </w:rPr>
        <w:t>九</w:t>
      </w:r>
      <w:r>
        <w:rPr>
          <w:rFonts w:hint="eastAsia" w:asciiTheme="majorEastAsia" w:hAnsiTheme="majorEastAsia" w:eastAsiaTheme="majorEastAsia" w:cstheme="majorEastAsia"/>
          <w:bCs/>
          <w:sz w:val="32"/>
          <w:szCs w:val="32"/>
          <w:highlight w:val="none"/>
        </w:rPr>
        <w:t>章  响应文件格式</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_Toc289523451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22</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_Toc617138889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bCs w:val="0"/>
          <w:sz w:val="32"/>
          <w:szCs w:val="32"/>
          <w:highlight w:val="none"/>
        </w:rPr>
        <w:t>第</w:t>
      </w:r>
      <w:r>
        <w:rPr>
          <w:rFonts w:hint="eastAsia" w:asciiTheme="majorEastAsia" w:hAnsiTheme="majorEastAsia" w:eastAsiaTheme="majorEastAsia" w:cstheme="majorEastAsia"/>
          <w:sz w:val="32"/>
          <w:szCs w:val="32"/>
          <w:highlight w:val="none"/>
          <w:lang w:eastAsia="zh-CN"/>
        </w:rPr>
        <w:t>十</w:t>
      </w:r>
      <w:r>
        <w:rPr>
          <w:rFonts w:hint="eastAsia" w:asciiTheme="majorEastAsia" w:hAnsiTheme="majorEastAsia" w:eastAsiaTheme="majorEastAsia" w:cstheme="majorEastAsia"/>
          <w:bCs w:val="0"/>
          <w:sz w:val="32"/>
          <w:szCs w:val="32"/>
          <w:highlight w:val="none"/>
        </w:rPr>
        <w:t>章  评审方法</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_Toc617138889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32</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_Toc1971596677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sz w:val="32"/>
          <w:szCs w:val="32"/>
          <w:highlight w:val="none"/>
        </w:rPr>
        <w:t>第十</w:t>
      </w:r>
      <w:r>
        <w:rPr>
          <w:rFonts w:hint="eastAsia" w:asciiTheme="majorEastAsia" w:hAnsiTheme="majorEastAsia" w:eastAsiaTheme="majorEastAsia" w:cstheme="majorEastAsia"/>
          <w:sz w:val="32"/>
          <w:szCs w:val="32"/>
          <w:highlight w:val="none"/>
          <w:lang w:eastAsia="zh-CN"/>
        </w:rPr>
        <w:t>一</w:t>
      </w:r>
      <w:r>
        <w:rPr>
          <w:rFonts w:hint="eastAsia" w:asciiTheme="majorEastAsia" w:hAnsiTheme="majorEastAsia" w:eastAsiaTheme="majorEastAsia" w:cstheme="majorEastAsia"/>
          <w:sz w:val="32"/>
          <w:szCs w:val="32"/>
          <w:highlight w:val="none"/>
        </w:rPr>
        <w:t>章</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_Toc1971596677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35</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_Toc889560646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sz w:val="32"/>
          <w:szCs w:val="32"/>
          <w:highlight w:val="none"/>
        </w:rPr>
        <w:t>四川省向家坝灌区北总干渠一期一步工程</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_Toc889560646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35</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_Toc1831288855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spacing w:val="-1"/>
          <w:sz w:val="32"/>
          <w:szCs w:val="32"/>
          <w:highlight w:val="none"/>
          <w:lang w:val="en-US" w:eastAsia="zh-CN"/>
        </w:rPr>
        <w:t>龙洞岩隧洞3#施工支洞引水压力钢管</w:t>
      </w:r>
      <w:r>
        <w:rPr>
          <w:rFonts w:hint="eastAsia" w:asciiTheme="majorEastAsia" w:hAnsiTheme="majorEastAsia" w:eastAsiaTheme="majorEastAsia" w:cstheme="majorEastAsia"/>
          <w:sz w:val="32"/>
          <w:szCs w:val="32"/>
          <w:highlight w:val="none"/>
          <w:lang w:val="en-US" w:eastAsia="zh-CN"/>
        </w:rPr>
        <w:t>采购</w:t>
      </w:r>
      <w:r>
        <w:rPr>
          <w:rFonts w:hint="eastAsia" w:asciiTheme="majorEastAsia" w:hAnsiTheme="majorEastAsia" w:eastAsiaTheme="majorEastAsia" w:cstheme="majorEastAsia"/>
          <w:sz w:val="32"/>
          <w:szCs w:val="32"/>
          <w:highlight w:val="none"/>
          <w:lang w:eastAsia="zh-CN"/>
        </w:rPr>
        <w:t>合同</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_Toc1831288855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35</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spacing w:line="360" w:lineRule="auto"/>
        <w:rPr>
          <w:rFonts w:hint="eastAsia" w:ascii="宋体" w:hAnsi="宋体"/>
          <w:bCs/>
          <w:color w:val="000000"/>
          <w:sz w:val="24"/>
          <w:highlight w:val="none"/>
        </w:rPr>
      </w:pPr>
      <w:r>
        <w:rPr>
          <w:rFonts w:hint="eastAsia" w:asciiTheme="majorEastAsia" w:hAnsiTheme="majorEastAsia" w:eastAsiaTheme="majorEastAsia" w:cstheme="majorEastAsia"/>
          <w:bCs w:val="0"/>
          <w:color w:val="000000"/>
          <w:sz w:val="32"/>
          <w:szCs w:val="32"/>
          <w:highlight w:val="none"/>
        </w:rPr>
        <w:fldChar w:fldCharType="end"/>
      </w:r>
    </w:p>
    <w:p>
      <w:pPr>
        <w:ind w:firstLine="480" w:firstLineChars="200"/>
        <w:rPr>
          <w:rFonts w:hint="eastAsia" w:ascii="宋体" w:hAnsi="宋体"/>
          <w:bCs/>
          <w:color w:val="000000"/>
          <w:sz w:val="24"/>
          <w:highlight w:val="none"/>
        </w:rPr>
      </w:pPr>
    </w:p>
    <w:p>
      <w:pPr>
        <w:ind w:firstLine="480" w:firstLineChars="200"/>
        <w:rPr>
          <w:rFonts w:hint="eastAsia" w:ascii="宋体" w:hAnsi="宋体"/>
          <w:bCs/>
          <w:color w:val="000000"/>
          <w:sz w:val="24"/>
          <w:highlight w:val="none"/>
        </w:rPr>
      </w:pPr>
    </w:p>
    <w:p>
      <w:pPr>
        <w:ind w:firstLine="480" w:firstLineChars="200"/>
        <w:rPr>
          <w:rFonts w:hint="eastAsia" w:ascii="宋体" w:hAnsi="宋体"/>
          <w:bCs/>
          <w:color w:val="000000"/>
          <w:sz w:val="24"/>
          <w:highlight w:val="none"/>
        </w:rPr>
      </w:pPr>
    </w:p>
    <w:p>
      <w:pPr>
        <w:ind w:firstLine="480" w:firstLineChars="200"/>
        <w:rPr>
          <w:rFonts w:hint="eastAsia" w:ascii="宋体" w:hAnsi="宋体"/>
          <w:bCs/>
          <w:color w:val="000000"/>
          <w:sz w:val="24"/>
          <w:highlight w:val="none"/>
        </w:rPr>
      </w:pPr>
    </w:p>
    <w:p>
      <w:pPr>
        <w:outlineLvl w:val="9"/>
        <w:rPr>
          <w:rFonts w:hint="eastAsia"/>
          <w:highlight w:val="none"/>
        </w:rPr>
      </w:pPr>
    </w:p>
    <w:p>
      <w:pPr>
        <w:ind w:firstLine="480" w:firstLineChars="200"/>
        <w:rPr>
          <w:rFonts w:hint="eastAsia" w:ascii="宋体" w:hAnsi="宋体"/>
          <w:bCs/>
          <w:color w:val="000000"/>
          <w:sz w:val="24"/>
          <w:highlight w:val="none"/>
        </w:rPr>
      </w:pPr>
    </w:p>
    <w:p>
      <w:pPr>
        <w:outlineLvl w:val="9"/>
        <w:rPr>
          <w:rFonts w:hint="eastAsia"/>
          <w:highlight w:val="none"/>
        </w:rPr>
      </w:pPr>
    </w:p>
    <w:p>
      <w:pPr>
        <w:ind w:firstLine="480" w:firstLineChars="200"/>
        <w:rPr>
          <w:rFonts w:hint="eastAsia" w:ascii="宋体" w:hAnsi="宋体"/>
          <w:bCs/>
          <w:color w:val="000000"/>
          <w:sz w:val="24"/>
          <w:highlight w:val="none"/>
        </w:rPr>
      </w:pPr>
    </w:p>
    <w:p>
      <w:pPr>
        <w:ind w:firstLine="480" w:firstLineChars="200"/>
        <w:rPr>
          <w:rFonts w:hint="eastAsia" w:ascii="宋体" w:hAnsi="宋体"/>
          <w:bCs/>
          <w:color w:val="000000"/>
          <w:sz w:val="24"/>
          <w:highlight w:val="none"/>
        </w:rPr>
      </w:pPr>
    </w:p>
    <w:p>
      <w:pPr>
        <w:outlineLvl w:val="9"/>
        <w:rPr>
          <w:rFonts w:hint="eastAsia" w:ascii="宋体" w:hAnsi="宋体"/>
          <w:bCs/>
          <w:color w:val="000000"/>
          <w:sz w:val="24"/>
          <w:highlight w:val="none"/>
        </w:rPr>
      </w:pPr>
    </w:p>
    <w:p>
      <w:pPr>
        <w:rPr>
          <w:rFonts w:hint="eastAsia" w:ascii="宋体" w:hAnsi="宋体"/>
          <w:bCs/>
          <w:color w:val="000000"/>
          <w:sz w:val="24"/>
          <w:highlight w:val="none"/>
        </w:rPr>
      </w:pPr>
    </w:p>
    <w:p>
      <w:pPr>
        <w:outlineLvl w:val="9"/>
        <w:rPr>
          <w:rFonts w:hint="eastAsia"/>
          <w:highlight w:val="none"/>
        </w:rPr>
      </w:pPr>
    </w:p>
    <w:p>
      <w:pPr>
        <w:ind w:firstLine="480" w:firstLineChars="200"/>
        <w:rPr>
          <w:rFonts w:hint="eastAsia" w:ascii="宋体" w:hAnsi="宋体"/>
          <w:bCs/>
          <w:color w:val="000000"/>
          <w:sz w:val="24"/>
          <w:highlight w:val="none"/>
        </w:rPr>
      </w:pPr>
    </w:p>
    <w:p>
      <w:pPr>
        <w:ind w:firstLine="480" w:firstLineChars="200"/>
        <w:rPr>
          <w:rFonts w:hint="eastAsia" w:ascii="宋体" w:hAnsi="宋体"/>
          <w:bCs/>
          <w:color w:val="000000"/>
          <w:sz w:val="24"/>
          <w:highlight w:val="none"/>
        </w:rPr>
      </w:pPr>
    </w:p>
    <w:p>
      <w:pPr>
        <w:ind w:firstLine="480" w:firstLineChars="200"/>
        <w:rPr>
          <w:rFonts w:hint="eastAsia" w:ascii="宋体" w:hAnsi="宋体"/>
          <w:bCs/>
          <w:color w:val="000000"/>
          <w:sz w:val="24"/>
          <w:highlight w:val="none"/>
        </w:rPr>
      </w:pPr>
    </w:p>
    <w:p>
      <w:pPr>
        <w:ind w:firstLine="480" w:firstLineChars="200"/>
        <w:rPr>
          <w:rFonts w:hint="eastAsia" w:ascii="宋体" w:hAnsi="宋体"/>
          <w:bCs/>
          <w:color w:val="000000"/>
          <w:sz w:val="24"/>
          <w:highlight w:val="none"/>
        </w:rPr>
      </w:pPr>
    </w:p>
    <w:p>
      <w:pPr>
        <w:pStyle w:val="2"/>
        <w:keepNext w:val="0"/>
        <w:keepLines w:val="0"/>
        <w:spacing w:line="360" w:lineRule="exact"/>
        <w:jc w:val="center"/>
        <w:outlineLvl w:val="9"/>
        <w:rPr>
          <w:rFonts w:hint="eastAsia" w:ascii="宋体" w:eastAsia="宋体"/>
          <w:bCs w:val="0"/>
          <w:color w:val="000000"/>
          <w:sz w:val="36"/>
          <w:highlight w:val="none"/>
        </w:rPr>
      </w:pPr>
    </w:p>
    <w:p>
      <w:pPr>
        <w:rPr>
          <w:rFonts w:hint="eastAsia" w:ascii="宋体" w:eastAsia="宋体"/>
          <w:bCs/>
          <w:color w:val="000000"/>
          <w:sz w:val="36"/>
          <w:highlight w:val="none"/>
        </w:rPr>
      </w:pPr>
    </w:p>
    <w:p>
      <w:pPr>
        <w:outlineLvl w:val="9"/>
        <w:rPr>
          <w:rFonts w:hint="eastAsia" w:ascii="宋体" w:eastAsia="宋体"/>
          <w:bCs/>
          <w:color w:val="000000"/>
          <w:sz w:val="36"/>
          <w:highlight w:val="none"/>
        </w:rPr>
      </w:pPr>
      <w:bookmarkStart w:id="5" w:name="_Toc21773"/>
    </w:p>
    <w:p>
      <w:pPr>
        <w:pStyle w:val="2"/>
        <w:keepNext w:val="0"/>
        <w:keepLines w:val="0"/>
        <w:spacing w:line="360" w:lineRule="exact"/>
        <w:jc w:val="center"/>
        <w:outlineLvl w:val="0"/>
        <w:rPr>
          <w:rFonts w:hint="eastAsia" w:ascii="宋体" w:eastAsia="宋体"/>
          <w:bCs w:val="0"/>
          <w:color w:val="000000"/>
          <w:sz w:val="36"/>
          <w:highlight w:val="none"/>
        </w:rPr>
        <w:sectPr>
          <w:pgSz w:w="11907" w:h="16840"/>
          <w:pgMar w:top="1418" w:right="1361" w:bottom="1304" w:left="1361" w:header="851" w:footer="851" w:gutter="0"/>
          <w:pgNumType w:fmt="numberInDash"/>
          <w:cols w:space="720" w:num="1"/>
          <w:titlePg/>
          <w:docGrid w:linePitch="312" w:charSpace="0"/>
        </w:sectPr>
      </w:pPr>
    </w:p>
    <w:p>
      <w:pPr>
        <w:pStyle w:val="2"/>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outlineLvl w:val="0"/>
        <w:rPr>
          <w:rFonts w:hint="eastAsia" w:ascii="宋体" w:eastAsia="宋体"/>
          <w:bCs w:val="0"/>
          <w:color w:val="000000"/>
          <w:sz w:val="36"/>
          <w:highlight w:val="none"/>
        </w:rPr>
      </w:pPr>
      <w:bookmarkStart w:id="6" w:name="_Toc454770750"/>
      <w:r>
        <w:rPr>
          <w:rFonts w:hint="eastAsia" w:ascii="宋体" w:eastAsia="宋体"/>
          <w:bCs w:val="0"/>
          <w:color w:val="000000"/>
          <w:sz w:val="36"/>
          <w:highlight w:val="none"/>
        </w:rPr>
        <w:t xml:space="preserve">第一章  </w:t>
      </w:r>
      <w:r>
        <w:rPr>
          <w:rFonts w:hint="eastAsia" w:ascii="宋体" w:eastAsia="宋体"/>
          <w:bCs w:val="0"/>
          <w:color w:val="000000"/>
          <w:sz w:val="36"/>
          <w:highlight w:val="none"/>
          <w:lang w:eastAsia="zh-CN"/>
        </w:rPr>
        <w:t>谈判</w:t>
      </w:r>
      <w:r>
        <w:rPr>
          <w:rFonts w:hint="eastAsia" w:ascii="宋体" w:eastAsia="宋体"/>
          <w:bCs w:val="0"/>
          <w:color w:val="000000"/>
          <w:sz w:val="36"/>
          <w:highlight w:val="none"/>
        </w:rPr>
        <w:t>邀请</w:t>
      </w:r>
      <w:bookmarkEnd w:id="5"/>
      <w:bookmarkEnd w:id="6"/>
    </w:p>
    <w:p>
      <w:pPr>
        <w:pStyle w:val="5"/>
        <w:keepNext w:val="0"/>
        <w:keepLines w:val="0"/>
        <w:pageBreakBefore w:val="0"/>
        <w:kinsoku/>
        <w:wordWrap/>
        <w:overflowPunct/>
        <w:topLinePunct w:val="0"/>
        <w:autoSpaceDE/>
        <w:autoSpaceDN/>
        <w:bidi w:val="0"/>
        <w:adjustRightInd/>
        <w:snapToGrid/>
        <w:spacing w:line="480" w:lineRule="exact"/>
        <w:textAlignment w:val="auto"/>
        <w:rPr>
          <w:rFonts w:hint="eastAsia"/>
          <w:color w:val="000000"/>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imes New Roman" w:hAnsi="Times New Roman"/>
          <w:color w:val="000000"/>
          <w:sz w:val="24"/>
          <w:szCs w:val="20"/>
          <w:highlight w:val="none"/>
        </w:rPr>
      </w:pPr>
      <w:r>
        <w:rPr>
          <w:rFonts w:hint="eastAsia"/>
          <w:snapToGrid w:val="0"/>
          <w:kern w:val="0"/>
          <w:sz w:val="24"/>
          <w:szCs w:val="20"/>
          <w:highlight w:val="none"/>
          <w:u w:val="none"/>
          <w:lang w:eastAsia="zh-CN"/>
        </w:rPr>
        <w:t>本项目</w:t>
      </w:r>
      <w:r>
        <w:rPr>
          <w:rFonts w:hint="eastAsia" w:ascii="Times New Roman" w:hAnsi="Times New Roman"/>
          <w:snapToGrid w:val="0"/>
          <w:kern w:val="0"/>
          <w:sz w:val="24"/>
          <w:szCs w:val="20"/>
          <w:highlight w:val="none"/>
          <w:u w:val="single"/>
        </w:rPr>
        <w:t>四川省向家坝灌区北总干渠一期一步工程</w:t>
      </w:r>
      <w:r>
        <w:rPr>
          <w:rFonts w:hint="eastAsia" w:ascii="Times New Roman" w:hAnsi="宋体"/>
          <w:snapToGrid w:val="0"/>
          <w:kern w:val="0"/>
          <w:sz w:val="24"/>
          <w:szCs w:val="20"/>
          <w:highlight w:val="none"/>
          <w:u w:val="none"/>
        </w:rPr>
        <w:t>由</w:t>
      </w:r>
      <w:r>
        <w:rPr>
          <w:rFonts w:hint="eastAsia" w:ascii="Times New Roman" w:hAnsi="Times New Roman"/>
          <w:snapToGrid w:val="0"/>
          <w:kern w:val="0"/>
          <w:sz w:val="24"/>
          <w:szCs w:val="20"/>
          <w:highlight w:val="none"/>
          <w:u w:val="none"/>
        </w:rPr>
        <w:t>四川省发展和改革委员会、四川省水利厅以川发改农经〔2019〕247号</w:t>
      </w:r>
      <w:r>
        <w:rPr>
          <w:rFonts w:hint="eastAsia" w:ascii="Times New Roman" w:hAnsi="宋体"/>
          <w:snapToGrid w:val="0"/>
          <w:kern w:val="0"/>
          <w:sz w:val="24"/>
          <w:szCs w:val="20"/>
          <w:highlight w:val="none"/>
          <w:u w:val="none"/>
        </w:rPr>
        <w:t>批准建设，</w:t>
      </w:r>
      <w:r>
        <w:rPr>
          <w:rFonts w:hint="eastAsia" w:ascii="Times New Roman" w:hAnsi="宋体"/>
          <w:snapToGrid w:val="0"/>
          <w:color w:val="000000"/>
          <w:kern w:val="0"/>
          <w:sz w:val="24"/>
          <w:szCs w:val="20"/>
          <w:highlight w:val="none"/>
        </w:rPr>
        <w:t>项目业主</w:t>
      </w:r>
      <w:r>
        <w:rPr>
          <w:rFonts w:hint="eastAsia" w:ascii="Times New Roman" w:hAnsi="Times New Roman"/>
          <w:snapToGrid w:val="0"/>
          <w:color w:val="000000"/>
          <w:kern w:val="0"/>
          <w:sz w:val="24"/>
          <w:szCs w:val="20"/>
          <w:highlight w:val="none"/>
          <w:u w:val="single"/>
        </w:rPr>
        <w:t>四川省向家坝灌区建设开发有限责任公司</w:t>
      </w:r>
      <w:r>
        <w:rPr>
          <w:rFonts w:hint="eastAsia"/>
          <w:snapToGrid w:val="0"/>
          <w:color w:val="000000"/>
          <w:kern w:val="0"/>
          <w:sz w:val="24"/>
          <w:szCs w:val="20"/>
          <w:highlight w:val="none"/>
          <w:u w:val="none"/>
          <w:lang w:eastAsia="zh-CN"/>
        </w:rPr>
        <w:t>，</w:t>
      </w:r>
      <w:r>
        <w:rPr>
          <w:rFonts w:hint="eastAsia" w:ascii="宋体" w:hAnsi="宋体" w:eastAsia="宋体" w:cs="Times New Roman"/>
          <w:color w:val="auto"/>
          <w:sz w:val="24"/>
          <w:highlight w:val="none"/>
        </w:rPr>
        <w:t>建设资金来自 中央补助资金、省级与地方配套资金（资金来源），项目出资比例为</w:t>
      </w:r>
      <w:r>
        <w:rPr>
          <w:rFonts w:hint="eastAsia" w:ascii="宋体" w:hAnsi="宋体" w:eastAsia="宋体" w:cs="Times New Roman"/>
          <w:color w:val="auto"/>
          <w:sz w:val="24"/>
          <w:highlight w:val="none"/>
          <w:u w:val="single"/>
        </w:rPr>
        <w:t>100%</w:t>
      </w:r>
      <w:r>
        <w:rPr>
          <w:rFonts w:hint="eastAsia" w:ascii="宋体" w:hAnsi="宋体" w:eastAsia="宋体" w:cs="Times New Roman"/>
          <w:color w:val="auto"/>
          <w:sz w:val="24"/>
          <w:highlight w:val="none"/>
        </w:rPr>
        <w:t xml:space="preserve"> </w:t>
      </w:r>
      <w:r>
        <w:rPr>
          <w:rFonts w:hint="eastAsia" w:ascii="宋体" w:hAnsi="宋体" w:cs="Times New Roman"/>
          <w:color w:val="auto"/>
          <w:sz w:val="24"/>
          <w:highlight w:val="none"/>
          <w:lang w:eastAsia="zh-CN"/>
        </w:rPr>
        <w:t>。</w:t>
      </w:r>
      <w:r>
        <w:rPr>
          <w:rFonts w:hint="eastAsia" w:hAnsi="宋体"/>
          <w:snapToGrid w:val="0"/>
          <w:color w:val="000000"/>
          <w:kern w:val="0"/>
          <w:sz w:val="24"/>
          <w:szCs w:val="20"/>
          <w:highlight w:val="none"/>
          <w:lang w:val="en-US" w:eastAsia="zh-CN"/>
        </w:rPr>
        <w:t>现</w:t>
      </w:r>
      <w:r>
        <w:rPr>
          <w:rFonts w:hint="eastAsia" w:ascii="Times New Roman" w:hAnsi="宋体"/>
          <w:snapToGrid w:val="0"/>
          <w:color w:val="000000"/>
          <w:kern w:val="0"/>
          <w:sz w:val="24"/>
          <w:szCs w:val="20"/>
          <w:highlight w:val="none"/>
          <w:lang w:val="en-US" w:eastAsia="zh-CN"/>
        </w:rPr>
        <w:t>对</w:t>
      </w:r>
      <w:r>
        <w:rPr>
          <w:rFonts w:hint="eastAsia" w:hAnsi="宋体"/>
          <w:snapToGrid w:val="0"/>
          <w:color w:val="000000"/>
          <w:kern w:val="0"/>
          <w:sz w:val="24"/>
          <w:szCs w:val="20"/>
          <w:highlight w:val="none"/>
          <w:lang w:val="en-US" w:eastAsia="zh-CN"/>
        </w:rPr>
        <w:t>该项目的</w:t>
      </w:r>
      <w:r>
        <w:rPr>
          <w:rFonts w:hint="eastAsia" w:ascii="Times New Roman" w:hAnsi="宋体"/>
          <w:snapToGrid w:val="0"/>
          <w:color w:val="000000"/>
          <w:kern w:val="0"/>
          <w:sz w:val="24"/>
          <w:szCs w:val="20"/>
          <w:highlight w:val="none"/>
          <w:u w:val="single"/>
        </w:rPr>
        <w:t>四川省向家坝灌区北总干渠一期一步工程</w:t>
      </w:r>
      <w:r>
        <w:rPr>
          <w:rFonts w:hint="eastAsia" w:ascii="Times New Roman" w:hAnsi="宋体"/>
          <w:snapToGrid w:val="0"/>
          <w:color w:val="000000"/>
          <w:kern w:val="0"/>
          <w:sz w:val="24"/>
          <w:szCs w:val="20"/>
          <w:highlight w:val="none"/>
          <w:u w:val="single"/>
          <w:lang w:val="en-US" w:eastAsia="zh-CN"/>
        </w:rPr>
        <w:t>龙洞岩隧洞3#施工支洞引水</w:t>
      </w:r>
      <w:r>
        <w:rPr>
          <w:rFonts w:hint="eastAsia" w:hAnsi="宋体"/>
          <w:snapToGrid w:val="0"/>
          <w:color w:val="000000"/>
          <w:kern w:val="0"/>
          <w:sz w:val="24"/>
          <w:szCs w:val="20"/>
          <w:highlight w:val="none"/>
          <w:u w:val="single"/>
          <w:lang w:val="en-US" w:eastAsia="zh-CN"/>
        </w:rPr>
        <w:t>压力</w:t>
      </w:r>
      <w:r>
        <w:rPr>
          <w:rFonts w:hint="eastAsia" w:ascii="Times New Roman" w:hAnsi="宋体"/>
          <w:snapToGrid w:val="0"/>
          <w:color w:val="000000"/>
          <w:kern w:val="0"/>
          <w:sz w:val="24"/>
          <w:szCs w:val="20"/>
          <w:highlight w:val="none"/>
          <w:u w:val="single"/>
          <w:lang w:val="en-US" w:eastAsia="zh-CN"/>
        </w:rPr>
        <w:t>钢管</w:t>
      </w:r>
      <w:r>
        <w:rPr>
          <w:rFonts w:hint="eastAsia" w:ascii="Times New Roman" w:hAnsi="宋体"/>
          <w:snapToGrid w:val="0"/>
          <w:color w:val="000000"/>
          <w:kern w:val="0"/>
          <w:sz w:val="24"/>
          <w:szCs w:val="20"/>
          <w:highlight w:val="none"/>
          <w:lang w:val="en-US" w:eastAsia="zh-CN"/>
        </w:rPr>
        <w:t>进行</w:t>
      </w:r>
      <w:r>
        <w:rPr>
          <w:rFonts w:hint="eastAsia" w:hAnsi="宋体"/>
          <w:snapToGrid w:val="0"/>
          <w:color w:val="000000"/>
          <w:kern w:val="0"/>
          <w:sz w:val="24"/>
          <w:szCs w:val="20"/>
          <w:highlight w:val="none"/>
          <w:lang w:val="en-US" w:eastAsia="zh-CN"/>
        </w:rPr>
        <w:t>竞争谈判</w:t>
      </w:r>
      <w:r>
        <w:rPr>
          <w:rFonts w:ascii="Times New Roman" w:hAnsi="宋体"/>
          <w:snapToGrid w:val="0"/>
          <w:color w:val="000000"/>
          <w:kern w:val="0"/>
          <w:sz w:val="24"/>
          <w:szCs w:val="20"/>
          <w:highlight w:val="none"/>
        </w:rPr>
        <w:t>采购</w:t>
      </w:r>
      <w:r>
        <w:rPr>
          <w:rFonts w:ascii="Times New Roman" w:hAnsi="宋体"/>
          <w:snapToGrid w:val="0"/>
          <w:color w:val="000000" w:themeColor="text1"/>
          <w:kern w:val="0"/>
          <w:sz w:val="24"/>
          <w:szCs w:val="20"/>
          <w:highlight w:val="none"/>
          <w14:textFill>
            <w14:solidFill>
              <w14:schemeClr w14:val="tx1"/>
            </w14:solidFill>
          </w14:textFill>
        </w:rPr>
        <w:t>，</w:t>
      </w:r>
      <w:r>
        <w:rPr>
          <w:rFonts w:hint="eastAsia" w:ascii="Times New Roman" w:hAnsi="宋体"/>
          <w:color w:val="000000" w:themeColor="text1"/>
          <w:sz w:val="24"/>
          <w:szCs w:val="20"/>
          <w:highlight w:val="none"/>
          <w:lang w:val="en-US" w:eastAsia="zh-CN"/>
          <w14:textFill>
            <w14:solidFill>
              <w14:schemeClr w14:val="tx1"/>
            </w14:solidFill>
          </w14:textFill>
        </w:rPr>
        <w:t>特</w:t>
      </w:r>
      <w:r>
        <w:rPr>
          <w:rFonts w:hint="eastAsia" w:ascii="Times New Roman" w:hAnsi="宋体"/>
          <w:color w:val="000000" w:themeColor="text1"/>
          <w:sz w:val="24"/>
          <w:szCs w:val="20"/>
          <w:highlight w:val="none"/>
          <w14:textFill>
            <w14:solidFill>
              <w14:schemeClr w14:val="tx1"/>
            </w14:solidFill>
          </w14:textFill>
        </w:rPr>
        <w:t>邀请符合本次采购要求的</w:t>
      </w:r>
      <w:r>
        <w:rPr>
          <w:rFonts w:hint="eastAsia" w:hAnsi="宋体"/>
          <w:color w:val="000000" w:themeColor="text1"/>
          <w:sz w:val="24"/>
          <w:szCs w:val="20"/>
          <w:highlight w:val="none"/>
          <w:lang w:eastAsia="zh-CN"/>
          <w14:textFill>
            <w14:solidFill>
              <w14:schemeClr w14:val="tx1"/>
            </w14:solidFill>
          </w14:textFill>
        </w:rPr>
        <w:t>供应商</w:t>
      </w:r>
      <w:r>
        <w:rPr>
          <w:rFonts w:hint="eastAsia" w:ascii="Times New Roman" w:hAnsi="宋体"/>
          <w:color w:val="000000" w:themeColor="text1"/>
          <w:sz w:val="24"/>
          <w:szCs w:val="20"/>
          <w:highlight w:val="none"/>
          <w14:textFill>
            <w14:solidFill>
              <w14:schemeClr w14:val="tx1"/>
            </w14:solidFill>
          </w14:textFill>
        </w:rPr>
        <w:t>参加</w:t>
      </w:r>
      <w:r>
        <w:rPr>
          <w:rFonts w:hint="eastAsia" w:ascii="Times New Roman" w:hAnsi="宋体"/>
          <w:color w:val="000000" w:themeColor="text1"/>
          <w:sz w:val="24"/>
          <w:szCs w:val="20"/>
          <w:highlight w:val="none"/>
          <w:lang w:eastAsia="zh-CN"/>
          <w14:textFill>
            <w14:solidFill>
              <w14:schemeClr w14:val="tx1"/>
            </w14:solidFill>
          </w14:textFill>
        </w:rPr>
        <w:t>谈判</w:t>
      </w:r>
      <w:r>
        <w:rPr>
          <w:rFonts w:ascii="Times New Roman" w:hAnsi="宋体"/>
          <w:color w:val="000000" w:themeColor="text1"/>
          <w:sz w:val="24"/>
          <w:szCs w:val="20"/>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一、采购项目基本情况</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1.</w:t>
      </w:r>
      <w:r>
        <w:rPr>
          <w:rFonts w:hint="eastAsia" w:ascii="宋体" w:hAnsi="宋体"/>
          <w:color w:val="000000"/>
          <w:sz w:val="24"/>
          <w:highlight w:val="none"/>
          <w:lang w:eastAsia="zh-CN"/>
        </w:rPr>
        <w:t>采购</w:t>
      </w:r>
      <w:r>
        <w:rPr>
          <w:rFonts w:hint="eastAsia" w:ascii="宋体" w:hAnsi="宋体"/>
          <w:color w:val="000000"/>
          <w:sz w:val="24"/>
          <w:highlight w:val="none"/>
        </w:rPr>
        <w:t>编号：</w:t>
      </w:r>
      <w:r>
        <w:rPr>
          <w:rFonts w:hint="eastAsia" w:ascii="Times New Roman" w:hAnsi="宋体"/>
          <w:snapToGrid w:val="0"/>
          <w:color w:val="auto"/>
          <w:kern w:val="0"/>
          <w:sz w:val="24"/>
          <w:szCs w:val="20"/>
          <w:highlight w:val="none"/>
          <w:u w:val="single"/>
        </w:rPr>
        <w:t>XG-CG-I-2</w:t>
      </w:r>
      <w:r>
        <w:rPr>
          <w:rFonts w:hint="eastAsia" w:ascii="Times New Roman" w:hAnsi="宋体"/>
          <w:snapToGrid w:val="0"/>
          <w:color w:val="000000" w:themeColor="text1"/>
          <w:kern w:val="0"/>
          <w:sz w:val="24"/>
          <w:szCs w:val="20"/>
          <w:highlight w:val="none"/>
          <w:u w:val="single"/>
          <w14:textFill>
            <w14:solidFill>
              <w14:schemeClr w14:val="tx1"/>
            </w14:solidFill>
          </w14:textFill>
        </w:rPr>
        <w:t>024-0</w:t>
      </w:r>
      <w:r>
        <w:rPr>
          <w:rFonts w:hint="eastAsia" w:hAnsi="宋体"/>
          <w:snapToGrid w:val="0"/>
          <w:color w:val="000000" w:themeColor="text1"/>
          <w:kern w:val="0"/>
          <w:sz w:val="24"/>
          <w:szCs w:val="20"/>
          <w:highlight w:val="none"/>
          <w:u w:val="singl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2.采购项目名称：</w:t>
      </w:r>
      <w:r>
        <w:rPr>
          <w:rFonts w:hint="eastAsia" w:ascii="Times New Roman" w:hAnsi="宋体"/>
          <w:snapToGrid w:val="0"/>
          <w:kern w:val="0"/>
          <w:sz w:val="24"/>
          <w:szCs w:val="20"/>
          <w:highlight w:val="none"/>
          <w:u w:val="single"/>
        </w:rPr>
        <w:t>四川省向家坝灌区北总干渠一期一步工程</w:t>
      </w:r>
      <w:r>
        <w:rPr>
          <w:rFonts w:hint="eastAsia" w:ascii="Times New Roman" w:hAnsi="宋体"/>
          <w:snapToGrid w:val="0"/>
          <w:color w:val="000000"/>
          <w:kern w:val="0"/>
          <w:sz w:val="24"/>
          <w:szCs w:val="20"/>
          <w:highlight w:val="none"/>
          <w:u w:val="single"/>
          <w:lang w:val="en-US" w:eastAsia="zh-CN"/>
        </w:rPr>
        <w:t>龙洞岩隧洞3#施工支洞引水</w:t>
      </w:r>
      <w:r>
        <w:rPr>
          <w:rFonts w:hint="eastAsia" w:hAnsi="宋体"/>
          <w:snapToGrid w:val="0"/>
          <w:color w:val="000000"/>
          <w:kern w:val="0"/>
          <w:sz w:val="24"/>
          <w:szCs w:val="20"/>
          <w:highlight w:val="none"/>
          <w:u w:val="single"/>
          <w:lang w:val="en-US" w:eastAsia="zh-CN"/>
        </w:rPr>
        <w:t>压力</w:t>
      </w:r>
      <w:r>
        <w:rPr>
          <w:rFonts w:hint="eastAsia" w:ascii="Times New Roman" w:hAnsi="宋体"/>
          <w:snapToGrid w:val="0"/>
          <w:color w:val="000000"/>
          <w:kern w:val="0"/>
          <w:sz w:val="24"/>
          <w:szCs w:val="20"/>
          <w:highlight w:val="none"/>
          <w:u w:val="single"/>
          <w:lang w:val="en-US" w:eastAsia="zh-CN"/>
        </w:rPr>
        <w:t>钢管</w:t>
      </w:r>
      <w:r>
        <w:rPr>
          <w:rFonts w:hint="eastAsia" w:ascii="Times New Roman" w:hAnsi="宋体"/>
          <w:snapToGrid w:val="0"/>
          <w:kern w:val="0"/>
          <w:sz w:val="24"/>
          <w:szCs w:val="20"/>
          <w:highlight w:val="none"/>
          <w:u w:val="single"/>
          <w:lang w:val="en-US" w:eastAsia="zh-CN"/>
        </w:rPr>
        <w:t>项目</w:t>
      </w:r>
      <w:r>
        <w:rPr>
          <w:rFonts w:hint="eastAsia" w:ascii="宋体" w:hAnsi="宋体"/>
          <w:color w:val="000000"/>
          <w:sz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3.</w:t>
      </w:r>
      <w:r>
        <w:rPr>
          <w:rFonts w:hint="eastAsia" w:ascii="宋体" w:hAnsi="宋体"/>
          <w:color w:val="000000"/>
          <w:sz w:val="24"/>
          <w:highlight w:val="none"/>
          <w:lang w:eastAsia="zh-CN"/>
        </w:rPr>
        <w:t>采购人</w:t>
      </w:r>
      <w:r>
        <w:rPr>
          <w:rFonts w:hint="eastAsia" w:ascii="宋体" w:hAnsi="宋体"/>
          <w:color w:val="000000"/>
          <w:sz w:val="24"/>
          <w:highlight w:val="none"/>
        </w:rPr>
        <w:t>：</w:t>
      </w:r>
      <w:r>
        <w:rPr>
          <w:rFonts w:hint="eastAsia" w:ascii="宋体" w:hAnsi="宋体"/>
          <w:color w:val="000000"/>
          <w:sz w:val="24"/>
          <w:highlight w:val="none"/>
          <w:u w:val="single"/>
        </w:rPr>
        <w:t>四川省向家坝灌区建设开发有限责任公司</w:t>
      </w:r>
      <w:r>
        <w:rPr>
          <w:rFonts w:hint="eastAsia" w:ascii="宋体" w:hAnsi="宋体"/>
          <w:color w:val="000000"/>
          <w:sz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宋体" w:eastAsia="宋体" w:cs="Times New Roman"/>
          <w:snapToGrid w:val="0"/>
          <w:kern w:val="0"/>
          <w:sz w:val="24"/>
          <w:szCs w:val="20"/>
          <w:highlight w:val="none"/>
          <w:lang w:val="en-US" w:eastAsia="zh-CN"/>
        </w:rPr>
      </w:pPr>
      <w:r>
        <w:rPr>
          <w:rFonts w:hint="eastAsia" w:ascii="Times New Roman" w:hAnsi="宋体" w:eastAsia="宋体" w:cs="Times New Roman"/>
          <w:snapToGrid w:val="0"/>
          <w:kern w:val="0"/>
          <w:sz w:val="24"/>
          <w:szCs w:val="20"/>
          <w:highlight w:val="none"/>
          <w:lang w:val="en-US" w:eastAsia="zh-CN"/>
        </w:rPr>
        <w:t>4.项目地点：</w:t>
      </w:r>
      <w:r>
        <w:rPr>
          <w:rFonts w:hint="eastAsia" w:ascii="Times New Roman" w:hAnsi="宋体" w:eastAsia="宋体" w:cs="Times New Roman"/>
          <w:snapToGrid w:val="0"/>
          <w:kern w:val="0"/>
          <w:sz w:val="24"/>
          <w:szCs w:val="20"/>
          <w:highlight w:val="none"/>
          <w:u w:val="single"/>
          <w:lang w:val="en-US" w:eastAsia="zh-CN"/>
        </w:rPr>
        <w:t>四川省宜宾市</w:t>
      </w:r>
      <w:r>
        <w:rPr>
          <w:rFonts w:hint="eastAsia" w:ascii="宋体" w:hAnsi="宋体"/>
          <w:color w:val="000000"/>
          <w:sz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二、资金情况</w:t>
      </w:r>
    </w:p>
    <w:p>
      <w:pPr>
        <w:keepNext w:val="0"/>
        <w:keepLines w:val="0"/>
        <w:pageBreakBefore w:val="0"/>
        <w:widowControl w:val="0"/>
        <w:kinsoku/>
        <w:wordWrap/>
        <w:overflowPunct/>
        <w:topLinePunct w:val="0"/>
        <w:autoSpaceDE/>
        <w:autoSpaceDN/>
        <w:bidi w:val="0"/>
        <w:adjustRightInd/>
        <w:snapToGrid/>
        <w:spacing w:line="480" w:lineRule="exact"/>
        <w:ind w:right="31" w:rightChars="15" w:firstLine="480" w:firstLineChars="200"/>
        <w:textAlignment w:val="auto"/>
        <w:rPr>
          <w:rFonts w:hint="eastAsia" w:ascii="宋体" w:hAnsi="宋体"/>
          <w:b/>
          <w:bCs/>
          <w:color w:val="000000"/>
          <w:sz w:val="24"/>
          <w:highlight w:val="none"/>
        </w:rPr>
      </w:pPr>
      <w:r>
        <w:rPr>
          <w:rFonts w:hint="eastAsia" w:ascii="宋体" w:hAnsi="宋体"/>
          <w:color w:val="auto"/>
          <w:sz w:val="24"/>
          <w:highlight w:val="none"/>
        </w:rPr>
        <w:t>资金来源及金额：</w:t>
      </w:r>
      <w:r>
        <w:rPr>
          <w:rFonts w:hint="eastAsia" w:ascii="Times New Roman" w:hAnsi="宋体"/>
          <w:snapToGrid w:val="0"/>
          <w:color w:val="auto"/>
          <w:kern w:val="0"/>
          <w:sz w:val="24"/>
          <w:szCs w:val="20"/>
          <w:highlight w:val="none"/>
        </w:rPr>
        <w:t>中央补助、地方配套和业主自筹</w:t>
      </w:r>
      <w:r>
        <w:rPr>
          <w:rFonts w:ascii="Times New Roman" w:hAnsi="宋体"/>
          <w:snapToGrid w:val="0"/>
          <w:color w:val="auto"/>
          <w:kern w:val="0"/>
          <w:sz w:val="24"/>
          <w:szCs w:val="20"/>
          <w:highlight w:val="none"/>
        </w:rPr>
        <w:t xml:space="preserve"> 100%</w:t>
      </w:r>
      <w:r>
        <w:rPr>
          <w:rFonts w:hint="eastAsia" w:ascii="宋体" w:hAnsi="宋体"/>
          <w:color w:val="auto"/>
          <w:sz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三、采购项目简介</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宋体" w:eastAsia="宋体" w:cs="Times New Roman"/>
          <w:snapToGrid w:val="0"/>
          <w:color w:val="000000" w:themeColor="text1"/>
          <w:kern w:val="0"/>
          <w:sz w:val="24"/>
          <w:szCs w:val="20"/>
          <w:highlight w:val="none"/>
          <w14:textFill>
            <w14:solidFill>
              <w14:schemeClr w14:val="tx1"/>
            </w14:solidFill>
          </w14:textFill>
        </w:rPr>
      </w:pPr>
      <w:bookmarkStart w:id="7" w:name="PO_默认文件内容_14"/>
      <w:r>
        <w:rPr>
          <w:rFonts w:hint="eastAsia" w:ascii="Times New Roman" w:hAnsi="宋体" w:eastAsia="宋体" w:cs="Times New Roman"/>
          <w:snapToGrid w:val="0"/>
          <w:color w:val="000000" w:themeColor="text1"/>
          <w:kern w:val="0"/>
          <w:sz w:val="24"/>
          <w:szCs w:val="20"/>
          <w:highlight w:val="none"/>
          <w14:textFill>
            <w14:solidFill>
              <w14:schemeClr w14:val="tx1"/>
            </w14:solidFill>
          </w14:textFill>
        </w:rPr>
        <w:t>本项目</w:t>
      </w:r>
      <w:r>
        <w:rPr>
          <w:rFonts w:ascii="Times New Roman" w:hAnsi="宋体" w:eastAsia="宋体" w:cs="Times New Roman"/>
          <w:snapToGrid w:val="0"/>
          <w:color w:val="000000" w:themeColor="text1"/>
          <w:kern w:val="0"/>
          <w:sz w:val="24"/>
          <w:szCs w:val="20"/>
          <w:highlight w:val="none"/>
          <w14:textFill>
            <w14:solidFill>
              <w14:schemeClr w14:val="tx1"/>
            </w14:solidFill>
          </w14:textFill>
        </w:rPr>
        <w:t>采购</w:t>
      </w:r>
      <w:r>
        <w:rPr>
          <w:rFonts w:hint="eastAsia" w:ascii="宋体" w:hAnsi="宋体" w:cs="宋体"/>
          <w:b w:val="0"/>
          <w:bCs w:val="0"/>
          <w:strike w:val="0"/>
          <w:dstrike w:val="0"/>
          <w:color w:val="000000" w:themeColor="text1"/>
          <w:kern w:val="0"/>
          <w:sz w:val="24"/>
          <w:szCs w:val="24"/>
          <w:u w:val="none"/>
          <w:lang w:val="en-US" w:eastAsia="zh-CN" w:bidi="ar-SA"/>
          <w14:textFill>
            <w14:solidFill>
              <w14:schemeClr w14:val="tx1"/>
            </w14:solidFill>
          </w14:textFill>
        </w:rPr>
        <w:t>DN1400/DN1200/DN1000涂塑复合钢管</w:t>
      </w:r>
      <w:r>
        <w:rPr>
          <w:rFonts w:hint="eastAsia" w:ascii="Times New Roman" w:hAnsi="宋体" w:eastAsia="宋体" w:cs="Times New Roman"/>
          <w:strike w:val="0"/>
          <w:dstrike w:val="0"/>
          <w:snapToGrid w:val="0"/>
          <w:color w:val="000000" w:themeColor="text1"/>
          <w:kern w:val="0"/>
          <w:sz w:val="24"/>
          <w:szCs w:val="20"/>
          <w:highlight w:val="none"/>
          <w:u w:val="none"/>
          <w:lang w:eastAsia="zh-CN"/>
          <w14:textFill>
            <w14:solidFill>
              <w14:schemeClr w14:val="tx1"/>
            </w14:solidFill>
          </w14:textFill>
        </w:rPr>
        <w:t>、</w:t>
      </w:r>
      <w:r>
        <w:rPr>
          <w:rFonts w:hint="eastAsia" w:hAnsi="宋体" w:cs="Times New Roman"/>
          <w:strike w:val="0"/>
          <w:dstrike w:val="0"/>
          <w:snapToGrid w:val="0"/>
          <w:color w:val="000000" w:themeColor="text1"/>
          <w:kern w:val="0"/>
          <w:sz w:val="24"/>
          <w:szCs w:val="20"/>
          <w:highlight w:val="none"/>
          <w:u w:val="none"/>
          <w:lang w:eastAsia="zh-CN"/>
          <w14:textFill>
            <w14:solidFill>
              <w14:schemeClr w14:val="tx1"/>
            </w14:solidFill>
          </w14:textFill>
        </w:rPr>
        <w:t>岔管</w:t>
      </w:r>
      <w:r>
        <w:rPr>
          <w:rFonts w:hint="eastAsia" w:ascii="Times New Roman" w:hAnsi="宋体" w:eastAsia="宋体" w:cs="Times New Roman"/>
          <w:snapToGrid w:val="0"/>
          <w:color w:val="000000" w:themeColor="text1"/>
          <w:kern w:val="0"/>
          <w:sz w:val="24"/>
          <w:szCs w:val="20"/>
          <w:highlight w:val="none"/>
          <w:lang w:eastAsia="zh-CN"/>
          <w14:textFill>
            <w14:solidFill>
              <w14:schemeClr w14:val="tx1"/>
            </w14:solidFill>
          </w14:textFill>
        </w:rPr>
        <w:t>等</w:t>
      </w:r>
      <w:r>
        <w:rPr>
          <w:rFonts w:hint="eastAsia" w:hAnsi="宋体" w:cs="Times New Roman"/>
          <w:snapToGrid w:val="0"/>
          <w:color w:val="000000" w:themeColor="text1"/>
          <w:kern w:val="0"/>
          <w:sz w:val="24"/>
          <w:szCs w:val="20"/>
          <w:highlight w:val="none"/>
          <w:lang w:eastAsia="zh-CN"/>
          <w14:textFill>
            <w14:solidFill>
              <w14:schemeClr w14:val="tx1"/>
            </w14:solidFill>
          </w14:textFill>
        </w:rPr>
        <w:t>引水压力钢管</w:t>
      </w:r>
      <w:r>
        <w:rPr>
          <w:rFonts w:ascii="Times New Roman" w:hAnsi="宋体" w:eastAsia="宋体" w:cs="Times New Roman"/>
          <w:snapToGrid w:val="0"/>
          <w:color w:val="000000" w:themeColor="text1"/>
          <w:kern w:val="0"/>
          <w:sz w:val="24"/>
          <w:szCs w:val="20"/>
          <w:highlight w:val="none"/>
          <w14:textFill>
            <w14:solidFill>
              <w14:schemeClr w14:val="tx1"/>
            </w14:solidFill>
          </w14:textFill>
        </w:rPr>
        <w:t>，采购预算</w:t>
      </w:r>
      <w:r>
        <w:rPr>
          <w:rFonts w:hint="eastAsia" w:ascii="宋体" w:hAnsi="宋体" w:eastAsia="宋体" w:cs="宋体"/>
          <w:snapToGrid w:val="0"/>
          <w:color w:val="000000" w:themeColor="text1"/>
          <w:kern w:val="0"/>
          <w:sz w:val="24"/>
          <w:szCs w:val="20"/>
          <w:highlight w:val="none"/>
          <w14:textFill>
            <w14:solidFill>
              <w14:schemeClr w14:val="tx1"/>
            </w14:solidFill>
          </w14:textFill>
        </w:rPr>
        <w:t>为</w:t>
      </w:r>
      <w:r>
        <w:rPr>
          <w:rFonts w:hint="eastAsia"/>
          <w:color w:val="000000" w:themeColor="text1"/>
          <w:sz w:val="21"/>
          <w:szCs w:val="21"/>
          <w:highlight w:val="none"/>
          <w:u w:val="single"/>
          <w:lang w:val="en-US" w:eastAsia="zh-CN"/>
          <w14:textFill>
            <w14:solidFill>
              <w14:schemeClr w14:val="tx1"/>
            </w14:solidFill>
          </w14:textFill>
        </w:rPr>
        <w:t>747287.00</w:t>
      </w:r>
      <w:r>
        <w:rPr>
          <w:rFonts w:hint="eastAsia" w:ascii="Times New Roman" w:hAnsi="宋体" w:eastAsia="宋体" w:cs="Times New Roman"/>
          <w:snapToGrid w:val="0"/>
          <w:color w:val="000000" w:themeColor="text1"/>
          <w:kern w:val="0"/>
          <w:sz w:val="24"/>
          <w:szCs w:val="20"/>
          <w:highlight w:val="none"/>
          <w:lang w:val="en-US" w:eastAsia="zh-CN"/>
          <w14:textFill>
            <w14:solidFill>
              <w14:schemeClr w14:val="tx1"/>
            </w14:solidFill>
          </w14:textFill>
        </w:rPr>
        <w:t>元</w:t>
      </w:r>
      <w:r>
        <w:rPr>
          <w:rFonts w:ascii="Times New Roman" w:hAnsi="宋体" w:eastAsia="宋体" w:cs="Times New Roman"/>
          <w:snapToGrid w:val="0"/>
          <w:color w:val="000000" w:themeColor="text1"/>
          <w:kern w:val="0"/>
          <w:sz w:val="24"/>
          <w:szCs w:val="20"/>
          <w:highlight w:val="none"/>
          <w14:textFill>
            <w14:solidFill>
              <w14:schemeClr w14:val="tx1"/>
            </w14:solidFill>
          </w14:textFill>
        </w:rPr>
        <w:t>，最</w:t>
      </w:r>
      <w:r>
        <w:rPr>
          <w:rFonts w:hint="eastAsia" w:ascii="宋体" w:hAnsi="宋体" w:eastAsia="宋体" w:cs="宋体"/>
          <w:snapToGrid w:val="0"/>
          <w:color w:val="000000" w:themeColor="text1"/>
          <w:kern w:val="0"/>
          <w:sz w:val="24"/>
          <w:szCs w:val="20"/>
          <w:highlight w:val="none"/>
          <w:lang w:val="en-US" w:eastAsia="zh-CN"/>
          <w14:textFill>
            <w14:solidFill>
              <w14:schemeClr w14:val="tx1"/>
            </w14:solidFill>
          </w14:textFill>
        </w:rPr>
        <w:t>高限价为</w:t>
      </w:r>
      <w:r>
        <w:rPr>
          <w:rFonts w:hint="eastAsia"/>
          <w:color w:val="000000" w:themeColor="text1"/>
          <w:sz w:val="21"/>
          <w:szCs w:val="21"/>
          <w:highlight w:val="none"/>
          <w:u w:val="single"/>
          <w:lang w:val="en-US" w:eastAsia="zh-CN"/>
          <w14:textFill>
            <w14:solidFill>
              <w14:schemeClr w14:val="tx1"/>
            </w14:solidFill>
          </w14:textFill>
        </w:rPr>
        <w:t>747287.00</w:t>
      </w:r>
      <w:r>
        <w:rPr>
          <w:rFonts w:hint="eastAsia" w:ascii="Times New Roman" w:hAnsi="宋体" w:eastAsia="宋体" w:cs="Times New Roman"/>
          <w:snapToGrid w:val="0"/>
          <w:color w:val="000000" w:themeColor="text1"/>
          <w:kern w:val="0"/>
          <w:sz w:val="24"/>
          <w:szCs w:val="20"/>
          <w:highlight w:val="none"/>
          <w:lang w:val="en-US" w:eastAsia="zh-CN"/>
          <w14:textFill>
            <w14:solidFill>
              <w14:schemeClr w14:val="tx1"/>
            </w14:solidFill>
          </w14:textFill>
        </w:rPr>
        <w:t>元</w:t>
      </w:r>
      <w:r>
        <w:rPr>
          <w:rFonts w:hint="eastAsia" w:ascii="Times New Roman" w:hAnsi="宋体" w:eastAsia="宋体" w:cs="Times New Roman"/>
          <w:snapToGrid w:val="0"/>
          <w:color w:val="000000" w:themeColor="text1"/>
          <w:kern w:val="0"/>
          <w:sz w:val="24"/>
          <w:szCs w:val="20"/>
          <w:highlight w:val="none"/>
          <w14:textFill>
            <w14:solidFill>
              <w14:schemeClr w14:val="tx1"/>
            </w14:solidFill>
          </w14:textFill>
        </w:rPr>
        <w:t>（具体详见</w:t>
      </w:r>
      <w:r>
        <w:rPr>
          <w:rFonts w:hint="eastAsia" w:ascii="Times New Roman" w:hAnsi="宋体" w:eastAsia="宋体" w:cs="Times New Roman"/>
          <w:snapToGrid w:val="0"/>
          <w:color w:val="000000" w:themeColor="text1"/>
          <w:kern w:val="0"/>
          <w:sz w:val="24"/>
          <w:szCs w:val="20"/>
          <w:highlight w:val="none"/>
          <w:lang w:eastAsia="zh-CN"/>
          <w14:textFill>
            <w14:solidFill>
              <w14:schemeClr w14:val="tx1"/>
            </w14:solidFill>
          </w14:textFill>
        </w:rPr>
        <w:t>采购</w:t>
      </w:r>
      <w:r>
        <w:rPr>
          <w:rFonts w:hint="eastAsia" w:ascii="Times New Roman" w:hAnsi="宋体" w:eastAsia="宋体" w:cs="Times New Roman"/>
          <w:snapToGrid w:val="0"/>
          <w:color w:val="000000" w:themeColor="text1"/>
          <w:kern w:val="0"/>
          <w:sz w:val="24"/>
          <w:szCs w:val="20"/>
          <w:highlight w:val="none"/>
          <w14:textFill>
            <w14:solidFill>
              <w14:schemeClr w14:val="tx1"/>
            </w14:solidFill>
          </w14:textFill>
        </w:rPr>
        <w:t>文件第</w:t>
      </w:r>
      <w:r>
        <w:rPr>
          <w:rFonts w:hint="eastAsia" w:ascii="Times New Roman" w:hAnsi="宋体" w:eastAsia="宋体" w:cs="Times New Roman"/>
          <w:snapToGrid w:val="0"/>
          <w:color w:val="000000" w:themeColor="text1"/>
          <w:kern w:val="0"/>
          <w:sz w:val="24"/>
          <w:szCs w:val="20"/>
          <w:highlight w:val="none"/>
          <w:lang w:eastAsia="zh-CN"/>
          <w14:textFill>
            <w14:solidFill>
              <w14:schemeClr w14:val="tx1"/>
            </w14:solidFill>
          </w14:textFill>
        </w:rPr>
        <w:t>五</w:t>
      </w:r>
      <w:r>
        <w:rPr>
          <w:rFonts w:hint="eastAsia" w:hAnsi="宋体" w:cs="Times New Roman"/>
          <w:snapToGrid w:val="0"/>
          <w:color w:val="000000" w:themeColor="text1"/>
          <w:kern w:val="0"/>
          <w:sz w:val="24"/>
          <w:szCs w:val="20"/>
          <w:highlight w:val="none"/>
          <w:lang w:eastAsia="zh-CN"/>
          <w14:textFill>
            <w14:solidFill>
              <w14:schemeClr w14:val="tx1"/>
            </w14:solidFill>
          </w14:textFill>
        </w:rPr>
        <w:t>、六、七、八</w:t>
      </w:r>
      <w:r>
        <w:rPr>
          <w:rFonts w:hint="eastAsia" w:ascii="Times New Roman" w:hAnsi="宋体" w:eastAsia="宋体" w:cs="Times New Roman"/>
          <w:snapToGrid w:val="0"/>
          <w:color w:val="000000" w:themeColor="text1"/>
          <w:kern w:val="0"/>
          <w:sz w:val="24"/>
          <w:szCs w:val="20"/>
          <w:highlight w:val="none"/>
          <w14:textFill>
            <w14:solidFill>
              <w14:schemeClr w14:val="tx1"/>
            </w14:solidFill>
          </w14:textFill>
        </w:rPr>
        <w:t>章）</w:t>
      </w:r>
      <w:bookmarkEnd w:id="7"/>
      <w:r>
        <w:rPr>
          <w:rFonts w:hint="eastAsia" w:ascii="Times New Roman" w:hAnsi="宋体" w:eastAsia="宋体" w:cs="Times New Roman"/>
          <w:snapToGrid w:val="0"/>
          <w:color w:val="000000" w:themeColor="text1"/>
          <w:kern w:val="0"/>
          <w:sz w:val="24"/>
          <w:szCs w:val="20"/>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四、邀请方式</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宋体" w:eastAsia="宋体" w:cs="Times New Roman"/>
          <w:snapToGrid w:val="0"/>
          <w:color w:val="000000" w:themeColor="text1"/>
          <w:kern w:val="0"/>
          <w:sz w:val="24"/>
          <w:szCs w:val="20"/>
          <w:highlight w:val="none"/>
          <w:lang w:eastAsia="zh-CN"/>
          <w14:textFill>
            <w14:solidFill>
              <w14:schemeClr w14:val="tx1"/>
            </w14:solidFill>
          </w14:textFill>
        </w:rPr>
      </w:pPr>
      <w:r>
        <w:rPr>
          <w:rFonts w:hint="eastAsia" w:ascii="Times New Roman" w:hAnsi="宋体" w:eastAsia="宋体" w:cs="Times New Roman"/>
          <w:snapToGrid w:val="0"/>
          <w:color w:val="000000" w:themeColor="text1"/>
          <w:kern w:val="0"/>
          <w:sz w:val="24"/>
          <w:szCs w:val="20"/>
          <w:highlight w:val="none"/>
          <w14:textFill>
            <w14:solidFill>
              <w14:schemeClr w14:val="tx1"/>
            </w14:solidFill>
          </w14:textFill>
        </w:rPr>
        <w:t>公告方式：本次竞争性</w:t>
      </w:r>
      <w:r>
        <w:rPr>
          <w:rFonts w:hint="eastAsia" w:ascii="Times New Roman" w:hAnsi="宋体" w:eastAsia="宋体" w:cs="Times New Roman"/>
          <w:snapToGrid w:val="0"/>
          <w:color w:val="000000" w:themeColor="text1"/>
          <w:kern w:val="0"/>
          <w:sz w:val="24"/>
          <w:szCs w:val="20"/>
          <w:highlight w:val="none"/>
          <w:lang w:eastAsia="zh-CN"/>
          <w14:textFill>
            <w14:solidFill>
              <w14:schemeClr w14:val="tx1"/>
            </w14:solidFill>
          </w14:textFill>
        </w:rPr>
        <w:t>谈判</w:t>
      </w:r>
      <w:r>
        <w:rPr>
          <w:rFonts w:hint="eastAsia" w:ascii="Times New Roman" w:hAnsi="宋体" w:eastAsia="宋体" w:cs="Times New Roman"/>
          <w:snapToGrid w:val="0"/>
          <w:color w:val="000000" w:themeColor="text1"/>
          <w:kern w:val="0"/>
          <w:sz w:val="24"/>
          <w:szCs w:val="20"/>
          <w:highlight w:val="none"/>
          <w14:textFill>
            <w14:solidFill>
              <w14:schemeClr w14:val="tx1"/>
            </w14:solidFill>
          </w14:textFill>
        </w:rPr>
        <w:t>邀请在四川省向家坝灌区建设开发有限责任公司网站（网址：http://www.scwater.cc/）上以公告形式发布。</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五、</w:t>
      </w:r>
      <w:r>
        <w:rPr>
          <w:rFonts w:hint="eastAsia" w:ascii="宋体" w:hAnsi="宋体" w:cs="宋体"/>
          <w:b/>
          <w:bCs/>
          <w:color w:val="000000"/>
          <w:sz w:val="24"/>
          <w:szCs w:val="24"/>
          <w:highlight w:val="none"/>
          <w:lang w:eastAsia="zh-CN"/>
        </w:rPr>
        <w:t>供应商</w:t>
      </w:r>
      <w:r>
        <w:rPr>
          <w:rFonts w:hint="eastAsia" w:ascii="宋体" w:hAnsi="宋体" w:eastAsia="宋体" w:cs="宋体"/>
          <w:b/>
          <w:bCs/>
          <w:color w:val="000000"/>
          <w:sz w:val="24"/>
          <w:szCs w:val="24"/>
          <w:highlight w:val="none"/>
        </w:rPr>
        <w:t>参加本次采购活动应具备下列条件</w:t>
      </w:r>
    </w:p>
    <w:p>
      <w:pPr>
        <w:pStyle w:val="17"/>
        <w:spacing w:line="440" w:lineRule="exact"/>
        <w:ind w:firstLine="600" w:firstLineChars="250"/>
        <w:rPr>
          <w:rFonts w:hint="eastAsia" w:ascii="宋体"/>
          <w:color w:val="auto"/>
          <w:sz w:val="24"/>
          <w:highlight w:val="none"/>
        </w:rPr>
      </w:pPr>
      <w:r>
        <w:rPr>
          <w:rFonts w:hint="eastAsia" w:ascii="宋体"/>
          <w:color w:val="auto"/>
          <w:sz w:val="24"/>
          <w:highlight w:val="none"/>
        </w:rPr>
        <w:t>1.具有独立承担民事责任的能力；</w:t>
      </w:r>
    </w:p>
    <w:p>
      <w:pPr>
        <w:tabs>
          <w:tab w:val="left" w:pos="7665"/>
        </w:tabs>
        <w:spacing w:line="440" w:lineRule="exact"/>
        <w:ind w:firstLine="600" w:firstLineChars="250"/>
        <w:rPr>
          <w:rFonts w:hint="eastAsia" w:ascii="宋体"/>
          <w:color w:val="auto"/>
          <w:sz w:val="24"/>
          <w:highlight w:val="none"/>
        </w:rPr>
      </w:pPr>
      <w:r>
        <w:rPr>
          <w:rFonts w:hint="eastAsia" w:ascii="宋体"/>
          <w:color w:val="auto"/>
          <w:sz w:val="24"/>
          <w:highlight w:val="none"/>
        </w:rPr>
        <w:t>2.具有良好的商业信誉和健全的财务会计制度；</w:t>
      </w:r>
    </w:p>
    <w:p>
      <w:pPr>
        <w:tabs>
          <w:tab w:val="left" w:pos="7665"/>
        </w:tabs>
        <w:spacing w:line="440" w:lineRule="exact"/>
        <w:ind w:firstLine="600" w:firstLineChars="250"/>
        <w:rPr>
          <w:rFonts w:hint="eastAsia" w:ascii="宋体"/>
          <w:color w:val="auto"/>
          <w:sz w:val="24"/>
          <w:highlight w:val="none"/>
        </w:rPr>
      </w:pPr>
      <w:r>
        <w:rPr>
          <w:rFonts w:hint="eastAsia" w:ascii="宋体"/>
          <w:color w:val="auto"/>
          <w:sz w:val="24"/>
          <w:highlight w:val="none"/>
        </w:rPr>
        <w:t>3.具有履行合同所必须的设备和专业技术能力；</w:t>
      </w:r>
    </w:p>
    <w:p>
      <w:pPr>
        <w:tabs>
          <w:tab w:val="left" w:pos="7665"/>
        </w:tabs>
        <w:spacing w:line="440" w:lineRule="exact"/>
        <w:ind w:firstLine="600" w:firstLineChars="250"/>
        <w:rPr>
          <w:rFonts w:hint="eastAsia" w:ascii="宋体"/>
          <w:color w:val="auto"/>
          <w:sz w:val="24"/>
          <w:highlight w:val="none"/>
        </w:rPr>
      </w:pPr>
      <w:r>
        <w:rPr>
          <w:rFonts w:hint="eastAsia" w:ascii="宋体"/>
          <w:color w:val="auto"/>
          <w:sz w:val="24"/>
          <w:highlight w:val="none"/>
        </w:rPr>
        <w:t>4.具有依法缴纳税收和社会保障资金的良好记录；</w:t>
      </w:r>
    </w:p>
    <w:p>
      <w:pPr>
        <w:tabs>
          <w:tab w:val="left" w:pos="7665"/>
        </w:tabs>
        <w:spacing w:line="440" w:lineRule="exact"/>
        <w:ind w:firstLine="600" w:firstLineChars="250"/>
        <w:rPr>
          <w:rFonts w:hint="eastAsia" w:ascii="宋体"/>
          <w:color w:val="auto"/>
          <w:sz w:val="24"/>
          <w:highlight w:val="none"/>
        </w:rPr>
      </w:pPr>
      <w:r>
        <w:rPr>
          <w:rFonts w:hint="eastAsia" w:ascii="宋体"/>
          <w:color w:val="auto"/>
          <w:sz w:val="24"/>
          <w:highlight w:val="none"/>
        </w:rPr>
        <w:t>5.参加本次采购活动前三年内，在经营活动中没有重大违法记录；</w:t>
      </w:r>
    </w:p>
    <w:p>
      <w:pPr>
        <w:pStyle w:val="17"/>
        <w:spacing w:line="440" w:lineRule="exact"/>
        <w:ind w:firstLine="600" w:firstLineChars="250"/>
        <w:rPr>
          <w:rFonts w:hint="eastAsia" w:ascii="宋体"/>
          <w:color w:val="auto"/>
          <w:sz w:val="24"/>
          <w:highlight w:val="none"/>
        </w:rPr>
      </w:pPr>
      <w:r>
        <w:rPr>
          <w:rFonts w:hint="eastAsia" w:ascii="宋体"/>
          <w:color w:val="auto"/>
          <w:sz w:val="24"/>
          <w:highlight w:val="none"/>
        </w:rPr>
        <w:t>6.法律、行政法规规定的其他条件；</w:t>
      </w:r>
    </w:p>
    <w:p>
      <w:pPr>
        <w:pStyle w:val="17"/>
        <w:spacing w:line="440" w:lineRule="exact"/>
        <w:ind w:firstLine="600" w:firstLineChars="250"/>
        <w:rPr>
          <w:rFonts w:hint="eastAsia" w:ascii="宋体"/>
          <w:color w:val="auto"/>
          <w:sz w:val="24"/>
          <w:highlight w:val="none"/>
        </w:rPr>
      </w:pPr>
      <w:r>
        <w:rPr>
          <w:rFonts w:hint="eastAsia" w:ascii="宋体"/>
          <w:color w:val="auto"/>
          <w:sz w:val="24"/>
          <w:highlight w:val="none"/>
        </w:rPr>
        <w:t>7.采购人根据采购项目提出的特殊条件。</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b/>
          <w:color w:val="000000" w:themeColor="text1"/>
          <w:sz w:val="24"/>
          <w:highlight w:val="none"/>
          <w:lang w:eastAsia="zh-CN"/>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六、禁止参加本次采购活动的</w:t>
      </w:r>
      <w:r>
        <w:rPr>
          <w:rFonts w:hint="eastAsia" w:ascii="宋体" w:hAnsi="宋体"/>
          <w:b/>
          <w:color w:val="000000" w:themeColor="text1"/>
          <w:sz w:val="24"/>
          <w:highlight w:val="none"/>
          <w:lang w:eastAsia="zh-CN"/>
          <w14:textFill>
            <w14:solidFill>
              <w14:schemeClr w14:val="tx1"/>
            </w14:solidFill>
          </w14:textFill>
        </w:rPr>
        <w:t>供应商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采购人</w:t>
      </w:r>
      <w:r>
        <w:rPr>
          <w:rFonts w:hint="eastAsia" w:ascii="宋体" w:hAnsi="宋体"/>
          <w:color w:val="000000" w:themeColor="text1"/>
          <w:sz w:val="24"/>
          <w:highlight w:val="none"/>
          <w14:textFill>
            <w14:solidFill>
              <w14:schemeClr w14:val="tx1"/>
            </w14:solidFill>
          </w14:textFill>
        </w:rPr>
        <w:t>将通过“信用中国”网站（www.creditchina.gov.cn）等渠道查询</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在采购公告发布之日前的信用记录并保存信用记录结果网页截图，拒绝列入失信被执行人名单、重大税收违法案件当事人名单、政府采购严重违法失信行为记录名单中的</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报名参加本项目的采购活动。</w:t>
      </w:r>
    </w:p>
    <w:p>
      <w:pPr>
        <w:spacing w:line="440" w:lineRule="exact"/>
        <w:ind w:firstLine="482" w:firstLineChars="200"/>
        <w:rPr>
          <w:rFonts w:hint="eastAsia" w:ascii="宋体" w:hAnsi="宋体"/>
          <w:b/>
          <w:color w:val="auto"/>
          <w:sz w:val="24"/>
          <w:highlight w:val="none"/>
        </w:rPr>
      </w:pPr>
      <w:r>
        <w:rPr>
          <w:rFonts w:hint="eastAsia" w:ascii="宋体" w:hAnsi="宋体"/>
          <w:b/>
          <w:color w:val="auto"/>
          <w:sz w:val="24"/>
          <w:highlight w:val="none"/>
          <w:lang w:val="en-US" w:eastAsia="zh-CN"/>
        </w:rPr>
        <w:t>七</w:t>
      </w:r>
      <w:r>
        <w:rPr>
          <w:rFonts w:hint="eastAsia" w:ascii="宋体" w:hAnsi="宋体"/>
          <w:b/>
          <w:color w:val="auto"/>
          <w:sz w:val="24"/>
          <w:highlight w:val="none"/>
        </w:rPr>
        <w:t>、</w:t>
      </w:r>
      <w:r>
        <w:rPr>
          <w:rFonts w:hint="eastAsia" w:ascii="宋体" w:hAnsi="宋体"/>
          <w:b/>
          <w:color w:val="auto"/>
          <w:sz w:val="24"/>
          <w:highlight w:val="none"/>
          <w:lang w:eastAsia="zh-CN"/>
        </w:rPr>
        <w:t>谈判</w:t>
      </w:r>
      <w:r>
        <w:rPr>
          <w:rFonts w:hint="eastAsia" w:ascii="宋体" w:hAnsi="宋体"/>
          <w:b/>
          <w:color w:val="auto"/>
          <w:sz w:val="24"/>
          <w:highlight w:val="none"/>
        </w:rPr>
        <w:t>文件获取方式、时间、地点：</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auto"/>
          <w:sz w:val="24"/>
          <w:highlight w:val="none"/>
          <w:lang w:eastAsia="zh-CN"/>
        </w:rPr>
        <w:t>谈判</w:t>
      </w:r>
      <w:r>
        <w:rPr>
          <w:rFonts w:hint="eastAsia" w:ascii="宋体" w:hAnsi="宋体"/>
          <w:color w:val="auto"/>
          <w:sz w:val="24"/>
          <w:highlight w:val="none"/>
        </w:rPr>
        <w:t>文件自</w:t>
      </w:r>
      <w:r>
        <w:rPr>
          <w:rFonts w:hint="eastAsia" w:ascii="宋体" w:hAnsi="宋体"/>
          <w:color w:val="auto"/>
          <w:sz w:val="24"/>
          <w:highlight w:val="none"/>
          <w:lang w:eastAsia="zh-CN"/>
        </w:rPr>
        <w:t>2</w:t>
      </w:r>
      <w:r>
        <w:rPr>
          <w:rFonts w:hint="eastAsia" w:ascii="宋体" w:hAnsi="宋体"/>
          <w:color w:val="auto"/>
          <w:sz w:val="24"/>
          <w:highlight w:val="none"/>
          <w:lang w:val="en-US" w:eastAsia="zh-CN"/>
        </w:rPr>
        <w:t>024</w:t>
      </w:r>
      <w:r>
        <w:rPr>
          <w:rFonts w:hint="eastAsia" w:ascii="宋体" w:hAnsi="宋体"/>
          <w:color w:val="auto"/>
          <w:sz w:val="24"/>
          <w:highlight w:val="none"/>
        </w:rPr>
        <w:t>年</w:t>
      </w:r>
      <w:r>
        <w:rPr>
          <w:rFonts w:hint="eastAsia" w:ascii="宋体" w:hAnsi="宋体"/>
          <w:color w:val="auto"/>
          <w:sz w:val="24"/>
          <w:highlight w:val="none"/>
          <w:lang w:val="en-US" w:eastAsia="zh-CN"/>
        </w:rPr>
        <w:t>7</w:t>
      </w:r>
      <w:r>
        <w:rPr>
          <w:rFonts w:hint="eastAsia" w:ascii="宋体" w:hAnsi="宋体"/>
          <w:color w:val="auto"/>
          <w:sz w:val="24"/>
          <w:highlight w:val="none"/>
        </w:rPr>
        <w:t>月</w:t>
      </w:r>
      <w:r>
        <w:rPr>
          <w:rFonts w:hint="eastAsia" w:ascii="宋体" w:hAnsi="宋体"/>
          <w:color w:val="auto"/>
          <w:sz w:val="24"/>
          <w:highlight w:val="none"/>
          <w:lang w:val="en-US" w:eastAsia="zh-CN"/>
        </w:rPr>
        <w:t>17</w:t>
      </w:r>
      <w:r>
        <w:rPr>
          <w:rFonts w:hint="eastAsia" w:ascii="宋体" w:hAnsi="宋体"/>
          <w:color w:val="auto"/>
          <w:sz w:val="24"/>
          <w:highlight w:val="none"/>
        </w:rPr>
        <w:t>日</w:t>
      </w:r>
      <w:r>
        <w:rPr>
          <w:rFonts w:hint="eastAsia" w:ascii="宋体" w:hAnsi="宋体"/>
          <w:color w:val="auto"/>
          <w:sz w:val="24"/>
          <w:highlight w:val="none"/>
          <w:lang w:val="en-US" w:eastAsia="zh-CN"/>
        </w:rPr>
        <w:t>10</w:t>
      </w:r>
      <w:r>
        <w:rPr>
          <w:rFonts w:hint="eastAsia" w:ascii="宋体" w:hAnsi="宋体"/>
          <w:color w:val="auto"/>
          <w:sz w:val="24"/>
          <w:highlight w:val="none"/>
          <w:lang w:val="en-US" w:eastAsia="zh-CN"/>
        </w:rPr>
        <w:t>:00</w:t>
      </w:r>
      <w:r>
        <w:rPr>
          <w:rFonts w:hint="eastAsia" w:ascii="宋体" w:hAnsi="宋体"/>
          <w:color w:val="auto"/>
          <w:sz w:val="24"/>
          <w:highlight w:val="none"/>
        </w:rPr>
        <w:t>至</w:t>
      </w:r>
      <w:r>
        <w:rPr>
          <w:rFonts w:hint="eastAsia" w:ascii="宋体" w:hAnsi="宋体"/>
          <w:color w:val="auto"/>
          <w:sz w:val="24"/>
          <w:highlight w:val="none"/>
          <w:lang w:eastAsia="zh-CN"/>
        </w:rPr>
        <w:t>2</w:t>
      </w:r>
      <w:r>
        <w:rPr>
          <w:rFonts w:hint="eastAsia" w:ascii="宋体" w:hAnsi="宋体"/>
          <w:color w:val="auto"/>
          <w:sz w:val="24"/>
          <w:highlight w:val="none"/>
          <w:lang w:val="en-US" w:eastAsia="zh-CN"/>
        </w:rPr>
        <w:t>024</w:t>
      </w:r>
      <w:r>
        <w:rPr>
          <w:rFonts w:hint="eastAsia" w:ascii="宋体" w:hAnsi="宋体"/>
          <w:color w:val="auto"/>
          <w:sz w:val="24"/>
          <w:highlight w:val="none"/>
        </w:rPr>
        <w:t>年</w:t>
      </w:r>
      <w:r>
        <w:rPr>
          <w:rFonts w:hint="eastAsia" w:ascii="宋体" w:hAnsi="宋体"/>
          <w:color w:val="auto"/>
          <w:sz w:val="24"/>
          <w:highlight w:val="none"/>
          <w:lang w:val="en-US" w:eastAsia="zh-CN"/>
        </w:rPr>
        <w:t>7</w:t>
      </w:r>
      <w:r>
        <w:rPr>
          <w:rFonts w:hint="eastAsia" w:ascii="宋体" w:hAnsi="宋体"/>
          <w:color w:val="auto"/>
          <w:sz w:val="24"/>
          <w:highlight w:val="none"/>
        </w:rPr>
        <w:t>月</w:t>
      </w:r>
      <w:r>
        <w:rPr>
          <w:rFonts w:hint="eastAsia" w:ascii="宋体" w:hAnsi="宋体"/>
          <w:color w:val="auto"/>
          <w:sz w:val="24"/>
          <w:highlight w:val="none"/>
          <w:lang w:val="en-US" w:eastAsia="zh-CN"/>
        </w:rPr>
        <w:t>22</w:t>
      </w:r>
      <w:r>
        <w:rPr>
          <w:rFonts w:hint="eastAsia" w:ascii="宋体" w:hAnsi="宋体"/>
          <w:color w:val="auto"/>
          <w:sz w:val="24"/>
          <w:highlight w:val="none"/>
        </w:rPr>
        <w:t>日</w:t>
      </w:r>
      <w:r>
        <w:rPr>
          <w:rFonts w:hint="eastAsia" w:ascii="宋体" w:hAnsi="宋体"/>
          <w:color w:val="auto"/>
          <w:sz w:val="24"/>
          <w:highlight w:val="none"/>
          <w:lang w:val="en-US" w:eastAsia="zh-CN"/>
        </w:rPr>
        <w:t>10</w:t>
      </w:r>
      <w:r>
        <w:rPr>
          <w:rFonts w:ascii="宋体" w:hAnsi="宋体"/>
          <w:color w:val="auto"/>
          <w:sz w:val="24"/>
          <w:highlight w:val="none"/>
        </w:rPr>
        <w:t>:</w:t>
      </w:r>
      <w:r>
        <w:rPr>
          <w:rFonts w:hint="eastAsia" w:ascii="宋体" w:hAnsi="宋体"/>
          <w:color w:val="auto"/>
          <w:sz w:val="24"/>
          <w:highlight w:val="none"/>
          <w:lang w:eastAsia="zh-CN"/>
        </w:rPr>
        <w:t>0</w:t>
      </w:r>
      <w:r>
        <w:rPr>
          <w:rFonts w:hint="eastAsia" w:ascii="宋体" w:hAnsi="宋体"/>
          <w:color w:val="auto"/>
          <w:sz w:val="24"/>
          <w:highlight w:val="none"/>
          <w:lang w:val="en-US" w:eastAsia="zh-CN"/>
        </w:rPr>
        <w:t>0</w:t>
      </w:r>
      <w:r>
        <w:rPr>
          <w:rFonts w:ascii="宋体" w:hAnsi="宋体"/>
          <w:color w:val="auto"/>
          <w:sz w:val="24"/>
          <w:szCs w:val="28"/>
          <w:highlight w:val="none"/>
        </w:rPr>
        <w:t>（北京时间）</w:t>
      </w:r>
      <w:r>
        <w:rPr>
          <w:rFonts w:hint="eastAsia" w:ascii="宋体" w:hAnsi="宋体"/>
          <w:color w:val="000000" w:themeColor="text1"/>
          <w:sz w:val="24"/>
          <w:highlight w:val="none"/>
          <w14:textFill>
            <w14:solidFill>
              <w14:schemeClr w14:val="tx1"/>
            </w14:solidFill>
          </w14:textFill>
        </w:rPr>
        <w:t>在</w:t>
      </w:r>
      <w:r>
        <w:rPr>
          <w:rFonts w:hint="eastAsia" w:ascii="宋体" w:hAnsi="宋体"/>
          <w:bCs/>
          <w:color w:val="000000" w:themeColor="text1"/>
          <w:sz w:val="24"/>
          <w:highlight w:val="none"/>
          <w:u w:val="single"/>
          <w14:textFill>
            <w14:solidFill>
              <w14:schemeClr w14:val="tx1"/>
            </w14:solidFill>
          </w14:textFill>
        </w:rPr>
        <w:t>四川省向家坝灌区建设开发有限责任公司网站（网址：http://www.scwater.cc/）</w:t>
      </w:r>
      <w:r>
        <w:rPr>
          <w:rFonts w:hint="eastAsia" w:ascii="宋体" w:hAnsi="宋体"/>
          <w:color w:val="000000" w:themeColor="text1"/>
          <w:sz w:val="24"/>
          <w:highlight w:val="none"/>
          <w14:textFill>
            <w14:solidFill>
              <w14:schemeClr w14:val="tx1"/>
            </w14:solidFill>
          </w14:textFill>
        </w:rPr>
        <w:t>获取。</w:t>
      </w:r>
    </w:p>
    <w:p>
      <w:pPr>
        <w:spacing w:line="440" w:lineRule="exact"/>
        <w:ind w:firstLine="480" w:firstLineChars="200"/>
        <w:rPr>
          <w:rFonts w:hint="eastAsia" w:ascii="宋体" w:hAnsi="宋体"/>
          <w:color w:val="auto"/>
          <w:sz w:val="24"/>
          <w:highlight w:val="none"/>
        </w:rPr>
      </w:pPr>
      <w:r>
        <w:rPr>
          <w:rFonts w:hint="eastAsia" w:ascii="宋体" w:hAnsi="宋体"/>
          <w:color w:val="auto"/>
          <w:sz w:val="24"/>
          <w:szCs w:val="18"/>
          <w:highlight w:val="none"/>
        </w:rPr>
        <w:t>本项目</w:t>
      </w:r>
      <w:r>
        <w:rPr>
          <w:rFonts w:hint="eastAsia" w:ascii="宋体" w:hAnsi="宋体"/>
          <w:color w:val="auto"/>
          <w:sz w:val="24"/>
          <w:szCs w:val="18"/>
          <w:highlight w:val="none"/>
          <w:lang w:eastAsia="zh-CN"/>
        </w:rPr>
        <w:t>谈判</w:t>
      </w:r>
      <w:r>
        <w:rPr>
          <w:rFonts w:hint="eastAsia" w:ascii="宋体" w:hAnsi="宋体"/>
          <w:color w:val="auto"/>
          <w:sz w:val="24"/>
          <w:szCs w:val="18"/>
          <w:highlight w:val="none"/>
        </w:rPr>
        <w:t>文件免费获取</w:t>
      </w:r>
      <w:r>
        <w:rPr>
          <w:rFonts w:hint="eastAsia" w:ascii="宋体" w:hAnsi="宋体"/>
          <w:color w:val="auto"/>
          <w:sz w:val="24"/>
          <w:highlight w:val="none"/>
        </w:rPr>
        <w:t>。</w:t>
      </w:r>
    </w:p>
    <w:p>
      <w:pPr>
        <w:spacing w:after="120" w:line="440" w:lineRule="exact"/>
        <w:ind w:firstLine="482" w:firstLineChars="200"/>
        <w:rPr>
          <w:rFonts w:hint="eastAsia" w:ascii="宋体" w:hAnsi="宋体"/>
          <w:color w:val="auto"/>
          <w:sz w:val="24"/>
          <w:szCs w:val="28"/>
          <w:highlight w:val="none"/>
        </w:rPr>
      </w:pPr>
      <w:r>
        <w:rPr>
          <w:rFonts w:hint="eastAsia" w:ascii="宋体" w:hAnsi="宋体"/>
          <w:b/>
          <w:color w:val="auto"/>
          <w:sz w:val="24"/>
          <w:szCs w:val="28"/>
          <w:highlight w:val="none"/>
          <w:lang w:val="en-US" w:eastAsia="zh-CN"/>
        </w:rPr>
        <w:t>八</w:t>
      </w:r>
      <w:r>
        <w:rPr>
          <w:rFonts w:hint="eastAsia" w:ascii="宋体" w:hAnsi="宋体"/>
          <w:b/>
          <w:color w:val="auto"/>
          <w:sz w:val="24"/>
          <w:szCs w:val="28"/>
          <w:highlight w:val="none"/>
        </w:rPr>
        <w:t>、递交响应文件</w:t>
      </w:r>
      <w:r>
        <w:rPr>
          <w:rFonts w:hint="eastAsia" w:ascii="宋体" w:hAnsi="宋体"/>
          <w:b/>
          <w:color w:val="auto"/>
          <w:sz w:val="24"/>
          <w:highlight w:val="none"/>
        </w:rPr>
        <w:t>截止时间：</w:t>
      </w:r>
      <w:r>
        <w:rPr>
          <w:rFonts w:hint="eastAsia" w:ascii="宋体" w:hAnsi="宋体"/>
          <w:bCs/>
          <w:color w:val="auto"/>
          <w:sz w:val="24"/>
          <w:highlight w:val="none"/>
          <w:lang w:val="en-US" w:eastAsia="zh-CN"/>
        </w:rPr>
        <w:t>2024</w:t>
      </w:r>
      <w:r>
        <w:rPr>
          <w:rFonts w:hint="eastAsia" w:ascii="宋体" w:hAnsi="宋体"/>
          <w:bCs/>
          <w:color w:val="auto"/>
          <w:sz w:val="24"/>
          <w:highlight w:val="none"/>
        </w:rPr>
        <w:t>年</w:t>
      </w:r>
      <w:r>
        <w:rPr>
          <w:rFonts w:hint="eastAsia" w:ascii="宋体" w:hAnsi="宋体"/>
          <w:bCs/>
          <w:color w:val="auto"/>
          <w:sz w:val="24"/>
          <w:highlight w:val="none"/>
          <w:lang w:val="en-US" w:eastAsia="zh-CN"/>
        </w:rPr>
        <w:t>7</w:t>
      </w:r>
      <w:r>
        <w:rPr>
          <w:rFonts w:hint="eastAsia" w:ascii="宋体" w:hAnsi="宋体"/>
          <w:bCs/>
          <w:color w:val="auto"/>
          <w:sz w:val="24"/>
          <w:highlight w:val="none"/>
        </w:rPr>
        <w:t>月</w:t>
      </w:r>
      <w:r>
        <w:rPr>
          <w:rFonts w:hint="eastAsia" w:ascii="宋体" w:hAnsi="宋体"/>
          <w:bCs/>
          <w:color w:val="auto"/>
          <w:sz w:val="24"/>
          <w:highlight w:val="none"/>
          <w:lang w:val="en-US" w:eastAsia="zh-CN"/>
        </w:rPr>
        <w:t>22</w:t>
      </w:r>
      <w:r>
        <w:rPr>
          <w:rFonts w:hint="eastAsia" w:ascii="宋体" w:hAnsi="宋体"/>
          <w:bCs/>
          <w:color w:val="auto"/>
          <w:sz w:val="24"/>
          <w:highlight w:val="none"/>
        </w:rPr>
        <w:t>日</w:t>
      </w:r>
      <w:r>
        <w:rPr>
          <w:rFonts w:hint="eastAsia" w:ascii="宋体" w:hAnsi="宋体"/>
          <w:bCs/>
          <w:color w:val="auto"/>
          <w:sz w:val="24"/>
          <w:highlight w:val="none"/>
          <w:lang w:val="en-US" w:eastAsia="zh-CN"/>
        </w:rPr>
        <w:t>10</w:t>
      </w:r>
      <w:r>
        <w:rPr>
          <w:rFonts w:ascii="宋体" w:hAnsi="宋体"/>
          <w:bCs/>
          <w:color w:val="auto"/>
          <w:sz w:val="24"/>
          <w:highlight w:val="none"/>
        </w:rPr>
        <w:t>:</w:t>
      </w:r>
      <w:r>
        <w:rPr>
          <w:rFonts w:hint="eastAsia" w:ascii="宋体" w:hAnsi="宋体"/>
          <w:bCs/>
          <w:color w:val="auto"/>
          <w:sz w:val="24"/>
          <w:highlight w:val="none"/>
          <w:lang w:val="en-US" w:eastAsia="zh-CN"/>
        </w:rPr>
        <w:t>00</w:t>
      </w:r>
      <w:r>
        <w:rPr>
          <w:rFonts w:ascii="宋体" w:hAnsi="宋体"/>
          <w:color w:val="auto"/>
          <w:sz w:val="24"/>
          <w:szCs w:val="28"/>
          <w:highlight w:val="none"/>
        </w:rPr>
        <w:t>（北京时间</w:t>
      </w:r>
      <w:r>
        <w:rPr>
          <w:rFonts w:hint="eastAsia" w:ascii="宋体" w:hAnsi="宋体"/>
          <w:color w:val="auto"/>
          <w:sz w:val="24"/>
          <w:szCs w:val="28"/>
          <w:highlight w:val="none"/>
          <w:lang w:eastAsia="zh-CN"/>
        </w:rPr>
        <w:t>，</w:t>
      </w:r>
      <w:r>
        <w:rPr>
          <w:rFonts w:hint="eastAsia" w:ascii="宋体" w:hAnsi="宋体"/>
          <w:color w:val="auto"/>
          <w:sz w:val="24"/>
          <w:szCs w:val="28"/>
          <w:highlight w:val="none"/>
          <w:lang w:val="en-US" w:eastAsia="zh-CN"/>
        </w:rPr>
        <w:t>节假日除外</w:t>
      </w:r>
      <w:r>
        <w:rPr>
          <w:rFonts w:ascii="宋体" w:hAnsi="宋体"/>
          <w:color w:val="auto"/>
          <w:sz w:val="24"/>
          <w:szCs w:val="28"/>
          <w:highlight w:val="none"/>
        </w:rPr>
        <w:t>）</w:t>
      </w:r>
      <w:r>
        <w:rPr>
          <w:rFonts w:hint="eastAsia" w:ascii="宋体" w:hAnsi="宋体"/>
          <w:color w:val="auto"/>
          <w:sz w:val="24"/>
          <w:szCs w:val="28"/>
          <w:highlight w:val="none"/>
        </w:rPr>
        <w:t>。</w:t>
      </w:r>
    </w:p>
    <w:p>
      <w:pPr>
        <w:spacing w:after="120" w:line="440" w:lineRule="exact"/>
        <w:ind w:firstLine="482" w:firstLineChars="200"/>
        <w:rPr>
          <w:rFonts w:hint="eastAsia" w:ascii="宋体" w:hAnsi="宋体"/>
          <w:color w:val="auto"/>
          <w:sz w:val="24"/>
          <w:szCs w:val="28"/>
          <w:highlight w:val="none"/>
        </w:rPr>
      </w:pPr>
      <w:r>
        <w:rPr>
          <w:rFonts w:hint="eastAsia" w:ascii="宋体" w:hAnsi="宋体" w:cs="宋体"/>
          <w:b/>
          <w:bCs/>
          <w:color w:val="000000"/>
          <w:sz w:val="24"/>
          <w:szCs w:val="24"/>
          <w:highlight w:val="none"/>
          <w:lang w:eastAsia="zh-CN"/>
        </w:rPr>
        <w:t>九</w:t>
      </w:r>
      <w:r>
        <w:rPr>
          <w:rFonts w:hint="eastAsia" w:ascii="宋体" w:hAnsi="宋体" w:eastAsia="宋体" w:cs="宋体"/>
          <w:b/>
          <w:bCs/>
          <w:color w:val="000000"/>
          <w:sz w:val="24"/>
          <w:szCs w:val="24"/>
          <w:highlight w:val="none"/>
        </w:rPr>
        <w:t>、</w:t>
      </w:r>
      <w:r>
        <w:rPr>
          <w:rFonts w:hint="eastAsia" w:ascii="宋体" w:hAnsi="宋体"/>
          <w:b/>
          <w:color w:val="auto"/>
          <w:sz w:val="24"/>
          <w:highlight w:val="none"/>
        </w:rPr>
        <w:t>递交响应文件地点：</w:t>
      </w:r>
      <w:r>
        <w:rPr>
          <w:rFonts w:hint="eastAsia" w:ascii="Times New Roman" w:hAnsi="Times New Roman"/>
          <w:color w:val="auto"/>
          <w:sz w:val="24"/>
          <w:szCs w:val="20"/>
          <w:highlight w:val="none"/>
          <w:u w:val="single"/>
        </w:rPr>
        <w:t>四川省宜宾市叙州区蜀南大道西段34号市建设银行10楼</w:t>
      </w:r>
      <w:r>
        <w:rPr>
          <w:rFonts w:hint="eastAsia" w:ascii="Times New Roman" w:hAnsi="Times New Roman"/>
          <w:color w:val="auto"/>
          <w:sz w:val="24"/>
          <w:szCs w:val="20"/>
          <w:highlight w:val="none"/>
          <w:u w:val="single"/>
          <w:lang w:eastAsia="zh-CN"/>
        </w:rPr>
        <w:t>，</w:t>
      </w:r>
      <w:r>
        <w:rPr>
          <w:rFonts w:hint="eastAsia" w:ascii="宋体" w:hAnsi="宋体"/>
          <w:color w:val="auto"/>
          <w:sz w:val="24"/>
          <w:highlight w:val="none"/>
        </w:rPr>
        <w:t>响应文件必须在递交响应文件截止时间前送达</w:t>
      </w:r>
      <w:r>
        <w:rPr>
          <w:rFonts w:hint="eastAsia" w:ascii="宋体" w:hAnsi="宋体"/>
          <w:color w:val="auto"/>
          <w:sz w:val="24"/>
          <w:highlight w:val="none"/>
          <w:lang w:eastAsia="zh-CN"/>
        </w:rPr>
        <w:t>谈判</w:t>
      </w:r>
      <w:r>
        <w:rPr>
          <w:rFonts w:hint="eastAsia" w:ascii="宋体" w:hAnsi="宋体"/>
          <w:color w:val="auto"/>
          <w:sz w:val="24"/>
          <w:highlight w:val="none"/>
        </w:rPr>
        <w:t>地点。逾期送达、密封和标注错误的响应文件，采购人恕不接收。本次采购不接收邮寄的响应文件。</w:t>
      </w:r>
    </w:p>
    <w:p>
      <w:pPr>
        <w:keepNext w:val="0"/>
        <w:keepLines w:val="0"/>
        <w:pageBreakBefore w:val="0"/>
        <w:widowControl w:val="0"/>
        <w:kinsoku/>
        <w:wordWrap/>
        <w:overflowPunct/>
        <w:topLinePunct w:val="0"/>
        <w:autoSpaceDE/>
        <w:autoSpaceDN/>
        <w:bidi w:val="0"/>
        <w:adjustRightInd/>
        <w:snapToGrid/>
        <w:spacing w:line="480" w:lineRule="exact"/>
        <w:ind w:firstLine="489" w:firstLineChars="203"/>
        <w:textAlignment w:val="auto"/>
        <w:rPr>
          <w:rFonts w:hint="eastAsia" w:ascii="宋体" w:hAnsi="宋体"/>
          <w:color w:val="auto"/>
          <w:sz w:val="24"/>
          <w:szCs w:val="28"/>
          <w:highlight w:val="none"/>
        </w:rPr>
      </w:pPr>
      <w:r>
        <w:rPr>
          <w:rFonts w:hint="eastAsia" w:ascii="宋体" w:hAnsi="宋体"/>
          <w:b/>
          <w:color w:val="auto"/>
          <w:sz w:val="24"/>
          <w:szCs w:val="28"/>
          <w:highlight w:val="none"/>
          <w:lang w:eastAsia="zh-CN"/>
        </w:rPr>
        <w:t>十、</w:t>
      </w:r>
      <w:r>
        <w:rPr>
          <w:rFonts w:hint="eastAsia" w:ascii="宋体" w:hAnsi="宋体"/>
          <w:b/>
          <w:color w:val="auto"/>
          <w:sz w:val="24"/>
          <w:szCs w:val="28"/>
          <w:highlight w:val="none"/>
        </w:rPr>
        <w:t>响应文件开启时间：</w:t>
      </w:r>
      <w:r>
        <w:rPr>
          <w:rFonts w:hint="eastAsia" w:ascii="宋体" w:hAnsi="宋体"/>
          <w:bCs/>
          <w:color w:val="auto"/>
          <w:sz w:val="24"/>
          <w:highlight w:val="none"/>
          <w:lang w:val="en-US" w:eastAsia="zh-CN"/>
        </w:rPr>
        <w:t>2024</w:t>
      </w:r>
      <w:r>
        <w:rPr>
          <w:rFonts w:hint="eastAsia" w:ascii="宋体" w:hAnsi="宋体"/>
          <w:bCs/>
          <w:color w:val="auto"/>
          <w:sz w:val="24"/>
          <w:highlight w:val="none"/>
        </w:rPr>
        <w:t>年</w:t>
      </w:r>
      <w:r>
        <w:rPr>
          <w:rFonts w:hint="eastAsia" w:ascii="宋体" w:hAnsi="宋体"/>
          <w:bCs/>
          <w:color w:val="auto"/>
          <w:sz w:val="24"/>
          <w:highlight w:val="none"/>
          <w:lang w:val="en-US" w:eastAsia="zh-CN"/>
        </w:rPr>
        <w:t>7</w:t>
      </w:r>
      <w:r>
        <w:rPr>
          <w:rFonts w:hint="eastAsia" w:ascii="宋体" w:hAnsi="宋体"/>
          <w:bCs/>
          <w:color w:val="auto"/>
          <w:sz w:val="24"/>
          <w:highlight w:val="none"/>
        </w:rPr>
        <w:t>月</w:t>
      </w:r>
      <w:r>
        <w:rPr>
          <w:rFonts w:hint="eastAsia" w:ascii="宋体" w:hAnsi="宋体"/>
          <w:bCs/>
          <w:color w:val="auto"/>
          <w:sz w:val="24"/>
          <w:highlight w:val="none"/>
          <w:lang w:val="en-US" w:eastAsia="zh-CN"/>
        </w:rPr>
        <w:t>22</w:t>
      </w:r>
      <w:r>
        <w:rPr>
          <w:rFonts w:hint="eastAsia" w:ascii="宋体" w:hAnsi="宋体"/>
          <w:bCs/>
          <w:color w:val="auto"/>
          <w:sz w:val="24"/>
          <w:highlight w:val="none"/>
        </w:rPr>
        <w:t>日</w:t>
      </w:r>
      <w:r>
        <w:rPr>
          <w:rFonts w:hint="eastAsia" w:ascii="宋体" w:hAnsi="宋体"/>
          <w:bCs/>
          <w:color w:val="auto"/>
          <w:sz w:val="24"/>
          <w:highlight w:val="none"/>
          <w:lang w:val="en-US" w:eastAsia="zh-CN"/>
        </w:rPr>
        <w:t>10</w:t>
      </w:r>
      <w:r>
        <w:rPr>
          <w:rFonts w:ascii="宋体" w:hAnsi="宋体"/>
          <w:bCs/>
          <w:color w:val="auto"/>
          <w:sz w:val="24"/>
          <w:highlight w:val="none"/>
        </w:rPr>
        <w:t>:</w:t>
      </w:r>
      <w:r>
        <w:rPr>
          <w:rFonts w:hint="eastAsia" w:ascii="宋体" w:hAnsi="宋体"/>
          <w:bCs/>
          <w:color w:val="auto"/>
          <w:sz w:val="24"/>
          <w:highlight w:val="none"/>
          <w:lang w:val="en-US" w:eastAsia="zh-CN"/>
        </w:rPr>
        <w:t>00</w:t>
      </w:r>
      <w:r>
        <w:rPr>
          <w:rFonts w:ascii="宋体" w:hAnsi="宋体"/>
          <w:color w:val="auto"/>
          <w:sz w:val="24"/>
          <w:szCs w:val="28"/>
          <w:highlight w:val="none"/>
        </w:rPr>
        <w:t>（北京时间）</w:t>
      </w:r>
      <w:r>
        <w:rPr>
          <w:rFonts w:hint="eastAsia" w:ascii="宋体" w:hAnsi="宋体"/>
          <w:color w:val="auto"/>
          <w:sz w:val="24"/>
          <w:szCs w:val="28"/>
          <w:highlight w:val="none"/>
        </w:rPr>
        <w:t>在</w:t>
      </w:r>
      <w:r>
        <w:rPr>
          <w:rFonts w:hint="eastAsia" w:ascii="宋体" w:hAnsi="宋体"/>
          <w:color w:val="auto"/>
          <w:sz w:val="24"/>
          <w:szCs w:val="28"/>
          <w:highlight w:val="none"/>
          <w:lang w:eastAsia="zh-CN"/>
        </w:rPr>
        <w:t>谈判</w:t>
      </w:r>
      <w:r>
        <w:rPr>
          <w:rFonts w:hint="eastAsia" w:ascii="宋体" w:hAnsi="宋体"/>
          <w:color w:val="auto"/>
          <w:sz w:val="24"/>
          <w:szCs w:val="28"/>
          <w:highlight w:val="none"/>
        </w:rPr>
        <w:t>地点开启。</w:t>
      </w:r>
    </w:p>
    <w:p>
      <w:pPr>
        <w:keepNext w:val="0"/>
        <w:keepLines w:val="0"/>
        <w:pageBreakBefore w:val="0"/>
        <w:widowControl w:val="0"/>
        <w:kinsoku/>
        <w:wordWrap/>
        <w:overflowPunct/>
        <w:topLinePunct w:val="0"/>
        <w:autoSpaceDE/>
        <w:autoSpaceDN/>
        <w:bidi w:val="0"/>
        <w:adjustRightInd/>
        <w:snapToGrid/>
        <w:spacing w:line="480" w:lineRule="exact"/>
        <w:ind w:firstLine="489" w:firstLineChars="203"/>
        <w:textAlignment w:val="auto"/>
        <w:rPr>
          <w:rFonts w:hint="eastAsia" w:ascii="宋体" w:hAnsi="宋体"/>
          <w:color w:val="000000"/>
          <w:sz w:val="24"/>
          <w:szCs w:val="28"/>
          <w:highlight w:val="none"/>
        </w:rPr>
      </w:pPr>
      <w:r>
        <w:rPr>
          <w:rFonts w:hint="eastAsia" w:ascii="宋体" w:hAnsi="宋体"/>
          <w:b/>
          <w:color w:val="000000"/>
          <w:sz w:val="24"/>
          <w:szCs w:val="28"/>
          <w:highlight w:val="none"/>
        </w:rPr>
        <w:t>十</w:t>
      </w:r>
      <w:r>
        <w:rPr>
          <w:rFonts w:hint="eastAsia" w:ascii="宋体" w:hAnsi="宋体"/>
          <w:b/>
          <w:color w:val="000000"/>
          <w:sz w:val="24"/>
          <w:szCs w:val="28"/>
          <w:highlight w:val="none"/>
          <w:lang w:eastAsia="zh-CN"/>
        </w:rPr>
        <w:t>一</w:t>
      </w:r>
      <w:r>
        <w:rPr>
          <w:rFonts w:hint="eastAsia" w:ascii="宋体" w:hAnsi="宋体"/>
          <w:b/>
          <w:color w:val="000000"/>
          <w:sz w:val="24"/>
          <w:szCs w:val="28"/>
          <w:highlight w:val="none"/>
        </w:rPr>
        <w:t>、</w:t>
      </w:r>
      <w:r>
        <w:rPr>
          <w:rFonts w:hint="eastAsia" w:ascii="宋体" w:hAnsi="宋体"/>
          <w:b/>
          <w:color w:val="000000"/>
          <w:sz w:val="24"/>
          <w:szCs w:val="28"/>
          <w:highlight w:val="none"/>
          <w:lang w:eastAsia="zh-CN"/>
        </w:rPr>
        <w:t>谈判</w:t>
      </w:r>
      <w:r>
        <w:rPr>
          <w:rFonts w:ascii="宋体" w:hAnsi="宋体"/>
          <w:b/>
          <w:color w:val="000000"/>
          <w:sz w:val="24"/>
          <w:szCs w:val="28"/>
          <w:highlight w:val="none"/>
        </w:rPr>
        <w:t>地点：</w:t>
      </w:r>
      <w:r>
        <w:rPr>
          <w:rFonts w:hint="eastAsia" w:ascii="Times New Roman" w:hAnsi="Times New Roman"/>
          <w:color w:val="000000"/>
          <w:sz w:val="24"/>
          <w:szCs w:val="20"/>
          <w:highlight w:val="none"/>
          <w:u w:val="single"/>
        </w:rPr>
        <w:t>四川省宜宾市叙州区蜀南大道西段34号市建设银行1</w:t>
      </w:r>
      <w:r>
        <w:rPr>
          <w:rFonts w:hint="eastAsia"/>
          <w:color w:val="000000"/>
          <w:sz w:val="24"/>
          <w:szCs w:val="20"/>
          <w:highlight w:val="none"/>
          <w:u w:val="single"/>
          <w:lang w:val="en-US" w:eastAsia="zh-CN"/>
        </w:rPr>
        <w:t>4</w:t>
      </w:r>
      <w:r>
        <w:rPr>
          <w:rFonts w:hint="eastAsia" w:ascii="Times New Roman" w:hAnsi="Times New Roman"/>
          <w:color w:val="000000"/>
          <w:sz w:val="24"/>
          <w:szCs w:val="20"/>
          <w:highlight w:val="none"/>
          <w:u w:val="single"/>
        </w:rPr>
        <w:t>楼</w:t>
      </w:r>
      <w:r>
        <w:rPr>
          <w:rFonts w:hint="eastAsia" w:ascii="宋体" w:hAnsi="宋体"/>
          <w:color w:val="000000"/>
          <w:sz w:val="24"/>
          <w:szCs w:val="28"/>
          <w:highlight w:val="none"/>
        </w:rPr>
        <w:t>。</w:t>
      </w:r>
    </w:p>
    <w:p>
      <w:pPr>
        <w:pStyle w:val="17"/>
        <w:keepNext w:val="0"/>
        <w:keepLines w:val="0"/>
        <w:pageBreakBefore w:val="0"/>
        <w:widowControl w:val="0"/>
        <w:kinsoku/>
        <w:wordWrap/>
        <w:overflowPunct/>
        <w:topLinePunct w:val="0"/>
        <w:autoSpaceDE/>
        <w:autoSpaceDN/>
        <w:bidi w:val="0"/>
        <w:adjustRightInd/>
        <w:snapToGrid/>
        <w:spacing w:line="480" w:lineRule="exact"/>
        <w:ind w:firstLine="482"/>
        <w:textAlignment w:val="auto"/>
        <w:rPr>
          <w:rFonts w:hint="eastAsia"/>
          <w:b/>
          <w:color w:val="000000"/>
          <w:sz w:val="24"/>
          <w:highlight w:val="none"/>
        </w:rPr>
      </w:pPr>
      <w:r>
        <w:rPr>
          <w:rFonts w:hint="eastAsia"/>
          <w:b/>
          <w:color w:val="000000"/>
          <w:sz w:val="24"/>
          <w:highlight w:val="none"/>
        </w:rPr>
        <w:t>十</w:t>
      </w:r>
      <w:r>
        <w:rPr>
          <w:rFonts w:hint="eastAsia"/>
          <w:b/>
          <w:color w:val="000000"/>
          <w:sz w:val="24"/>
          <w:highlight w:val="none"/>
          <w:lang w:eastAsia="zh-CN"/>
        </w:rPr>
        <w:t>二</w:t>
      </w:r>
      <w:r>
        <w:rPr>
          <w:rFonts w:hint="eastAsia"/>
          <w:b/>
          <w:color w:val="000000"/>
          <w:sz w:val="24"/>
          <w:highlight w:val="none"/>
        </w:rPr>
        <w:t>、联系方式</w:t>
      </w:r>
    </w:p>
    <w:p>
      <w:pPr>
        <w:pStyle w:val="17"/>
        <w:keepNext w:val="0"/>
        <w:keepLines w:val="0"/>
        <w:pageBreakBefore w:val="0"/>
        <w:widowControl w:val="0"/>
        <w:kinsoku/>
        <w:wordWrap/>
        <w:overflowPunct/>
        <w:topLinePunct w:val="0"/>
        <w:autoSpaceDE/>
        <w:autoSpaceDN/>
        <w:bidi w:val="0"/>
        <w:adjustRightInd/>
        <w:snapToGrid/>
        <w:spacing w:line="480" w:lineRule="exact"/>
        <w:ind w:firstLine="954" w:firstLineChars="396"/>
        <w:textAlignment w:val="auto"/>
        <w:rPr>
          <w:rFonts w:hint="eastAsia" w:ascii="宋体" w:hAnsi="宋体"/>
          <w:b/>
          <w:bCs/>
          <w:color w:val="000000"/>
          <w:sz w:val="24"/>
          <w:highlight w:val="none"/>
        </w:rPr>
      </w:pPr>
      <w:r>
        <w:rPr>
          <w:rFonts w:hint="eastAsia"/>
          <w:b/>
          <w:color w:val="000000"/>
          <w:sz w:val="24"/>
          <w:highlight w:val="none"/>
        </w:rPr>
        <w:t xml:space="preserve">  </w:t>
      </w:r>
      <w:r>
        <w:rPr>
          <w:rFonts w:hint="eastAsia" w:ascii="宋体" w:hAnsi="宋体" w:cs="Times New Roman"/>
          <w:bCs/>
          <w:color w:val="000000"/>
          <w:sz w:val="24"/>
          <w:highlight w:val="none"/>
          <w:lang w:eastAsia="zh-CN"/>
        </w:rPr>
        <w:t>采购人</w:t>
      </w:r>
      <w:r>
        <w:rPr>
          <w:rFonts w:hint="eastAsia" w:ascii="宋体" w:hAnsi="宋体" w:eastAsia="宋体" w:cs="Times New Roman"/>
          <w:bCs/>
          <w:color w:val="000000"/>
          <w:sz w:val="24"/>
          <w:highlight w:val="none"/>
        </w:rPr>
        <w:t>：</w:t>
      </w:r>
      <w:r>
        <w:rPr>
          <w:rFonts w:hint="eastAsia" w:ascii="Times New Roman" w:hAnsi="Times New Roman"/>
          <w:color w:val="000000"/>
          <w:sz w:val="24"/>
          <w:szCs w:val="20"/>
          <w:highlight w:val="none"/>
          <w:u w:val="single"/>
        </w:rPr>
        <w:t>四川省向家坝灌区建设开发有限责任公司</w:t>
      </w:r>
      <w:r>
        <w:rPr>
          <w:rFonts w:hint="eastAsia" w:ascii="宋体" w:hAnsi="宋体"/>
          <w:b/>
          <w:bCs/>
          <w:color w:val="000000"/>
          <w:sz w:val="24"/>
          <w:highlight w:val="none"/>
          <w:u w:val="single"/>
        </w:rPr>
        <w:t xml:space="preserve"> </w:t>
      </w:r>
    </w:p>
    <w:p>
      <w:pPr>
        <w:pStyle w:val="17"/>
        <w:keepNext w:val="0"/>
        <w:keepLines w:val="0"/>
        <w:pageBreakBefore w:val="0"/>
        <w:widowControl w:val="0"/>
        <w:kinsoku/>
        <w:wordWrap/>
        <w:overflowPunct/>
        <w:topLinePunct w:val="0"/>
        <w:autoSpaceDE/>
        <w:autoSpaceDN/>
        <w:bidi w:val="0"/>
        <w:adjustRightInd/>
        <w:snapToGrid/>
        <w:spacing w:line="480" w:lineRule="exact"/>
        <w:ind w:firstLine="1200" w:firstLineChars="500"/>
        <w:textAlignment w:val="auto"/>
        <w:rPr>
          <w:rFonts w:hint="eastAsia" w:ascii="宋体" w:hAnsi="宋体"/>
          <w:bCs/>
          <w:color w:val="000000"/>
          <w:sz w:val="24"/>
          <w:highlight w:val="none"/>
        </w:rPr>
      </w:pPr>
      <w:r>
        <w:rPr>
          <w:rFonts w:hint="eastAsia" w:ascii="宋体" w:hAnsi="宋体"/>
          <w:bCs/>
          <w:color w:val="000000"/>
          <w:sz w:val="24"/>
          <w:highlight w:val="none"/>
        </w:rPr>
        <w:t>通讯地址：</w:t>
      </w:r>
      <w:r>
        <w:rPr>
          <w:rFonts w:hint="eastAsia" w:ascii="Times New Roman" w:hAnsi="Times New Roman"/>
          <w:color w:val="000000"/>
          <w:sz w:val="24"/>
          <w:szCs w:val="20"/>
          <w:highlight w:val="none"/>
          <w:u w:val="single"/>
        </w:rPr>
        <w:t>四川省宜宾市叙州区蜀南大道西段34号市建设银行1</w:t>
      </w:r>
      <w:r>
        <w:rPr>
          <w:rFonts w:hint="default"/>
          <w:color w:val="000000"/>
          <w:sz w:val="24"/>
          <w:szCs w:val="20"/>
          <w:highlight w:val="none"/>
          <w:u w:val="single"/>
          <w:lang w:val="en"/>
        </w:rPr>
        <w:t>7</w:t>
      </w:r>
      <w:r>
        <w:rPr>
          <w:rFonts w:hint="eastAsia" w:ascii="Times New Roman" w:hAnsi="Times New Roman"/>
          <w:color w:val="000000"/>
          <w:sz w:val="24"/>
          <w:szCs w:val="20"/>
          <w:highlight w:val="none"/>
          <w:u w:val="single"/>
        </w:rPr>
        <w:t>楼</w:t>
      </w:r>
    </w:p>
    <w:p>
      <w:pPr>
        <w:pStyle w:val="17"/>
        <w:keepNext w:val="0"/>
        <w:keepLines w:val="0"/>
        <w:pageBreakBefore w:val="0"/>
        <w:widowControl w:val="0"/>
        <w:kinsoku/>
        <w:wordWrap/>
        <w:overflowPunct/>
        <w:topLinePunct w:val="0"/>
        <w:autoSpaceDE/>
        <w:autoSpaceDN/>
        <w:bidi w:val="0"/>
        <w:adjustRightInd/>
        <w:snapToGrid/>
        <w:spacing w:line="480" w:lineRule="exact"/>
        <w:ind w:firstLine="1200" w:firstLineChars="500"/>
        <w:textAlignment w:val="auto"/>
        <w:rPr>
          <w:rFonts w:hint="eastAsia"/>
          <w:color w:val="000000"/>
          <w:sz w:val="24"/>
          <w:highlight w:val="none"/>
        </w:rPr>
      </w:pPr>
      <w:r>
        <w:rPr>
          <w:rFonts w:hint="eastAsia" w:ascii="宋体" w:hAnsi="宋体"/>
          <w:bCs/>
          <w:color w:val="000000"/>
          <w:sz w:val="24"/>
          <w:highlight w:val="none"/>
        </w:rPr>
        <w:t>邮    编：</w:t>
      </w:r>
      <w:r>
        <w:rPr>
          <w:rFonts w:hint="eastAsia" w:ascii="Times New Roman" w:hAnsi="Times New Roman"/>
          <w:color w:val="000000"/>
          <w:sz w:val="24"/>
          <w:szCs w:val="20"/>
          <w:highlight w:val="none"/>
          <w:u w:val="single"/>
        </w:rPr>
        <w:t>644000</w:t>
      </w:r>
      <w:r>
        <w:rPr>
          <w:rFonts w:hint="eastAsia"/>
          <w:color w:val="000000"/>
          <w:sz w:val="24"/>
          <w:highlight w:val="none"/>
          <w:u w:val="single"/>
        </w:rPr>
        <w:t xml:space="preserve"> </w:t>
      </w:r>
    </w:p>
    <w:p>
      <w:pPr>
        <w:pStyle w:val="17"/>
        <w:keepNext w:val="0"/>
        <w:keepLines w:val="0"/>
        <w:pageBreakBefore w:val="0"/>
        <w:widowControl w:val="0"/>
        <w:kinsoku/>
        <w:wordWrap/>
        <w:overflowPunct/>
        <w:topLinePunct w:val="0"/>
        <w:autoSpaceDE/>
        <w:autoSpaceDN/>
        <w:bidi w:val="0"/>
        <w:adjustRightInd/>
        <w:snapToGrid/>
        <w:spacing w:line="480" w:lineRule="exact"/>
        <w:ind w:firstLine="1200" w:firstLineChars="500"/>
        <w:textAlignment w:val="auto"/>
        <w:rPr>
          <w:rFonts w:hint="eastAsia"/>
          <w:color w:val="000000"/>
          <w:sz w:val="24"/>
          <w:highlight w:val="none"/>
        </w:rPr>
      </w:pPr>
      <w:r>
        <w:rPr>
          <w:rFonts w:hint="eastAsia"/>
          <w:color w:val="000000"/>
          <w:sz w:val="24"/>
          <w:highlight w:val="none"/>
        </w:rPr>
        <w:t>联 系 人：</w:t>
      </w:r>
      <w:r>
        <w:rPr>
          <w:rFonts w:hint="eastAsia"/>
          <w:color w:val="auto"/>
          <w:sz w:val="24"/>
          <w:szCs w:val="24"/>
          <w:highlight w:val="none"/>
          <w:u w:val="single"/>
          <w:lang w:val="en-US" w:eastAsia="zh-CN"/>
        </w:rPr>
        <w:t>石先</w:t>
      </w:r>
      <w:r>
        <w:rPr>
          <w:rFonts w:hint="eastAsia"/>
          <w:color w:val="auto"/>
          <w:sz w:val="24"/>
          <w:szCs w:val="24"/>
          <w:highlight w:val="none"/>
          <w:u w:val="single"/>
          <w:lang w:val="en-US"/>
        </w:rPr>
        <w:t>生</w:t>
      </w:r>
      <w:r>
        <w:rPr>
          <w:rFonts w:hint="eastAsia"/>
          <w:color w:val="auto"/>
          <w:sz w:val="24"/>
          <w:szCs w:val="24"/>
          <w:highlight w:val="none"/>
          <w:u w:val="single"/>
          <w:lang w:val="en-US" w:eastAsia="zh-CN"/>
        </w:rPr>
        <w:t>、周先生</w:t>
      </w:r>
      <w:r>
        <w:rPr>
          <w:rFonts w:hint="eastAsia"/>
          <w:color w:val="000000"/>
          <w:sz w:val="24"/>
          <w:highlight w:val="none"/>
        </w:rPr>
        <w:t xml:space="preserve"> </w:t>
      </w:r>
    </w:p>
    <w:p>
      <w:pPr>
        <w:pStyle w:val="17"/>
        <w:keepNext w:val="0"/>
        <w:keepLines w:val="0"/>
        <w:pageBreakBefore w:val="0"/>
        <w:widowControl w:val="0"/>
        <w:kinsoku/>
        <w:wordWrap/>
        <w:overflowPunct/>
        <w:topLinePunct w:val="0"/>
        <w:autoSpaceDE/>
        <w:autoSpaceDN/>
        <w:bidi w:val="0"/>
        <w:adjustRightInd/>
        <w:snapToGrid/>
        <w:spacing w:line="480" w:lineRule="exact"/>
        <w:ind w:firstLine="1200" w:firstLineChars="500"/>
        <w:textAlignment w:val="auto"/>
        <w:rPr>
          <w:rFonts w:hint="eastAsia"/>
          <w:color w:val="auto"/>
          <w:sz w:val="24"/>
          <w:szCs w:val="24"/>
          <w:highlight w:val="none"/>
          <w:u w:val="single"/>
          <w:lang w:val="en-US"/>
        </w:rPr>
      </w:pPr>
      <w:r>
        <w:rPr>
          <w:rFonts w:hint="eastAsia"/>
          <w:color w:val="000000"/>
          <w:sz w:val="24"/>
          <w:highlight w:val="none"/>
        </w:rPr>
        <w:t>联系电话：</w:t>
      </w:r>
      <w:r>
        <w:rPr>
          <w:rFonts w:hint="eastAsia"/>
          <w:color w:val="auto"/>
          <w:sz w:val="24"/>
          <w:szCs w:val="24"/>
          <w:highlight w:val="none"/>
          <w:u w:val="single"/>
        </w:rPr>
        <w:t>0831-</w:t>
      </w:r>
      <w:r>
        <w:rPr>
          <w:rFonts w:hint="eastAsia"/>
          <w:color w:val="auto"/>
          <w:sz w:val="24"/>
          <w:szCs w:val="24"/>
          <w:highlight w:val="none"/>
          <w:u w:val="single"/>
          <w:lang w:val="en-US"/>
        </w:rPr>
        <w:t>59587</w:t>
      </w:r>
      <w:r>
        <w:rPr>
          <w:rFonts w:hint="eastAsia"/>
          <w:color w:val="auto"/>
          <w:sz w:val="24"/>
          <w:szCs w:val="24"/>
          <w:highlight w:val="none"/>
          <w:u w:val="single"/>
          <w:lang w:val="en-US" w:eastAsia="zh-CN"/>
        </w:rPr>
        <w:t>3</w:t>
      </w:r>
      <w:r>
        <w:rPr>
          <w:rFonts w:hint="eastAsia"/>
          <w:color w:val="auto"/>
          <w:sz w:val="24"/>
          <w:szCs w:val="24"/>
          <w:highlight w:val="none"/>
          <w:u w:val="single"/>
          <w:lang w:val="en-US"/>
        </w:rPr>
        <w:t>0</w:t>
      </w:r>
    </w:p>
    <w:p>
      <w:pPr>
        <w:pStyle w:val="17"/>
        <w:keepNext w:val="0"/>
        <w:keepLines w:val="0"/>
        <w:pageBreakBefore w:val="0"/>
        <w:widowControl w:val="0"/>
        <w:kinsoku/>
        <w:wordWrap/>
        <w:overflowPunct/>
        <w:topLinePunct w:val="0"/>
        <w:autoSpaceDE/>
        <w:autoSpaceDN/>
        <w:bidi w:val="0"/>
        <w:adjustRightInd/>
        <w:snapToGrid/>
        <w:spacing w:line="480" w:lineRule="exact"/>
        <w:ind w:firstLine="1200" w:firstLineChars="500"/>
        <w:textAlignment w:val="auto"/>
        <w:rPr>
          <w:rFonts w:hint="eastAsia"/>
          <w:color w:val="000000"/>
          <w:sz w:val="24"/>
          <w:highlight w:val="none"/>
        </w:rPr>
      </w:pPr>
      <w:r>
        <w:rPr>
          <w:rFonts w:hint="eastAsia"/>
          <w:color w:val="000000"/>
          <w:sz w:val="24"/>
          <w:highlight w:val="none"/>
        </w:rPr>
        <w:t>传    真：</w:t>
      </w:r>
      <w:r>
        <w:rPr>
          <w:color w:val="auto"/>
          <w:sz w:val="24"/>
          <w:szCs w:val="24"/>
          <w:highlight w:val="none"/>
          <w:u w:val="single"/>
        </w:rPr>
        <w:t>0831-595871</w:t>
      </w:r>
      <w:r>
        <w:rPr>
          <w:rFonts w:hint="eastAsia"/>
          <w:color w:val="auto"/>
          <w:sz w:val="24"/>
          <w:szCs w:val="24"/>
          <w:highlight w:val="none"/>
          <w:u w:val="single"/>
        </w:rPr>
        <w:t>1</w:t>
      </w:r>
    </w:p>
    <w:p>
      <w:pPr>
        <w:pStyle w:val="17"/>
        <w:spacing w:line="440" w:lineRule="exact"/>
        <w:ind w:firstLine="1200" w:firstLineChars="500"/>
        <w:rPr>
          <w:rFonts w:hint="eastAsia"/>
          <w:color w:val="auto"/>
          <w:sz w:val="24"/>
          <w:highlight w:val="none"/>
        </w:rPr>
      </w:pPr>
      <w:r>
        <w:rPr>
          <w:rFonts w:hint="eastAsia"/>
          <w:color w:val="auto"/>
          <w:sz w:val="24"/>
          <w:highlight w:val="none"/>
          <w:lang w:val="en-US" w:eastAsia="zh-CN"/>
        </w:rPr>
        <w:t>网址</w:t>
      </w:r>
      <w:r>
        <w:rPr>
          <w:rFonts w:hint="eastAsia"/>
          <w:color w:val="auto"/>
          <w:sz w:val="24"/>
          <w:highlight w:val="none"/>
        </w:rPr>
        <w:t>：</w:t>
      </w:r>
      <w:r>
        <w:rPr>
          <w:color w:val="auto"/>
          <w:spacing w:val="5"/>
          <w:sz w:val="24"/>
          <w:szCs w:val="24"/>
          <w:highlight w:val="none"/>
        </w:rPr>
        <w:t>http://www.scwater.cc/</w:t>
      </w:r>
    </w:p>
    <w:p>
      <w:pPr>
        <w:keepNext w:val="0"/>
        <w:keepLines w:val="0"/>
        <w:pageBreakBefore w:val="0"/>
        <w:kinsoku/>
        <w:wordWrap/>
        <w:overflowPunct/>
        <w:topLinePunct w:val="0"/>
        <w:autoSpaceDE/>
        <w:autoSpaceDN/>
        <w:bidi w:val="0"/>
        <w:adjustRightInd/>
        <w:snapToGrid/>
        <w:spacing w:line="480" w:lineRule="exact"/>
        <w:ind w:right="420" w:rightChars="200" w:firstLine="480" w:firstLineChars="200"/>
        <w:textAlignment w:val="auto"/>
        <w:rPr>
          <w:rFonts w:hint="eastAsia" w:ascii="宋体" w:hAnsi="宋体"/>
          <w:color w:val="000000"/>
          <w:sz w:val="24"/>
          <w:szCs w:val="28"/>
          <w:highlight w:val="none"/>
        </w:rPr>
      </w:pPr>
    </w:p>
    <w:p>
      <w:pPr>
        <w:keepNext w:val="0"/>
        <w:keepLines w:val="0"/>
        <w:pageBreakBefore w:val="0"/>
        <w:kinsoku/>
        <w:wordWrap/>
        <w:overflowPunct/>
        <w:topLinePunct w:val="0"/>
        <w:autoSpaceDE/>
        <w:autoSpaceDN/>
        <w:bidi w:val="0"/>
        <w:adjustRightInd/>
        <w:snapToGrid/>
        <w:spacing w:line="480" w:lineRule="exact"/>
        <w:ind w:right="420" w:rightChars="200" w:firstLine="480" w:firstLineChars="200"/>
        <w:textAlignment w:val="auto"/>
        <w:rPr>
          <w:rFonts w:hint="eastAsia" w:ascii="宋体" w:hAnsi="宋体"/>
          <w:color w:val="000000"/>
          <w:sz w:val="24"/>
          <w:szCs w:val="28"/>
          <w:highlight w:val="none"/>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6840" w:firstLineChars="2850"/>
        <w:textAlignment w:val="auto"/>
        <w:rPr>
          <w:rFonts w:hint="eastAsia"/>
          <w:color w:val="000000"/>
          <w:sz w:val="24"/>
          <w:szCs w:val="24"/>
          <w:highlight w:val="none"/>
        </w:rPr>
      </w:pPr>
      <w:r>
        <w:rPr>
          <w:rFonts w:hint="eastAsia"/>
          <w:color w:val="000000"/>
          <w:sz w:val="24"/>
          <w:szCs w:val="24"/>
          <w:highlight w:val="none"/>
          <w:lang w:val="en-US" w:eastAsia="zh-CN"/>
        </w:rPr>
        <w:t>2024</w:t>
      </w:r>
      <w:r>
        <w:rPr>
          <w:rFonts w:hint="eastAsia"/>
          <w:color w:val="000000"/>
          <w:sz w:val="24"/>
          <w:szCs w:val="24"/>
          <w:highlight w:val="none"/>
        </w:rPr>
        <w:t>年</w:t>
      </w:r>
      <w:r>
        <w:rPr>
          <w:rFonts w:hint="eastAsia"/>
          <w:color w:val="000000"/>
          <w:sz w:val="24"/>
          <w:szCs w:val="24"/>
          <w:highlight w:val="none"/>
          <w:lang w:val="en-US" w:eastAsia="zh-CN"/>
        </w:rPr>
        <w:t>7</w:t>
      </w:r>
      <w:r>
        <w:rPr>
          <w:rFonts w:hint="eastAsia"/>
          <w:color w:val="000000"/>
          <w:sz w:val="24"/>
          <w:szCs w:val="24"/>
          <w:highlight w:val="none"/>
        </w:rPr>
        <w:t>月</w:t>
      </w:r>
      <w:r>
        <w:rPr>
          <w:rFonts w:hint="eastAsia"/>
          <w:color w:val="000000"/>
          <w:sz w:val="24"/>
          <w:szCs w:val="24"/>
          <w:highlight w:val="none"/>
          <w:lang w:val="en-US" w:eastAsia="zh-CN"/>
        </w:rPr>
        <w:t>15</w:t>
      </w:r>
      <w:r>
        <w:rPr>
          <w:rFonts w:hint="eastAsia"/>
          <w:color w:val="000000"/>
          <w:sz w:val="24"/>
          <w:szCs w:val="24"/>
          <w:highlight w:val="none"/>
        </w:rPr>
        <w:t>日</w:t>
      </w:r>
    </w:p>
    <w:p>
      <w:pPr>
        <w:pStyle w:val="11"/>
        <w:spacing w:before="0" w:beforeAutospacing="0" w:after="0" w:afterAutospacing="0" w:line="440" w:lineRule="exact"/>
        <w:ind w:firstLine="6840" w:firstLineChars="2850"/>
        <w:rPr>
          <w:rFonts w:hint="eastAsia"/>
          <w:color w:val="000000"/>
          <w:sz w:val="24"/>
          <w:szCs w:val="24"/>
          <w:highlight w:val="none"/>
        </w:rPr>
      </w:pPr>
    </w:p>
    <w:p>
      <w:pPr>
        <w:pStyle w:val="11"/>
        <w:spacing w:before="0" w:beforeAutospacing="0" w:after="0" w:afterAutospacing="0" w:line="440" w:lineRule="exact"/>
        <w:ind w:firstLine="6840" w:firstLineChars="2850"/>
        <w:rPr>
          <w:rFonts w:hint="eastAsia"/>
          <w:color w:val="000000"/>
          <w:sz w:val="24"/>
          <w:szCs w:val="24"/>
          <w:highlight w:val="none"/>
        </w:rPr>
      </w:pPr>
    </w:p>
    <w:p>
      <w:pPr>
        <w:rPr>
          <w:rFonts w:hint="eastAsia"/>
          <w:color w:val="000000"/>
          <w:sz w:val="36"/>
          <w:szCs w:val="36"/>
          <w:highlight w:val="none"/>
        </w:rPr>
      </w:pPr>
      <w:bookmarkStart w:id="8" w:name="_Toc217446031"/>
      <w:bookmarkStart w:id="9" w:name="_Toc213496267"/>
      <w:bookmarkStart w:id="10" w:name="_Toc213396945"/>
      <w:bookmarkStart w:id="11" w:name="_Toc213396759"/>
      <w:bookmarkStart w:id="12" w:name="_Toc18455"/>
      <w:bookmarkStart w:id="13" w:name="_Toc213397009"/>
    </w:p>
    <w:p>
      <w:pPr>
        <w:pStyle w:val="3"/>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rPr>
          <w:rFonts w:hint="eastAsia"/>
          <w:color w:val="000000"/>
          <w:sz w:val="36"/>
          <w:szCs w:val="36"/>
          <w:highlight w:val="none"/>
        </w:rPr>
      </w:pPr>
      <w:bookmarkStart w:id="14" w:name="_Toc349031081"/>
      <w:r>
        <w:rPr>
          <w:rFonts w:hint="eastAsia"/>
          <w:color w:val="000000"/>
          <w:sz w:val="36"/>
          <w:szCs w:val="36"/>
          <w:highlight w:val="none"/>
        </w:rPr>
        <w:t xml:space="preserve">第二章  </w:t>
      </w:r>
      <w:r>
        <w:rPr>
          <w:rFonts w:hint="eastAsia"/>
          <w:color w:val="000000"/>
          <w:sz w:val="36"/>
          <w:szCs w:val="36"/>
          <w:highlight w:val="none"/>
          <w:lang w:eastAsia="zh-CN"/>
        </w:rPr>
        <w:t>谈判</w:t>
      </w:r>
      <w:r>
        <w:rPr>
          <w:rFonts w:hint="eastAsia"/>
          <w:color w:val="000000"/>
          <w:sz w:val="36"/>
          <w:szCs w:val="36"/>
          <w:highlight w:val="none"/>
        </w:rPr>
        <w:t>须知</w:t>
      </w:r>
      <w:bookmarkEnd w:id="8"/>
      <w:bookmarkEnd w:id="9"/>
      <w:bookmarkEnd w:id="10"/>
      <w:bookmarkEnd w:id="11"/>
      <w:bookmarkEnd w:id="12"/>
      <w:bookmarkEnd w:id="13"/>
      <w:bookmarkEnd w:id="14"/>
    </w:p>
    <w:p>
      <w:pPr>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outlineLvl w:val="9"/>
        <w:rPr>
          <w:rFonts w:hint="eastAsia"/>
          <w:color w:val="000000"/>
          <w:highlight w:val="none"/>
        </w:rPr>
      </w:pPr>
    </w:p>
    <w:p>
      <w:pPr>
        <w:pStyle w:val="2"/>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rPr>
          <w:rFonts w:hint="eastAsia"/>
          <w:color w:val="000000"/>
          <w:highlight w:val="none"/>
        </w:rPr>
      </w:pPr>
      <w:r>
        <w:rPr>
          <w:rFonts w:hint="eastAsia"/>
          <w:color w:val="000000"/>
          <w:highlight w:val="none"/>
        </w:rPr>
        <w:t>一、</w:t>
      </w:r>
      <w:r>
        <w:rPr>
          <w:rFonts w:hint="eastAsia"/>
          <w:color w:val="000000"/>
          <w:highlight w:val="none"/>
          <w:lang w:eastAsia="zh-CN"/>
        </w:rPr>
        <w:t>供应商</w:t>
      </w:r>
      <w:r>
        <w:rPr>
          <w:rFonts w:hint="eastAsia"/>
          <w:color w:val="000000"/>
          <w:highlight w:val="none"/>
        </w:rPr>
        <w:t>须知</w:t>
      </w:r>
      <w:r>
        <w:rPr>
          <w:rFonts w:hint="eastAsia"/>
          <w:color w:val="000000"/>
          <w:highlight w:val="none"/>
          <w:lang w:eastAsia="zh-CN"/>
        </w:rPr>
        <w:t>前</w:t>
      </w:r>
      <w:r>
        <w:rPr>
          <w:rFonts w:hint="eastAsia"/>
          <w:color w:val="000000"/>
          <w:highlight w:val="none"/>
        </w:rPr>
        <w:t>附表</w:t>
      </w:r>
    </w:p>
    <w:tbl>
      <w:tblPr>
        <w:tblStyle w:val="12"/>
        <w:tblW w:w="0" w:type="auto"/>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1013"/>
        <w:gridCol w:w="2409"/>
        <w:gridCol w:w="6084"/>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PrEx>
        <w:trPr>
          <w:trHeight w:val="451" w:hRule="exact"/>
          <w:tblHeader/>
          <w:jc w:val="center"/>
        </w:trPr>
        <w:tc>
          <w:tcPr>
            <w:tcW w:w="1013" w:type="dxa"/>
            <w:noWrap w:val="0"/>
            <w:vAlign w:val="center"/>
          </w:tcPr>
          <w:p>
            <w:pPr>
              <w:pStyle w:val="18"/>
              <w:ind w:left="9"/>
              <w:jc w:val="center"/>
              <w:rPr>
                <w:rFonts w:ascii="宋体" w:hAnsi="宋体"/>
                <w:color w:val="000000"/>
                <w:sz w:val="21"/>
                <w:szCs w:val="21"/>
                <w:highlight w:val="none"/>
                <w:lang w:val="zh-CN"/>
              </w:rPr>
            </w:pPr>
            <w:r>
              <w:rPr>
                <w:rFonts w:hint="eastAsia" w:ascii="宋体" w:hAnsi="宋体"/>
                <w:color w:val="000000"/>
                <w:sz w:val="21"/>
                <w:szCs w:val="21"/>
                <w:highlight w:val="none"/>
                <w:lang w:val="zh-CN"/>
              </w:rPr>
              <w:t>序号</w:t>
            </w:r>
            <w:r>
              <w:rPr>
                <w:rFonts w:ascii="宋体" w:hAnsi="宋体"/>
                <w:color w:val="000000"/>
                <w:sz w:val="21"/>
                <w:szCs w:val="21"/>
                <w:highlight w:val="none"/>
                <w:lang w:val="zh-CN"/>
              </w:rPr>
              <w:t xml:space="preserve"> </w:t>
            </w:r>
          </w:p>
        </w:tc>
        <w:tc>
          <w:tcPr>
            <w:tcW w:w="2409" w:type="dxa"/>
            <w:noWrap w:val="0"/>
            <w:vAlign w:val="center"/>
          </w:tcPr>
          <w:p>
            <w:pPr>
              <w:pStyle w:val="18"/>
              <w:ind w:left="38"/>
              <w:jc w:val="center"/>
              <w:rPr>
                <w:rFonts w:ascii="宋体" w:hAnsi="宋体"/>
                <w:color w:val="000000"/>
                <w:sz w:val="21"/>
                <w:szCs w:val="21"/>
                <w:highlight w:val="none"/>
                <w:lang w:val="zh-CN"/>
              </w:rPr>
            </w:pPr>
            <w:r>
              <w:rPr>
                <w:rFonts w:hint="eastAsia" w:ascii="宋体" w:hAnsi="宋体"/>
                <w:color w:val="000000"/>
                <w:sz w:val="21"/>
                <w:szCs w:val="21"/>
                <w:highlight w:val="none"/>
                <w:lang w:val="zh-CN"/>
              </w:rPr>
              <w:t>应知事项</w:t>
            </w:r>
            <w:r>
              <w:rPr>
                <w:rFonts w:ascii="宋体" w:hAnsi="宋体"/>
                <w:color w:val="000000"/>
                <w:sz w:val="21"/>
                <w:szCs w:val="21"/>
                <w:highlight w:val="none"/>
                <w:lang w:val="zh-CN"/>
              </w:rPr>
              <w:t xml:space="preserve"> </w:t>
            </w:r>
          </w:p>
        </w:tc>
        <w:tc>
          <w:tcPr>
            <w:tcW w:w="6084" w:type="dxa"/>
            <w:noWrap w:val="0"/>
            <w:vAlign w:val="center"/>
          </w:tcPr>
          <w:p>
            <w:pPr>
              <w:pStyle w:val="18"/>
              <w:jc w:val="center"/>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03" w:hRule="exact"/>
          <w:jc w:val="center"/>
        </w:trPr>
        <w:tc>
          <w:tcPr>
            <w:tcW w:w="1013" w:type="dxa"/>
            <w:noWrap w:val="0"/>
            <w:vAlign w:val="center"/>
          </w:tcPr>
          <w:p>
            <w:pPr>
              <w:pStyle w:val="18"/>
              <w:ind w:right="230"/>
              <w:jc w:val="center"/>
              <w:rPr>
                <w:rFonts w:hint="eastAsia" w:ascii="宋体" w:hAnsi="宋体" w:cs="Courier New"/>
                <w:color w:val="000000"/>
                <w:sz w:val="21"/>
                <w:szCs w:val="21"/>
                <w:highlight w:val="none"/>
                <w:lang w:val="zh-CN"/>
              </w:rPr>
            </w:pPr>
            <w:r>
              <w:rPr>
                <w:rFonts w:hint="eastAsia" w:ascii="宋体" w:hAnsi="宋体" w:cs="Courier New"/>
                <w:color w:val="000000"/>
                <w:sz w:val="21"/>
                <w:szCs w:val="21"/>
                <w:highlight w:val="none"/>
                <w:lang w:val="zh-CN"/>
              </w:rPr>
              <w:t>1</w:t>
            </w:r>
          </w:p>
        </w:tc>
        <w:tc>
          <w:tcPr>
            <w:tcW w:w="2409" w:type="dxa"/>
            <w:noWrap w:val="0"/>
            <w:vAlign w:val="center"/>
          </w:tcPr>
          <w:p>
            <w:pPr>
              <w:pStyle w:val="18"/>
              <w:ind w:left="38"/>
              <w:jc w:val="center"/>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确定邀请</w:t>
            </w:r>
            <w:r>
              <w:rPr>
                <w:rFonts w:hint="eastAsia"/>
                <w:color w:val="000000"/>
                <w:sz w:val="21"/>
                <w:szCs w:val="21"/>
                <w:highlight w:val="none"/>
                <w:lang w:val="zh-CN"/>
              </w:rPr>
              <w:t>谈判</w:t>
            </w:r>
            <w:r>
              <w:rPr>
                <w:rFonts w:hint="eastAsia" w:ascii="宋体" w:hAnsi="宋体"/>
                <w:color w:val="000000"/>
                <w:sz w:val="21"/>
                <w:szCs w:val="21"/>
                <w:highlight w:val="none"/>
                <w:lang w:val="zh-CN"/>
              </w:rPr>
              <w:t>的</w:t>
            </w:r>
            <w:r>
              <w:rPr>
                <w:rFonts w:hint="eastAsia"/>
                <w:color w:val="000000"/>
                <w:sz w:val="21"/>
                <w:szCs w:val="21"/>
                <w:highlight w:val="none"/>
                <w:lang w:val="zh-CN"/>
              </w:rPr>
              <w:t>供应商</w:t>
            </w:r>
            <w:r>
              <w:rPr>
                <w:rFonts w:hint="eastAsia" w:ascii="宋体" w:hAnsi="宋体"/>
                <w:color w:val="000000"/>
                <w:sz w:val="21"/>
                <w:szCs w:val="21"/>
                <w:highlight w:val="none"/>
                <w:lang w:val="zh-CN"/>
              </w:rPr>
              <w:t>数量和方式</w:t>
            </w:r>
          </w:p>
        </w:tc>
        <w:tc>
          <w:tcPr>
            <w:tcW w:w="6084" w:type="dxa"/>
            <w:noWrap w:val="0"/>
            <w:vAlign w:val="center"/>
          </w:tcPr>
          <w:p>
            <w:pPr>
              <w:pStyle w:val="18"/>
              <w:ind w:firstLine="210" w:firstLineChars="100"/>
              <w:jc w:val="both"/>
              <w:rPr>
                <w:rFonts w:hint="default" w:ascii="宋体" w:hAnsi="宋体" w:eastAsia="宋体"/>
                <w:color w:val="000000" w:themeColor="text1"/>
                <w:sz w:val="21"/>
                <w:szCs w:val="21"/>
                <w:highlight w:val="none"/>
                <w:lang w:val="en-US" w:eastAsia="zh-CN"/>
                <w14:textFill>
                  <w14:solidFill>
                    <w14:schemeClr w14:val="tx1"/>
                  </w14:solidFill>
                </w14:textFill>
              </w:rPr>
            </w:pPr>
            <w:r>
              <w:rPr>
                <w:rFonts w:hint="eastAsia" w:ascii="宋体" w:hAnsi="宋体"/>
                <w:color w:val="000000" w:themeColor="text1"/>
                <w:sz w:val="21"/>
                <w:szCs w:val="21"/>
                <w:highlight w:val="none"/>
                <w:lang w:val="zh-CN"/>
                <w14:textFill>
                  <w14:solidFill>
                    <w14:schemeClr w14:val="tx1"/>
                  </w14:solidFill>
                </w14:textFill>
              </w:rPr>
              <w:t>本次</w:t>
            </w:r>
            <w:r>
              <w:rPr>
                <w:rFonts w:hint="eastAsia"/>
                <w:color w:val="000000" w:themeColor="text1"/>
                <w:sz w:val="21"/>
                <w:szCs w:val="21"/>
                <w:highlight w:val="none"/>
                <w:lang w:val="zh-CN"/>
                <w14:textFill>
                  <w14:solidFill>
                    <w14:schemeClr w14:val="tx1"/>
                  </w14:solidFill>
                </w14:textFill>
              </w:rPr>
              <w:t>谈判</w:t>
            </w:r>
            <w:r>
              <w:rPr>
                <w:rFonts w:hint="eastAsia" w:ascii="宋体" w:hAnsi="宋体"/>
                <w:color w:val="000000" w:themeColor="text1"/>
                <w:sz w:val="21"/>
                <w:szCs w:val="21"/>
                <w:highlight w:val="none"/>
                <w:lang w:val="zh-CN"/>
                <w14:textFill>
                  <w14:solidFill>
                    <w14:schemeClr w14:val="tx1"/>
                  </w14:solidFill>
                </w14:textFill>
              </w:rPr>
              <w:t>邀请的</w:t>
            </w:r>
            <w:r>
              <w:rPr>
                <w:rFonts w:hint="eastAsia"/>
                <w:color w:val="000000" w:themeColor="text1"/>
                <w:sz w:val="21"/>
                <w:szCs w:val="21"/>
                <w:highlight w:val="none"/>
                <w:lang w:val="zh-CN"/>
                <w14:textFill>
                  <w14:solidFill>
                    <w14:schemeClr w14:val="tx1"/>
                  </w14:solidFill>
                </w14:textFill>
              </w:rPr>
              <w:t>供应商</w:t>
            </w:r>
            <w:r>
              <w:rPr>
                <w:rFonts w:hint="eastAsia" w:ascii="宋体" w:hAnsi="宋体"/>
                <w:color w:val="000000" w:themeColor="text1"/>
                <w:sz w:val="21"/>
                <w:szCs w:val="21"/>
                <w:highlight w:val="none"/>
                <w:lang w:val="zh-CN"/>
                <w14:textFill>
                  <w14:solidFill>
                    <w14:schemeClr w14:val="tx1"/>
                  </w14:solidFill>
                </w14:textFill>
              </w:rPr>
              <w:t>数量：</w:t>
            </w:r>
            <w:r>
              <w:rPr>
                <w:rFonts w:hint="eastAsia"/>
                <w:color w:val="000000" w:themeColor="text1"/>
                <w:sz w:val="21"/>
                <w:szCs w:val="21"/>
                <w:highlight w:val="none"/>
                <w:lang w:val="en-US" w:eastAsia="zh-CN"/>
                <w14:textFill>
                  <w14:solidFill>
                    <w14:schemeClr w14:val="tx1"/>
                  </w14:solidFill>
                </w14:textFill>
              </w:rPr>
              <w:t>不限。</w:t>
            </w:r>
          </w:p>
          <w:p>
            <w:pPr>
              <w:pStyle w:val="18"/>
              <w:ind w:firstLine="210" w:firstLineChars="100"/>
              <w:jc w:val="both"/>
              <w:rPr>
                <w:rFonts w:hint="eastAsia" w:ascii="宋体" w:hAnsi="宋体"/>
                <w:color w:val="000000" w:themeColor="text1"/>
                <w:sz w:val="21"/>
                <w:szCs w:val="21"/>
                <w:highlight w:val="none"/>
                <w:lang w:val="zh-CN"/>
                <w14:textFill>
                  <w14:solidFill>
                    <w14:schemeClr w14:val="tx1"/>
                  </w14:solidFill>
                </w14:textFill>
              </w:rPr>
            </w:pPr>
            <w:r>
              <w:rPr>
                <w:rFonts w:hint="eastAsia" w:ascii="宋体" w:hAnsi="宋体"/>
                <w:color w:val="000000" w:themeColor="text1"/>
                <w:sz w:val="21"/>
                <w:szCs w:val="21"/>
                <w:highlight w:val="none"/>
                <w:lang w:val="zh-CN"/>
                <w14:textFill>
                  <w14:solidFill>
                    <w14:schemeClr w14:val="tx1"/>
                  </w14:solidFill>
                </w14:textFill>
              </w:rPr>
              <w:t>本次采购</w:t>
            </w:r>
            <w:r>
              <w:rPr>
                <w:rFonts w:hint="eastAsia" w:ascii="宋体" w:hAnsi="宋体" w:eastAsia="宋体" w:cs="宋体"/>
                <w:color w:val="000000" w:themeColor="text1"/>
                <w:sz w:val="21"/>
                <w:szCs w:val="21"/>
                <w:highlight w:val="none"/>
                <w:lang w:val="zh-CN"/>
                <w14:textFill>
                  <w14:solidFill>
                    <w14:schemeClr w14:val="tx1"/>
                  </w14:solidFill>
                </w14:textFill>
              </w:rPr>
              <w:t>采取</w:t>
            </w:r>
            <w:r>
              <w:rPr>
                <w:rFonts w:hint="eastAsia" w:ascii="宋体" w:hAnsi="宋体" w:eastAsia="宋体" w:cs="宋体"/>
                <w:color w:val="000000" w:themeColor="text1"/>
                <w:sz w:val="21"/>
                <w:szCs w:val="21"/>
                <w:highlight w:val="none"/>
                <w:lang w:val="en-US" w:eastAsia="zh-CN"/>
                <w14:textFill>
                  <w14:solidFill>
                    <w14:schemeClr w14:val="tx1"/>
                  </w14:solidFill>
                </w14:textFill>
              </w:rPr>
              <w:t>网上邀请</w:t>
            </w:r>
            <w:r>
              <w:rPr>
                <w:rFonts w:hint="eastAsia" w:ascii="宋体" w:hAnsi="宋体" w:eastAsia="宋体" w:cs="宋体"/>
                <w:color w:val="000000" w:themeColor="text1"/>
                <w:sz w:val="21"/>
                <w:szCs w:val="21"/>
                <w:highlight w:val="none"/>
                <w:lang w:val="zh-CN"/>
                <w14:textFill>
                  <w14:solidFill>
                    <w14:schemeClr w14:val="tx1"/>
                  </w14:solidFill>
                </w14:textFill>
              </w:rPr>
              <w:t>的方式邀请</w:t>
            </w:r>
            <w:r>
              <w:rPr>
                <w:rFonts w:hint="eastAsia" w:ascii="宋体" w:hAnsi="宋体"/>
                <w:color w:val="000000" w:themeColor="text1"/>
                <w:sz w:val="21"/>
                <w:szCs w:val="21"/>
                <w:highlight w:val="none"/>
                <w:lang w:val="zh-CN"/>
                <w14:textFill>
                  <w14:solidFill>
                    <w14:schemeClr w14:val="tx1"/>
                  </w14:solidFill>
                </w14:textFill>
              </w:rPr>
              <w:t>参加</w:t>
            </w:r>
            <w:r>
              <w:rPr>
                <w:rFonts w:hint="eastAsia"/>
                <w:color w:val="000000" w:themeColor="text1"/>
                <w:sz w:val="21"/>
                <w:szCs w:val="21"/>
                <w:highlight w:val="none"/>
                <w:lang w:val="zh-CN"/>
                <w14:textFill>
                  <w14:solidFill>
                    <w14:schemeClr w14:val="tx1"/>
                  </w14:solidFill>
                </w14:textFill>
              </w:rPr>
              <w:t>谈判</w:t>
            </w:r>
            <w:r>
              <w:rPr>
                <w:rFonts w:hint="eastAsia" w:ascii="宋体" w:hAnsi="宋体"/>
                <w:color w:val="000000" w:themeColor="text1"/>
                <w:sz w:val="21"/>
                <w:szCs w:val="21"/>
                <w:highlight w:val="none"/>
                <w:lang w:val="zh-CN"/>
                <w14:textFill>
                  <w14:solidFill>
                    <w14:schemeClr w14:val="tx1"/>
                  </w14:solidFill>
                </w14:textFill>
              </w:rPr>
              <w:t>的</w:t>
            </w:r>
            <w:r>
              <w:rPr>
                <w:rFonts w:hint="eastAsia"/>
                <w:color w:val="000000" w:themeColor="text1"/>
                <w:sz w:val="21"/>
                <w:szCs w:val="21"/>
                <w:highlight w:val="none"/>
                <w:lang w:val="zh-CN"/>
                <w14:textFill>
                  <w14:solidFill>
                    <w14:schemeClr w14:val="tx1"/>
                  </w14:solidFill>
                </w14:textFill>
              </w:rPr>
              <w:t>供应商</w:t>
            </w:r>
            <w:r>
              <w:rPr>
                <w:rFonts w:hint="eastAsia" w:ascii="宋体" w:hAnsi="宋体"/>
                <w:color w:val="000000" w:themeColor="text1"/>
                <w:sz w:val="21"/>
                <w:szCs w:val="21"/>
                <w:highlight w:val="none"/>
                <w:lang w:val="zh-CN"/>
                <w14:textFill>
                  <w14:solidFill>
                    <w14:schemeClr w14:val="tx1"/>
                  </w14:solidFill>
                </w14:textFill>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314" w:hRule="exact"/>
          <w:jc w:val="center"/>
        </w:trPr>
        <w:tc>
          <w:tcPr>
            <w:tcW w:w="1013" w:type="dxa"/>
            <w:noWrap w:val="0"/>
            <w:vAlign w:val="center"/>
          </w:tcPr>
          <w:p>
            <w:pPr>
              <w:pStyle w:val="18"/>
              <w:ind w:right="230"/>
              <w:jc w:val="center"/>
              <w:rPr>
                <w:rFonts w:hint="eastAsia" w:ascii="宋体" w:hAnsi="宋体" w:cs="Courier New"/>
                <w:color w:val="000000"/>
                <w:sz w:val="21"/>
                <w:szCs w:val="21"/>
                <w:highlight w:val="none"/>
                <w:lang w:val="zh-CN"/>
              </w:rPr>
            </w:pPr>
            <w:r>
              <w:rPr>
                <w:rFonts w:hint="eastAsia" w:ascii="宋体" w:hAnsi="宋体" w:cs="Courier New"/>
                <w:color w:val="000000"/>
                <w:sz w:val="21"/>
                <w:szCs w:val="21"/>
                <w:highlight w:val="none"/>
                <w:lang w:val="zh-CN"/>
              </w:rPr>
              <w:t>2</w:t>
            </w:r>
          </w:p>
        </w:tc>
        <w:tc>
          <w:tcPr>
            <w:tcW w:w="2409" w:type="dxa"/>
            <w:noWrap w:val="0"/>
            <w:vAlign w:val="center"/>
          </w:tcPr>
          <w:p>
            <w:pPr>
              <w:pStyle w:val="18"/>
              <w:ind w:left="38"/>
              <w:jc w:val="center"/>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采购预算</w:t>
            </w:r>
          </w:p>
          <w:p>
            <w:pPr>
              <w:pStyle w:val="18"/>
              <w:ind w:left="38"/>
              <w:jc w:val="center"/>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（实质性要求）</w:t>
            </w:r>
          </w:p>
        </w:tc>
        <w:tc>
          <w:tcPr>
            <w:tcW w:w="6084" w:type="dxa"/>
            <w:noWrap w:val="0"/>
            <w:vAlign w:val="center"/>
          </w:tcPr>
          <w:p>
            <w:pPr>
              <w:pStyle w:val="18"/>
              <w:ind w:firstLine="210" w:firstLineChars="100"/>
              <w:jc w:val="left"/>
              <w:rPr>
                <w:rFonts w:hint="eastAsia" w:ascii="宋体" w:hAnsi="宋体"/>
                <w:color w:val="000000" w:themeColor="text1"/>
                <w:sz w:val="21"/>
                <w:szCs w:val="21"/>
                <w:highlight w:val="none"/>
                <w:lang w:val="zh-CN"/>
                <w14:textFill>
                  <w14:solidFill>
                    <w14:schemeClr w14:val="tx1"/>
                  </w14:solidFill>
                </w14:textFill>
              </w:rPr>
            </w:pPr>
            <w:r>
              <w:rPr>
                <w:rFonts w:hint="eastAsia" w:ascii="宋体" w:hAnsi="宋体"/>
                <w:color w:val="000000" w:themeColor="text1"/>
                <w:sz w:val="21"/>
                <w:szCs w:val="21"/>
                <w:highlight w:val="none"/>
                <w:lang w:val="zh-CN"/>
                <w14:textFill>
                  <w14:solidFill>
                    <w14:schemeClr w14:val="tx1"/>
                  </w14:solidFill>
                </w14:textFill>
              </w:rPr>
              <w:t>采购预算：</w:t>
            </w:r>
            <w:r>
              <w:rPr>
                <w:rFonts w:hint="eastAsia"/>
                <w:color w:val="000000" w:themeColor="text1"/>
                <w:sz w:val="21"/>
                <w:szCs w:val="21"/>
                <w:highlight w:val="none"/>
                <w:u w:val="single"/>
                <w:lang w:val="en-US" w:eastAsia="zh-CN"/>
                <w14:textFill>
                  <w14:solidFill>
                    <w14:schemeClr w14:val="tx1"/>
                  </w14:solidFill>
                </w14:textFill>
              </w:rPr>
              <w:t>747287.00</w:t>
            </w:r>
            <w:r>
              <w:rPr>
                <w:rFonts w:hint="eastAsia" w:ascii="宋体" w:hAnsi="宋体"/>
                <w:color w:val="000000" w:themeColor="text1"/>
                <w:sz w:val="21"/>
                <w:szCs w:val="21"/>
                <w:highlight w:val="none"/>
                <w:lang w:val="zh-CN"/>
                <w14:textFill>
                  <w14:solidFill>
                    <w14:schemeClr w14:val="tx1"/>
                  </w14:solidFill>
                </w14:textFill>
              </w:rPr>
              <w:t>元（大写：</w:t>
            </w:r>
            <w:r>
              <w:rPr>
                <w:rFonts w:hint="eastAsia"/>
                <w:color w:val="000000" w:themeColor="text1"/>
                <w:sz w:val="21"/>
                <w:szCs w:val="21"/>
                <w:highlight w:val="none"/>
                <w:u w:val="single"/>
                <w:lang w:val="zh-CN"/>
                <w14:textFill>
                  <w14:solidFill>
                    <w14:schemeClr w14:val="tx1"/>
                  </w14:solidFill>
                </w14:textFill>
              </w:rPr>
              <w:t>柒拾肆万柒仟贰佰扒拾柒</w:t>
            </w:r>
            <w:r>
              <w:rPr>
                <w:rFonts w:hint="eastAsia" w:ascii="宋体" w:hAnsi="宋体"/>
                <w:color w:val="000000" w:themeColor="text1"/>
                <w:sz w:val="21"/>
                <w:szCs w:val="21"/>
                <w:highlight w:val="none"/>
                <w:u w:val="single"/>
                <w:lang w:val="zh-CN"/>
                <w14:textFill>
                  <w14:solidFill>
                    <w14:schemeClr w14:val="tx1"/>
                  </w14:solidFill>
                </w14:textFill>
              </w:rPr>
              <w:t>圆整</w:t>
            </w:r>
            <w:r>
              <w:rPr>
                <w:rFonts w:hint="eastAsia" w:ascii="宋体" w:hAnsi="宋体"/>
                <w:color w:val="000000" w:themeColor="text1"/>
                <w:sz w:val="21"/>
                <w:szCs w:val="21"/>
                <w:highlight w:val="none"/>
                <w:lang w:val="zh-CN"/>
                <w14:textFill>
                  <w14:solidFill>
                    <w14:schemeClr w14:val="tx1"/>
                  </w14:solidFill>
                </w14:textFill>
              </w:rPr>
              <w:t>）；</w:t>
            </w:r>
          </w:p>
          <w:p>
            <w:pPr>
              <w:pStyle w:val="18"/>
              <w:ind w:firstLine="210" w:firstLineChars="100"/>
              <w:jc w:val="left"/>
              <w:rPr>
                <w:rFonts w:hint="eastAsia" w:ascii="宋体" w:hAnsi="宋体"/>
                <w:color w:val="000000" w:themeColor="text1"/>
                <w:sz w:val="21"/>
                <w:szCs w:val="21"/>
                <w:highlight w:val="none"/>
                <w:lang w:val="zh-CN"/>
                <w14:textFill>
                  <w14:solidFill>
                    <w14:schemeClr w14:val="tx1"/>
                  </w14:solidFill>
                </w14:textFill>
              </w:rPr>
            </w:pPr>
            <w:r>
              <w:rPr>
                <w:rFonts w:hint="eastAsia" w:ascii="宋体" w:hAnsi="宋体"/>
                <w:color w:val="000000" w:themeColor="text1"/>
                <w:sz w:val="21"/>
                <w:szCs w:val="21"/>
                <w:highlight w:val="none"/>
                <w:lang w:val="zh-CN"/>
                <w14:textFill>
                  <w14:solidFill>
                    <w14:schemeClr w14:val="tx1"/>
                  </w14:solidFill>
                </w14:textFill>
              </w:rPr>
              <w:t>超过采购预算的报价无效。</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104" w:hRule="exact"/>
          <w:jc w:val="center"/>
        </w:trPr>
        <w:tc>
          <w:tcPr>
            <w:tcW w:w="1013" w:type="dxa"/>
            <w:noWrap w:val="0"/>
            <w:vAlign w:val="center"/>
          </w:tcPr>
          <w:p>
            <w:pPr>
              <w:pStyle w:val="18"/>
              <w:ind w:right="230"/>
              <w:jc w:val="center"/>
              <w:rPr>
                <w:rFonts w:hint="eastAsia" w:ascii="宋体" w:hAnsi="宋体" w:cs="Courier New"/>
                <w:color w:val="000000"/>
                <w:sz w:val="21"/>
                <w:szCs w:val="21"/>
                <w:highlight w:val="none"/>
                <w:lang w:val="zh-CN"/>
              </w:rPr>
            </w:pPr>
            <w:r>
              <w:rPr>
                <w:rFonts w:hint="eastAsia" w:ascii="宋体" w:hAnsi="宋体" w:cs="Courier New"/>
                <w:color w:val="000000"/>
                <w:sz w:val="21"/>
                <w:szCs w:val="21"/>
                <w:highlight w:val="none"/>
                <w:lang w:val="zh-CN"/>
              </w:rPr>
              <w:t>3</w:t>
            </w:r>
          </w:p>
        </w:tc>
        <w:tc>
          <w:tcPr>
            <w:tcW w:w="2409" w:type="dxa"/>
            <w:noWrap w:val="0"/>
            <w:vAlign w:val="center"/>
          </w:tcPr>
          <w:p>
            <w:pPr>
              <w:pStyle w:val="18"/>
              <w:ind w:left="38"/>
              <w:jc w:val="center"/>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最高限价</w:t>
            </w:r>
          </w:p>
          <w:p>
            <w:pPr>
              <w:pStyle w:val="18"/>
              <w:ind w:left="38"/>
              <w:jc w:val="center"/>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（实质性要求）</w:t>
            </w:r>
          </w:p>
        </w:tc>
        <w:tc>
          <w:tcPr>
            <w:tcW w:w="6084" w:type="dxa"/>
            <w:noWrap w:val="0"/>
            <w:vAlign w:val="center"/>
          </w:tcPr>
          <w:p>
            <w:pPr>
              <w:pStyle w:val="18"/>
              <w:ind w:firstLine="210" w:firstLineChars="100"/>
              <w:jc w:val="both"/>
              <w:rPr>
                <w:rFonts w:hint="eastAsia" w:ascii="宋体" w:hAnsi="宋体"/>
                <w:color w:val="000000" w:themeColor="text1"/>
                <w:sz w:val="21"/>
                <w:szCs w:val="21"/>
                <w:highlight w:val="none"/>
                <w:lang w:val="zh-CN"/>
                <w14:textFill>
                  <w14:solidFill>
                    <w14:schemeClr w14:val="tx1"/>
                  </w14:solidFill>
                </w14:textFill>
              </w:rPr>
            </w:pPr>
            <w:r>
              <w:rPr>
                <w:rFonts w:hint="eastAsia" w:ascii="宋体" w:hAnsi="宋体"/>
                <w:color w:val="000000" w:themeColor="text1"/>
                <w:sz w:val="21"/>
                <w:szCs w:val="21"/>
                <w:highlight w:val="none"/>
                <w:lang w:val="zh-CN"/>
                <w14:textFill>
                  <w14:solidFill>
                    <w14:schemeClr w14:val="tx1"/>
                  </w14:solidFill>
                </w14:textFill>
              </w:rPr>
              <w:t>最高限价：</w:t>
            </w:r>
            <w:r>
              <w:rPr>
                <w:rFonts w:hint="eastAsia"/>
                <w:color w:val="000000" w:themeColor="text1"/>
                <w:sz w:val="21"/>
                <w:szCs w:val="21"/>
                <w:highlight w:val="none"/>
                <w:u w:val="single"/>
                <w:lang w:val="en-US" w:eastAsia="zh-CN"/>
                <w14:textFill>
                  <w14:solidFill>
                    <w14:schemeClr w14:val="tx1"/>
                  </w14:solidFill>
                </w14:textFill>
              </w:rPr>
              <w:t>747287.00</w:t>
            </w:r>
            <w:r>
              <w:rPr>
                <w:rFonts w:hint="eastAsia" w:ascii="宋体" w:hAnsi="宋体"/>
                <w:color w:val="000000" w:themeColor="text1"/>
                <w:sz w:val="21"/>
                <w:szCs w:val="21"/>
                <w:highlight w:val="none"/>
                <w:lang w:val="zh-CN"/>
                <w14:textFill>
                  <w14:solidFill>
                    <w14:schemeClr w14:val="tx1"/>
                  </w14:solidFill>
                </w14:textFill>
              </w:rPr>
              <w:t>元（大写：</w:t>
            </w:r>
            <w:r>
              <w:rPr>
                <w:rFonts w:hint="eastAsia"/>
                <w:color w:val="000000" w:themeColor="text1"/>
                <w:sz w:val="21"/>
                <w:szCs w:val="21"/>
                <w:highlight w:val="none"/>
                <w:u w:val="single"/>
                <w:lang w:val="zh-CN"/>
                <w14:textFill>
                  <w14:solidFill>
                    <w14:schemeClr w14:val="tx1"/>
                  </w14:solidFill>
                </w14:textFill>
              </w:rPr>
              <w:t>柒拾肆万柒仟贰佰扒拾柒</w:t>
            </w:r>
            <w:r>
              <w:rPr>
                <w:rFonts w:hint="eastAsia" w:ascii="宋体" w:hAnsi="宋体"/>
                <w:color w:val="000000" w:themeColor="text1"/>
                <w:sz w:val="21"/>
                <w:szCs w:val="21"/>
                <w:highlight w:val="none"/>
                <w:u w:val="single"/>
                <w:lang w:val="zh-CN"/>
                <w14:textFill>
                  <w14:solidFill>
                    <w14:schemeClr w14:val="tx1"/>
                  </w14:solidFill>
                </w14:textFill>
              </w:rPr>
              <w:t>圆整</w:t>
            </w:r>
            <w:r>
              <w:rPr>
                <w:rFonts w:hint="eastAsia" w:ascii="宋体" w:hAnsi="宋体"/>
                <w:color w:val="000000" w:themeColor="text1"/>
                <w:sz w:val="21"/>
                <w:szCs w:val="21"/>
                <w:highlight w:val="none"/>
                <w:lang w:val="zh-CN"/>
                <w14:textFill>
                  <w14:solidFill>
                    <w14:schemeClr w14:val="tx1"/>
                  </w14:solidFill>
                </w14:textFill>
              </w:rPr>
              <w:t>）；</w:t>
            </w:r>
          </w:p>
          <w:p>
            <w:pPr>
              <w:pStyle w:val="18"/>
              <w:ind w:firstLine="210" w:firstLineChars="100"/>
              <w:jc w:val="both"/>
              <w:rPr>
                <w:rFonts w:hint="eastAsia" w:ascii="宋体" w:hAnsi="宋体"/>
                <w:color w:val="000000" w:themeColor="text1"/>
                <w:sz w:val="21"/>
                <w:szCs w:val="21"/>
                <w:highlight w:val="none"/>
                <w:lang w:val="zh-CN"/>
                <w14:textFill>
                  <w14:solidFill>
                    <w14:schemeClr w14:val="tx1"/>
                  </w14:solidFill>
                </w14:textFill>
              </w:rPr>
            </w:pPr>
            <w:r>
              <w:rPr>
                <w:rFonts w:hint="eastAsia" w:ascii="宋体" w:hAnsi="宋体"/>
                <w:color w:val="000000" w:themeColor="text1"/>
                <w:sz w:val="21"/>
                <w:szCs w:val="21"/>
                <w:highlight w:val="none"/>
                <w:lang w:val="zh-CN"/>
                <w14:textFill>
                  <w14:solidFill>
                    <w14:schemeClr w14:val="tx1"/>
                  </w14:solidFill>
                </w14:textFill>
              </w:rPr>
              <w:t>超过最高限价的报价无效。</w:t>
            </w:r>
          </w:p>
          <w:p>
            <w:pPr>
              <w:pStyle w:val="18"/>
              <w:ind w:firstLine="210" w:firstLineChars="100"/>
              <w:jc w:val="both"/>
              <w:rPr>
                <w:rFonts w:hint="eastAsia" w:ascii="宋体" w:hAnsi="宋体"/>
                <w:color w:val="000000" w:themeColor="text1"/>
                <w:sz w:val="21"/>
                <w:szCs w:val="21"/>
                <w:highlight w:val="none"/>
                <w:lang w:val="zh-CN"/>
                <w14:textFill>
                  <w14:solidFill>
                    <w14:schemeClr w14:val="tx1"/>
                  </w14:solidFill>
                </w14:textFill>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03" w:hRule="exact"/>
          <w:jc w:val="center"/>
        </w:trPr>
        <w:tc>
          <w:tcPr>
            <w:tcW w:w="1013" w:type="dxa"/>
            <w:noWrap w:val="0"/>
            <w:vAlign w:val="center"/>
          </w:tcPr>
          <w:p>
            <w:pPr>
              <w:pStyle w:val="18"/>
              <w:ind w:right="230"/>
              <w:jc w:val="center"/>
              <w:rPr>
                <w:rFonts w:hint="eastAsia" w:ascii="宋体" w:hAnsi="宋体" w:cs="Courier New"/>
                <w:color w:val="000000"/>
                <w:sz w:val="21"/>
                <w:szCs w:val="21"/>
                <w:highlight w:val="none"/>
                <w:lang w:val="zh-CN"/>
              </w:rPr>
            </w:pPr>
            <w:r>
              <w:rPr>
                <w:rFonts w:hint="eastAsia" w:ascii="宋体" w:hAnsi="宋体" w:cs="Courier New"/>
                <w:color w:val="000000"/>
                <w:sz w:val="21"/>
                <w:szCs w:val="21"/>
                <w:highlight w:val="none"/>
                <w:lang w:val="zh-CN"/>
              </w:rPr>
              <w:t>4</w:t>
            </w:r>
          </w:p>
        </w:tc>
        <w:tc>
          <w:tcPr>
            <w:tcW w:w="2409" w:type="dxa"/>
            <w:noWrap w:val="0"/>
            <w:vAlign w:val="center"/>
          </w:tcPr>
          <w:p>
            <w:pPr>
              <w:pStyle w:val="18"/>
              <w:ind w:left="38"/>
              <w:jc w:val="center"/>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联合体</w:t>
            </w:r>
          </w:p>
        </w:tc>
        <w:tc>
          <w:tcPr>
            <w:tcW w:w="6084" w:type="dxa"/>
            <w:noWrap w:val="0"/>
            <w:vAlign w:val="center"/>
          </w:tcPr>
          <w:p>
            <w:pPr>
              <w:pStyle w:val="18"/>
              <w:ind w:firstLine="210" w:firstLineChars="100"/>
              <w:jc w:val="both"/>
              <w:rPr>
                <w:rFonts w:hint="eastAsia" w:ascii="宋体" w:hAnsi="宋体"/>
                <w:color w:val="000000"/>
                <w:sz w:val="21"/>
                <w:szCs w:val="21"/>
                <w:highlight w:val="none"/>
                <w:lang w:val="zh-CN"/>
              </w:rPr>
            </w:pPr>
            <w:r>
              <w:rPr>
                <w:rFonts w:hint="eastAsia"/>
                <w:color w:val="000000"/>
                <w:sz w:val="21"/>
                <w:szCs w:val="21"/>
                <w:highlight w:val="none"/>
                <w:lang w:val="zh-CN"/>
              </w:rPr>
              <w:t>不接受</w:t>
            </w:r>
            <w:r>
              <w:rPr>
                <w:rFonts w:hint="eastAsia" w:ascii="宋体" w:hAnsi="宋体"/>
                <w:color w:val="000000"/>
                <w:sz w:val="21"/>
                <w:szCs w:val="21"/>
                <w:highlight w:val="none"/>
                <w:lang w:val="zh-CN"/>
              </w:rPr>
              <w:t>联合体</w:t>
            </w:r>
            <w:r>
              <w:rPr>
                <w:rFonts w:hint="eastAsia"/>
                <w:color w:val="000000"/>
                <w:sz w:val="21"/>
                <w:szCs w:val="21"/>
                <w:highlight w:val="none"/>
                <w:lang w:val="zh-CN"/>
              </w:rPr>
              <w:t>参加谈判</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246" w:hRule="exact"/>
          <w:jc w:val="center"/>
        </w:trPr>
        <w:tc>
          <w:tcPr>
            <w:tcW w:w="1013" w:type="dxa"/>
            <w:noWrap w:val="0"/>
            <w:vAlign w:val="center"/>
          </w:tcPr>
          <w:p>
            <w:pPr>
              <w:pStyle w:val="18"/>
              <w:ind w:right="230"/>
              <w:jc w:val="center"/>
              <w:rPr>
                <w:rFonts w:hint="eastAsia" w:ascii="宋体" w:hAnsi="宋体" w:cs="Courier New"/>
                <w:color w:val="000000"/>
                <w:sz w:val="21"/>
                <w:szCs w:val="21"/>
                <w:highlight w:val="none"/>
                <w:lang w:val="zh-CN"/>
              </w:rPr>
            </w:pPr>
            <w:r>
              <w:rPr>
                <w:rFonts w:hint="eastAsia" w:ascii="宋体" w:hAnsi="宋体" w:cs="Courier New"/>
                <w:color w:val="000000"/>
                <w:sz w:val="21"/>
                <w:szCs w:val="21"/>
                <w:highlight w:val="none"/>
                <w:lang w:val="zh-CN"/>
              </w:rPr>
              <w:t>5</w:t>
            </w:r>
          </w:p>
        </w:tc>
        <w:tc>
          <w:tcPr>
            <w:tcW w:w="2409" w:type="dxa"/>
            <w:noWrap w:val="0"/>
            <w:vAlign w:val="center"/>
          </w:tcPr>
          <w:p>
            <w:pPr>
              <w:pStyle w:val="18"/>
              <w:ind w:left="38"/>
              <w:jc w:val="center"/>
              <w:rPr>
                <w:rFonts w:hint="eastAsia" w:ascii="宋体"/>
                <w:sz w:val="21"/>
                <w:szCs w:val="21"/>
                <w:highlight w:val="none"/>
              </w:rPr>
            </w:pPr>
            <w:r>
              <w:rPr>
                <w:rFonts w:hint="eastAsia" w:ascii="宋体"/>
                <w:sz w:val="21"/>
                <w:szCs w:val="21"/>
                <w:highlight w:val="none"/>
              </w:rPr>
              <w:t>低于成本价</w:t>
            </w:r>
          </w:p>
          <w:p>
            <w:pPr>
              <w:pStyle w:val="18"/>
              <w:ind w:left="38"/>
              <w:jc w:val="center"/>
              <w:rPr>
                <w:rFonts w:hint="eastAsia" w:ascii="宋体"/>
                <w:sz w:val="21"/>
                <w:szCs w:val="21"/>
                <w:highlight w:val="none"/>
              </w:rPr>
            </w:pPr>
            <w:r>
              <w:rPr>
                <w:rFonts w:hint="eastAsia" w:ascii="宋体"/>
                <w:sz w:val="21"/>
                <w:szCs w:val="21"/>
                <w:highlight w:val="none"/>
              </w:rPr>
              <w:t>不正当竞争预防措施</w:t>
            </w:r>
          </w:p>
          <w:p>
            <w:pPr>
              <w:pStyle w:val="18"/>
              <w:ind w:left="38"/>
              <w:jc w:val="center"/>
              <w:rPr>
                <w:rFonts w:hint="eastAsia" w:ascii="宋体"/>
                <w:sz w:val="21"/>
                <w:szCs w:val="21"/>
                <w:highlight w:val="none"/>
              </w:rPr>
            </w:pPr>
            <w:r>
              <w:rPr>
                <w:rFonts w:hint="eastAsia" w:ascii="宋体"/>
                <w:sz w:val="21"/>
                <w:szCs w:val="21"/>
                <w:highlight w:val="none"/>
              </w:rPr>
              <w:t>（实质性要求）</w:t>
            </w:r>
          </w:p>
        </w:tc>
        <w:tc>
          <w:tcPr>
            <w:tcW w:w="6084" w:type="dxa"/>
            <w:noWrap w:val="0"/>
            <w:vAlign w:val="center"/>
          </w:tcPr>
          <w:p>
            <w:pPr>
              <w:pStyle w:val="18"/>
              <w:ind w:firstLine="420" w:firstLineChars="200"/>
              <w:jc w:val="both"/>
              <w:rPr>
                <w:rFonts w:hint="eastAsia" w:ascii="宋体"/>
                <w:sz w:val="21"/>
                <w:szCs w:val="21"/>
                <w:highlight w:val="none"/>
              </w:rPr>
            </w:pPr>
            <w:r>
              <w:rPr>
                <w:rFonts w:hint="eastAsia" w:ascii="宋体"/>
                <w:sz w:val="21"/>
                <w:szCs w:val="21"/>
                <w:highlight w:val="none"/>
              </w:rPr>
              <w:t>1.在评审过程中，</w:t>
            </w:r>
            <w:r>
              <w:rPr>
                <w:rFonts w:hint="eastAsia"/>
                <w:sz w:val="21"/>
                <w:szCs w:val="21"/>
                <w:highlight w:val="none"/>
                <w:lang w:eastAsia="zh-CN"/>
              </w:rPr>
              <w:t>供应商</w:t>
            </w:r>
            <w:r>
              <w:rPr>
                <w:rFonts w:hint="eastAsia" w:ascii="宋体"/>
                <w:sz w:val="21"/>
                <w:szCs w:val="21"/>
                <w:highlight w:val="none"/>
              </w:rPr>
              <w:t>报价低于采购预算的50%或者低于其他有效</w:t>
            </w:r>
            <w:r>
              <w:rPr>
                <w:rFonts w:hint="eastAsia"/>
                <w:sz w:val="21"/>
                <w:szCs w:val="21"/>
                <w:highlight w:val="none"/>
                <w:lang w:eastAsia="zh-CN"/>
              </w:rPr>
              <w:t>供应商</w:t>
            </w:r>
            <w:r>
              <w:rPr>
                <w:rFonts w:hint="eastAsia" w:ascii="宋体"/>
                <w:sz w:val="21"/>
                <w:szCs w:val="21"/>
                <w:highlight w:val="none"/>
              </w:rPr>
              <w:t>报价算术平均价的40%，有可能影响产品质量或者不能诚信履约的，</w:t>
            </w:r>
            <w:r>
              <w:rPr>
                <w:rFonts w:hint="eastAsia"/>
                <w:sz w:val="21"/>
                <w:szCs w:val="21"/>
                <w:highlight w:val="none"/>
                <w:lang w:eastAsia="zh-CN"/>
              </w:rPr>
              <w:t>谈判</w:t>
            </w:r>
            <w:r>
              <w:rPr>
                <w:rFonts w:hint="eastAsia" w:ascii="宋体"/>
                <w:sz w:val="21"/>
                <w:szCs w:val="21"/>
                <w:highlight w:val="none"/>
              </w:rPr>
              <w:t>小组应当要求其在</w:t>
            </w:r>
            <w:r>
              <w:rPr>
                <w:rFonts w:hint="eastAsia"/>
                <w:sz w:val="21"/>
                <w:szCs w:val="21"/>
                <w:highlight w:val="none"/>
                <w:lang w:eastAsia="zh-CN"/>
              </w:rPr>
              <w:t>谈判</w:t>
            </w:r>
            <w:r>
              <w:rPr>
                <w:rFonts w:hint="eastAsia" w:ascii="宋体"/>
                <w:sz w:val="21"/>
                <w:szCs w:val="21"/>
                <w:highlight w:val="none"/>
              </w:rPr>
              <w:t>现场合理的时间内提供书面说明，并提交相关证明材料，</w:t>
            </w:r>
            <w:r>
              <w:rPr>
                <w:rFonts w:hint="eastAsia"/>
                <w:sz w:val="21"/>
                <w:szCs w:val="21"/>
                <w:highlight w:val="none"/>
                <w:lang w:eastAsia="zh-CN"/>
              </w:rPr>
              <w:t>供应商</w:t>
            </w:r>
            <w:r>
              <w:rPr>
                <w:rFonts w:hint="eastAsia" w:ascii="宋体"/>
                <w:sz w:val="21"/>
                <w:szCs w:val="21"/>
                <w:highlight w:val="none"/>
              </w:rPr>
              <w:t>不能证明其报价合理性的，</w:t>
            </w:r>
            <w:r>
              <w:rPr>
                <w:rFonts w:hint="eastAsia"/>
                <w:sz w:val="21"/>
                <w:szCs w:val="21"/>
                <w:highlight w:val="none"/>
                <w:lang w:eastAsia="zh-CN"/>
              </w:rPr>
              <w:t>谈判</w:t>
            </w:r>
            <w:r>
              <w:rPr>
                <w:rFonts w:hint="eastAsia" w:ascii="宋体"/>
                <w:sz w:val="21"/>
                <w:szCs w:val="21"/>
                <w:highlight w:val="none"/>
              </w:rPr>
              <w:t>小组应当将其作为无效处理。</w:t>
            </w:r>
          </w:p>
          <w:p>
            <w:pPr>
              <w:pStyle w:val="18"/>
              <w:ind w:firstLine="420" w:firstLineChars="200"/>
              <w:jc w:val="both"/>
              <w:rPr>
                <w:rFonts w:hint="eastAsia" w:ascii="宋体" w:hAnsi="宋体" w:eastAsia="宋体" w:cs="宋体"/>
                <w:sz w:val="21"/>
                <w:szCs w:val="21"/>
                <w:highlight w:val="none"/>
              </w:rPr>
            </w:pPr>
            <w:r>
              <w:rPr>
                <w:rFonts w:hint="eastAsia" w:cs="宋体"/>
                <w:sz w:val="21"/>
                <w:szCs w:val="21"/>
                <w:highlight w:val="none"/>
                <w:lang w:eastAsia="zh-CN"/>
              </w:rPr>
              <w:t>供应商</w:t>
            </w:r>
            <w:r>
              <w:rPr>
                <w:rFonts w:hint="eastAsia" w:ascii="宋体" w:hAnsi="宋体" w:eastAsia="宋体" w:cs="宋体"/>
                <w:sz w:val="21"/>
                <w:szCs w:val="21"/>
                <w:highlight w:val="none"/>
              </w:rPr>
              <w:t>的书面说明材料应当按照国家财务会计制度的规定要求，逐项就</w:t>
            </w:r>
            <w:r>
              <w:rPr>
                <w:rFonts w:hint="eastAsia" w:cs="宋体"/>
                <w:sz w:val="21"/>
                <w:szCs w:val="21"/>
                <w:highlight w:val="none"/>
                <w:lang w:eastAsia="zh-CN"/>
              </w:rPr>
              <w:t>供应商</w:t>
            </w:r>
            <w:r>
              <w:rPr>
                <w:rFonts w:hint="eastAsia" w:ascii="宋体" w:hAnsi="宋体" w:eastAsia="宋体" w:cs="宋体"/>
                <w:sz w:val="21"/>
                <w:szCs w:val="21"/>
                <w:highlight w:val="none"/>
              </w:rPr>
              <w:t>提供的货物、工程和服务的主营业务成本、税金及附加、销售费用、管理费用、财务费用等成本构成事项详细陈述）。</w:t>
            </w:r>
          </w:p>
          <w:p>
            <w:pPr>
              <w:pStyle w:val="18"/>
              <w:ind w:firstLine="420" w:firstLineChars="200"/>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2. </w:t>
            </w:r>
            <w:r>
              <w:rPr>
                <w:rFonts w:hint="eastAsia" w:cs="宋体"/>
                <w:sz w:val="21"/>
                <w:szCs w:val="21"/>
                <w:highlight w:val="none"/>
                <w:lang w:eastAsia="zh-CN"/>
              </w:rPr>
              <w:t>供应商</w:t>
            </w:r>
            <w:r>
              <w:rPr>
                <w:rFonts w:hint="eastAsia" w:ascii="宋体" w:hAnsi="宋体" w:eastAsia="宋体" w:cs="宋体"/>
                <w:sz w:val="21"/>
                <w:szCs w:val="21"/>
                <w:highlight w:val="none"/>
              </w:rPr>
              <w:t xml:space="preserve">书面说明应当签字确认或者加盖公章，否则无效。书面说明的签字确认，由其法定代表人/主要负责人/本人或者其授权代表签字确认。 </w:t>
            </w:r>
          </w:p>
          <w:p>
            <w:pPr>
              <w:pStyle w:val="18"/>
              <w:ind w:firstLine="420" w:firstLineChars="200"/>
              <w:jc w:val="both"/>
              <w:rPr>
                <w:rFonts w:hint="eastAsia" w:ascii="宋体"/>
                <w:highlight w:val="none"/>
              </w:rPr>
            </w:pPr>
            <w:r>
              <w:rPr>
                <w:rFonts w:hint="eastAsia" w:ascii="宋体" w:hAnsi="宋体" w:eastAsia="宋体" w:cs="宋体"/>
                <w:sz w:val="21"/>
                <w:szCs w:val="21"/>
                <w:highlight w:val="none"/>
              </w:rPr>
              <w:t>3.</w:t>
            </w:r>
            <w:r>
              <w:rPr>
                <w:rFonts w:hint="eastAsia" w:cs="宋体"/>
                <w:sz w:val="21"/>
                <w:szCs w:val="21"/>
                <w:highlight w:val="none"/>
                <w:lang w:eastAsia="zh-CN"/>
              </w:rPr>
              <w:t>供应商</w:t>
            </w:r>
            <w:r>
              <w:rPr>
                <w:rFonts w:hint="eastAsia" w:ascii="宋体" w:hAnsi="宋体" w:eastAsia="宋体" w:cs="宋体"/>
                <w:sz w:val="21"/>
                <w:szCs w:val="21"/>
                <w:highlight w:val="none"/>
              </w:rPr>
              <w:t>提供书面说明后，</w:t>
            </w:r>
            <w:r>
              <w:rPr>
                <w:rFonts w:hint="eastAsia" w:ascii="宋体" w:hAnsi="宋体" w:eastAsia="宋体" w:cs="宋体"/>
                <w:sz w:val="21"/>
                <w:szCs w:val="21"/>
                <w:highlight w:val="none"/>
                <w:lang w:eastAsia="zh-CN"/>
              </w:rPr>
              <w:t>谈判</w:t>
            </w:r>
            <w:r>
              <w:rPr>
                <w:rFonts w:hint="eastAsia" w:ascii="宋体" w:hAnsi="宋体" w:eastAsia="宋体" w:cs="宋体"/>
                <w:sz w:val="21"/>
                <w:szCs w:val="21"/>
                <w:highlight w:val="none"/>
              </w:rPr>
              <w:t>小组应当结合采购项目采购需求、专业实际情况、</w:t>
            </w:r>
            <w:r>
              <w:rPr>
                <w:rFonts w:hint="eastAsia" w:cs="宋体"/>
                <w:sz w:val="21"/>
                <w:szCs w:val="21"/>
                <w:highlight w:val="none"/>
                <w:lang w:eastAsia="zh-CN"/>
              </w:rPr>
              <w:t>供应商</w:t>
            </w:r>
            <w:r>
              <w:rPr>
                <w:rFonts w:hint="eastAsia" w:ascii="宋体" w:hAnsi="宋体" w:eastAsia="宋体" w:cs="宋体"/>
                <w:sz w:val="21"/>
                <w:szCs w:val="21"/>
                <w:highlight w:val="none"/>
              </w:rPr>
              <w:t>财务状况报告、与其他</w:t>
            </w:r>
            <w:r>
              <w:rPr>
                <w:rFonts w:hint="eastAsia" w:cs="宋体"/>
                <w:sz w:val="21"/>
                <w:szCs w:val="21"/>
                <w:highlight w:val="none"/>
                <w:lang w:eastAsia="zh-CN"/>
              </w:rPr>
              <w:t>供应商</w:t>
            </w:r>
            <w:r>
              <w:rPr>
                <w:rFonts w:hint="eastAsia" w:ascii="宋体" w:hAnsi="宋体" w:eastAsia="宋体" w:cs="宋体"/>
                <w:sz w:val="21"/>
                <w:szCs w:val="21"/>
                <w:highlight w:val="none"/>
              </w:rPr>
              <w:t>比较情况等就</w:t>
            </w:r>
            <w:r>
              <w:rPr>
                <w:rFonts w:hint="eastAsia" w:cs="宋体"/>
                <w:sz w:val="21"/>
                <w:szCs w:val="21"/>
                <w:highlight w:val="none"/>
                <w:lang w:eastAsia="zh-CN"/>
              </w:rPr>
              <w:t>供应商</w:t>
            </w:r>
            <w:r>
              <w:rPr>
                <w:rFonts w:hint="eastAsia" w:ascii="宋体" w:hAnsi="宋体" w:eastAsia="宋体" w:cs="宋体"/>
                <w:sz w:val="21"/>
                <w:szCs w:val="21"/>
                <w:highlight w:val="none"/>
              </w:rPr>
              <w:t>书面说明进行审查评价。</w:t>
            </w:r>
            <w:r>
              <w:rPr>
                <w:rFonts w:hint="eastAsia" w:cs="宋体"/>
                <w:sz w:val="21"/>
                <w:szCs w:val="21"/>
                <w:highlight w:val="none"/>
                <w:lang w:eastAsia="zh-CN"/>
              </w:rPr>
              <w:t>供应商</w:t>
            </w:r>
            <w:r>
              <w:rPr>
                <w:rFonts w:hint="eastAsia" w:ascii="宋体" w:hAnsi="宋体" w:eastAsia="宋体" w:cs="宋体"/>
                <w:sz w:val="21"/>
                <w:szCs w:val="21"/>
                <w:highlight w:val="none"/>
              </w:rPr>
              <w:t>拒绝或者变相拒绝提供有效书面说明或者书面说明不能证明其报价合理性的或未在规定时间内递交有效书面说明书的，</w:t>
            </w:r>
            <w:r>
              <w:rPr>
                <w:rFonts w:hint="eastAsia" w:ascii="宋体" w:hAnsi="宋体" w:eastAsia="宋体" w:cs="宋体"/>
                <w:sz w:val="21"/>
                <w:szCs w:val="21"/>
                <w:highlight w:val="none"/>
                <w:lang w:eastAsia="zh-CN"/>
              </w:rPr>
              <w:t>谈判</w:t>
            </w:r>
            <w:r>
              <w:rPr>
                <w:rFonts w:hint="eastAsia" w:ascii="宋体" w:hAnsi="宋体" w:eastAsia="宋体" w:cs="宋体"/>
                <w:sz w:val="21"/>
                <w:szCs w:val="21"/>
                <w:highlight w:val="none"/>
              </w:rPr>
              <w:t>小组应当将其响应文件作为无效处理。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93" w:hRule="exact"/>
          <w:jc w:val="center"/>
        </w:trPr>
        <w:tc>
          <w:tcPr>
            <w:tcW w:w="1013" w:type="dxa"/>
            <w:noWrap w:val="0"/>
            <w:vAlign w:val="center"/>
          </w:tcPr>
          <w:p>
            <w:pPr>
              <w:pStyle w:val="18"/>
              <w:ind w:right="230"/>
              <w:jc w:val="center"/>
              <w:rPr>
                <w:rFonts w:hint="eastAsia" w:ascii="宋体" w:hAnsi="宋体" w:eastAsia="宋体" w:cs="Courier New"/>
                <w:color w:val="000000"/>
                <w:sz w:val="21"/>
                <w:szCs w:val="21"/>
                <w:highlight w:val="none"/>
                <w:lang w:val="zh-CN" w:eastAsia="zh-CN"/>
              </w:rPr>
            </w:pPr>
            <w:r>
              <w:rPr>
                <w:rFonts w:hint="eastAsia" w:cs="Courier New"/>
                <w:color w:val="000000"/>
                <w:sz w:val="21"/>
                <w:szCs w:val="21"/>
                <w:highlight w:val="none"/>
                <w:lang w:val="en-US" w:eastAsia="zh-CN"/>
              </w:rPr>
              <w:t>6</w:t>
            </w:r>
          </w:p>
        </w:tc>
        <w:tc>
          <w:tcPr>
            <w:tcW w:w="2409" w:type="dxa"/>
            <w:noWrap w:val="0"/>
            <w:vAlign w:val="center"/>
          </w:tcPr>
          <w:p>
            <w:pPr>
              <w:pStyle w:val="18"/>
              <w:ind w:left="38"/>
              <w:jc w:val="center"/>
              <w:rPr>
                <w:rFonts w:hint="eastAsia" w:ascii="宋体" w:hAnsi="宋体"/>
                <w:color w:val="000000"/>
                <w:sz w:val="21"/>
                <w:szCs w:val="21"/>
                <w:highlight w:val="none"/>
                <w:lang w:val="zh-CN"/>
              </w:rPr>
            </w:pPr>
            <w:r>
              <w:rPr>
                <w:rFonts w:hint="eastAsia"/>
                <w:color w:val="000000"/>
                <w:sz w:val="21"/>
                <w:szCs w:val="21"/>
                <w:highlight w:val="none"/>
                <w:lang w:val="zh-CN"/>
              </w:rPr>
              <w:t>谈判</w:t>
            </w:r>
            <w:r>
              <w:rPr>
                <w:rFonts w:hint="eastAsia" w:ascii="宋体" w:hAnsi="宋体"/>
                <w:color w:val="000000"/>
                <w:sz w:val="21"/>
                <w:szCs w:val="21"/>
                <w:highlight w:val="none"/>
                <w:lang w:val="zh-CN"/>
              </w:rPr>
              <w:t>情况公告</w:t>
            </w:r>
          </w:p>
        </w:tc>
        <w:tc>
          <w:tcPr>
            <w:tcW w:w="6084" w:type="dxa"/>
            <w:noWrap w:val="0"/>
            <w:vAlign w:val="center"/>
          </w:tcPr>
          <w:p>
            <w:pPr>
              <w:pStyle w:val="18"/>
              <w:ind w:firstLine="210" w:firstLineChars="100"/>
              <w:jc w:val="both"/>
              <w:rPr>
                <w:rFonts w:hint="eastAsia" w:ascii="宋体" w:hAnsi="宋体"/>
                <w:color w:val="000000"/>
                <w:sz w:val="21"/>
                <w:szCs w:val="21"/>
                <w:highlight w:val="none"/>
                <w:lang w:val="zh-CN"/>
              </w:rPr>
            </w:pPr>
            <w:r>
              <w:rPr>
                <w:rFonts w:hint="eastAsia" w:ascii="宋体" w:hAnsi="宋体"/>
                <w:color w:val="auto"/>
                <w:sz w:val="21"/>
                <w:szCs w:val="21"/>
                <w:highlight w:val="none"/>
                <w:lang w:val="zh-CN"/>
              </w:rPr>
              <w:t>供应商</w:t>
            </w:r>
            <w:r>
              <w:rPr>
                <w:rFonts w:hint="eastAsia"/>
                <w:color w:val="auto"/>
                <w:sz w:val="21"/>
                <w:szCs w:val="21"/>
                <w:highlight w:val="none"/>
                <w:lang w:val="zh-CN"/>
              </w:rPr>
              <w:t>谈判</w:t>
            </w:r>
            <w:r>
              <w:rPr>
                <w:rFonts w:hint="eastAsia" w:ascii="宋体" w:hAnsi="宋体"/>
                <w:color w:val="auto"/>
                <w:sz w:val="21"/>
                <w:szCs w:val="21"/>
                <w:highlight w:val="none"/>
                <w:lang w:val="zh-CN"/>
              </w:rPr>
              <w:t>结果在</w:t>
            </w:r>
            <w:r>
              <w:rPr>
                <w:rFonts w:hint="eastAsia" w:ascii="宋体" w:hAnsi="宋体"/>
                <w:color w:val="auto"/>
                <w:sz w:val="21"/>
                <w:szCs w:val="21"/>
                <w:highlight w:val="none"/>
                <w:u w:val="single"/>
                <w:lang w:val="zh-CN"/>
              </w:rPr>
              <w:t>四川省向家坝灌区建设开发有限责任公司网站（网址：http://www.scwater.cc/）</w:t>
            </w:r>
            <w:r>
              <w:rPr>
                <w:rFonts w:hint="eastAsia" w:ascii="宋体" w:hAnsi="宋体"/>
                <w:color w:val="auto"/>
                <w:sz w:val="21"/>
                <w:szCs w:val="21"/>
                <w:highlight w:val="none"/>
                <w:lang w:val="zh-CN"/>
              </w:rPr>
              <w:t>上采购结果公告栏中予以公告。</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49" w:hRule="exact"/>
          <w:jc w:val="center"/>
        </w:trPr>
        <w:tc>
          <w:tcPr>
            <w:tcW w:w="1013" w:type="dxa"/>
            <w:noWrap w:val="0"/>
            <w:vAlign w:val="center"/>
          </w:tcPr>
          <w:p>
            <w:pPr>
              <w:pStyle w:val="18"/>
              <w:ind w:right="230"/>
              <w:jc w:val="center"/>
              <w:rPr>
                <w:rFonts w:hint="eastAsia" w:ascii="宋体" w:hAnsi="宋体" w:eastAsia="宋体" w:cs="Courier New"/>
                <w:color w:val="000000"/>
                <w:sz w:val="21"/>
                <w:szCs w:val="21"/>
                <w:highlight w:val="none"/>
                <w:lang w:val="zh-CN" w:eastAsia="zh-CN"/>
              </w:rPr>
            </w:pPr>
            <w:r>
              <w:rPr>
                <w:rFonts w:hint="eastAsia" w:cs="Courier New"/>
                <w:color w:val="000000"/>
                <w:sz w:val="21"/>
                <w:szCs w:val="21"/>
                <w:highlight w:val="none"/>
                <w:lang w:val="en-US" w:eastAsia="zh-CN"/>
              </w:rPr>
              <w:t>7</w:t>
            </w:r>
          </w:p>
        </w:tc>
        <w:tc>
          <w:tcPr>
            <w:tcW w:w="2409" w:type="dxa"/>
            <w:noWrap w:val="0"/>
            <w:vAlign w:val="center"/>
          </w:tcPr>
          <w:p>
            <w:pPr>
              <w:pStyle w:val="18"/>
              <w:ind w:left="38"/>
              <w:jc w:val="center"/>
              <w:rPr>
                <w:rFonts w:hint="eastAsia" w:ascii="宋体" w:hAnsi="宋体"/>
                <w:color w:val="000000"/>
                <w:sz w:val="21"/>
                <w:szCs w:val="21"/>
                <w:highlight w:val="none"/>
                <w:lang w:val="zh-CN"/>
              </w:rPr>
            </w:pPr>
            <w:r>
              <w:rPr>
                <w:rFonts w:hint="eastAsia"/>
                <w:color w:val="000000"/>
                <w:sz w:val="21"/>
                <w:szCs w:val="21"/>
                <w:highlight w:val="none"/>
                <w:lang w:val="zh-CN"/>
              </w:rPr>
              <w:t>谈判</w:t>
            </w:r>
            <w:r>
              <w:rPr>
                <w:rFonts w:hint="eastAsia" w:ascii="宋体" w:hAnsi="宋体"/>
                <w:color w:val="000000"/>
                <w:sz w:val="21"/>
                <w:szCs w:val="21"/>
                <w:highlight w:val="none"/>
                <w:lang w:val="zh-CN"/>
              </w:rPr>
              <w:t>保证金</w:t>
            </w:r>
          </w:p>
        </w:tc>
        <w:tc>
          <w:tcPr>
            <w:tcW w:w="6084" w:type="dxa"/>
            <w:noWrap w:val="0"/>
            <w:vAlign w:val="center"/>
          </w:tcPr>
          <w:p>
            <w:pPr>
              <w:pStyle w:val="18"/>
              <w:ind w:firstLine="210" w:firstLineChars="100"/>
              <w:jc w:val="both"/>
              <w:rPr>
                <w:rFonts w:hint="eastAsia" w:ascii="宋体" w:hAnsi="宋体" w:eastAsia="宋体"/>
                <w:color w:val="000000"/>
                <w:sz w:val="21"/>
                <w:szCs w:val="21"/>
                <w:highlight w:val="none"/>
                <w:lang w:val="zh-CN" w:eastAsia="zh-CN"/>
              </w:rPr>
            </w:pPr>
            <w:r>
              <w:rPr>
                <w:rFonts w:hint="eastAsia"/>
                <w:color w:val="000000"/>
                <w:sz w:val="21"/>
                <w:szCs w:val="21"/>
                <w:highlight w:val="none"/>
                <w:lang w:val="en-US" w:eastAsia="zh-CN"/>
              </w:rPr>
              <w:t>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118" w:hRule="exact"/>
          <w:jc w:val="center"/>
        </w:trPr>
        <w:tc>
          <w:tcPr>
            <w:tcW w:w="1013" w:type="dxa"/>
            <w:noWrap w:val="0"/>
            <w:vAlign w:val="center"/>
          </w:tcPr>
          <w:p>
            <w:pPr>
              <w:pStyle w:val="18"/>
              <w:ind w:right="230"/>
              <w:jc w:val="center"/>
              <w:rPr>
                <w:rFonts w:hint="eastAsia" w:ascii="宋体" w:hAnsi="宋体" w:eastAsia="宋体" w:cs="Courier New"/>
                <w:color w:val="000000"/>
                <w:sz w:val="21"/>
                <w:szCs w:val="21"/>
                <w:highlight w:val="none"/>
                <w:lang w:val="zh-CN" w:eastAsia="zh-CN"/>
              </w:rPr>
            </w:pPr>
            <w:r>
              <w:rPr>
                <w:rFonts w:hint="eastAsia" w:cs="Courier New"/>
                <w:color w:val="000000"/>
                <w:sz w:val="21"/>
                <w:szCs w:val="21"/>
                <w:highlight w:val="none"/>
                <w:lang w:val="en-US" w:eastAsia="zh-CN"/>
              </w:rPr>
              <w:t>8</w:t>
            </w:r>
          </w:p>
        </w:tc>
        <w:tc>
          <w:tcPr>
            <w:tcW w:w="2409" w:type="dxa"/>
            <w:noWrap w:val="0"/>
            <w:vAlign w:val="center"/>
          </w:tcPr>
          <w:p>
            <w:pPr>
              <w:pStyle w:val="18"/>
              <w:ind w:left="38"/>
              <w:jc w:val="center"/>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履约保证金</w:t>
            </w:r>
          </w:p>
        </w:tc>
        <w:tc>
          <w:tcPr>
            <w:tcW w:w="6084" w:type="dxa"/>
            <w:noWrap w:val="0"/>
            <w:vAlign w:val="center"/>
          </w:tcPr>
          <w:p>
            <w:pPr>
              <w:ind w:left="105" w:leftChars="50" w:right="105" w:rightChars="50" w:firstLine="210" w:firstLineChars="100"/>
              <w:jc w:val="both"/>
              <w:rPr>
                <w:color w:val="auto"/>
                <w:sz w:val="21"/>
                <w:highlight w:val="none"/>
              </w:rPr>
            </w:pPr>
            <w:r>
              <w:rPr>
                <w:color w:val="auto"/>
                <w:sz w:val="21"/>
                <w:highlight w:val="none"/>
              </w:rPr>
              <w:t>是否要求</w:t>
            </w:r>
            <w:r>
              <w:rPr>
                <w:rFonts w:hint="eastAsia"/>
                <w:color w:val="auto"/>
                <w:sz w:val="21"/>
                <w:highlight w:val="none"/>
                <w:lang w:val="en-US" w:eastAsia="zh-CN"/>
              </w:rPr>
              <w:t>供应商</w:t>
            </w:r>
            <w:r>
              <w:rPr>
                <w:color w:val="auto"/>
                <w:sz w:val="21"/>
                <w:highlight w:val="none"/>
              </w:rPr>
              <w:t>提交履约保证金：</w:t>
            </w:r>
          </w:p>
          <w:p>
            <w:pPr>
              <w:ind w:left="105" w:leftChars="50" w:right="105" w:rightChars="50" w:firstLine="210" w:firstLineChars="100"/>
              <w:jc w:val="both"/>
              <w:rPr>
                <w:color w:val="auto"/>
                <w:sz w:val="21"/>
                <w:highlight w:val="none"/>
              </w:rPr>
            </w:pPr>
            <w:r>
              <w:rPr>
                <w:color w:val="auto"/>
                <w:sz w:val="21"/>
                <w:highlight w:val="none"/>
              </w:rPr>
              <w:fldChar w:fldCharType="begin"/>
            </w:r>
            <w:r>
              <w:rPr>
                <w:color w:val="auto"/>
                <w:sz w:val="21"/>
                <w:highlight w:val="none"/>
              </w:rPr>
              <w:instrText xml:space="preserve"> eq \o\ac(</w:instrText>
            </w:r>
            <w:r>
              <w:rPr>
                <w:rFonts w:hint="eastAsia"/>
                <w:color w:val="auto"/>
                <w:sz w:val="21"/>
                <w:highlight w:val="none"/>
              </w:rPr>
              <w:instrText xml:space="preserve">□</w:instrText>
            </w:r>
            <w:r>
              <w:rPr>
                <w:color w:val="auto"/>
                <w:sz w:val="21"/>
                <w:highlight w:val="none"/>
              </w:rPr>
              <w:instrText xml:space="preserve">,</w:instrText>
            </w:r>
            <w:r>
              <w:rPr>
                <w:rFonts w:hint="eastAsia"/>
                <w:color w:val="auto"/>
                <w:sz w:val="21"/>
                <w:highlight w:val="none"/>
              </w:rPr>
              <w:instrText xml:space="preserve">√</w:instrText>
            </w:r>
            <w:r>
              <w:rPr>
                <w:color w:val="auto"/>
                <w:sz w:val="21"/>
                <w:highlight w:val="none"/>
              </w:rPr>
              <w:instrText xml:space="preserve">)</w:instrText>
            </w:r>
            <w:r>
              <w:rPr>
                <w:color w:val="auto"/>
                <w:sz w:val="21"/>
                <w:highlight w:val="none"/>
              </w:rPr>
              <w:fldChar w:fldCharType="end"/>
            </w:r>
            <w:r>
              <w:rPr>
                <w:color w:val="auto"/>
                <w:sz w:val="21"/>
                <w:highlight w:val="none"/>
              </w:rPr>
              <w:t>要求，</w:t>
            </w:r>
            <w:r>
              <w:rPr>
                <w:rFonts w:hint="eastAsia"/>
                <w:color w:val="auto"/>
                <w:sz w:val="21"/>
                <w:highlight w:val="none"/>
                <w:lang w:val="en-US" w:eastAsia="zh-CN"/>
              </w:rPr>
              <w:t>供应商</w:t>
            </w:r>
            <w:r>
              <w:rPr>
                <w:rFonts w:hint="eastAsia"/>
                <w:color w:val="auto"/>
                <w:sz w:val="21"/>
                <w:highlight w:val="none"/>
              </w:rPr>
              <w:t>可以选用下列形式之一提交履约保证金</w:t>
            </w:r>
            <w:r>
              <w:rPr>
                <w:color w:val="auto"/>
                <w:sz w:val="21"/>
                <w:highlight w:val="none"/>
              </w:rPr>
              <w:t>：</w:t>
            </w:r>
          </w:p>
          <w:p>
            <w:pPr>
              <w:ind w:left="105" w:leftChars="50" w:right="105" w:rightChars="50" w:firstLine="210" w:firstLineChars="100"/>
              <w:jc w:val="both"/>
              <w:rPr>
                <w:rFonts w:ascii="宋体" w:hAnsi="宋体"/>
                <w:color w:val="auto"/>
                <w:sz w:val="21"/>
                <w:szCs w:val="21"/>
                <w:highlight w:val="none"/>
              </w:rPr>
            </w:pPr>
            <w:r>
              <w:rPr>
                <w:rFonts w:hint="eastAsia" w:ascii="宋体" w:hAnsi="宋体"/>
                <w:color w:val="auto"/>
                <w:sz w:val="21"/>
                <w:szCs w:val="21"/>
                <w:highlight w:val="none"/>
              </w:rPr>
              <w:t>（</w:t>
            </w:r>
            <w:r>
              <w:rPr>
                <w:rFonts w:ascii="宋体" w:hAnsi="宋体"/>
                <w:color w:val="auto"/>
                <w:sz w:val="21"/>
                <w:szCs w:val="21"/>
                <w:highlight w:val="none"/>
              </w:rPr>
              <w:t>1）以现金或者支票形式全额提交。采用该形式的履约担保必须通过</w:t>
            </w:r>
            <w:r>
              <w:rPr>
                <w:rFonts w:hint="eastAsia"/>
                <w:color w:val="auto"/>
                <w:sz w:val="21"/>
                <w:highlight w:val="none"/>
                <w:lang w:val="en-US" w:eastAsia="zh-CN"/>
              </w:rPr>
              <w:t>供应商</w:t>
            </w:r>
            <w:r>
              <w:rPr>
                <w:rFonts w:ascii="宋体" w:hAnsi="宋体"/>
                <w:color w:val="auto"/>
                <w:sz w:val="21"/>
                <w:szCs w:val="21"/>
                <w:highlight w:val="none"/>
              </w:rPr>
              <w:t>基本账户以银行转账方式缴纳。</w:t>
            </w:r>
          </w:p>
          <w:p>
            <w:pPr>
              <w:ind w:left="105" w:leftChars="50" w:right="105" w:rightChars="50" w:firstLine="210" w:firstLineChars="100"/>
              <w:jc w:val="both"/>
              <w:rPr>
                <w:rFonts w:ascii="宋体" w:hAnsi="宋体"/>
                <w:color w:val="auto"/>
                <w:sz w:val="21"/>
                <w:szCs w:val="21"/>
                <w:highlight w:val="none"/>
              </w:rPr>
            </w:pPr>
            <w:r>
              <w:rPr>
                <w:rFonts w:hint="eastAsia" w:ascii="宋体" w:hAnsi="宋体"/>
                <w:color w:val="auto"/>
                <w:sz w:val="21"/>
                <w:szCs w:val="21"/>
                <w:highlight w:val="none"/>
              </w:rPr>
              <w:t>（</w:t>
            </w:r>
            <w:r>
              <w:rPr>
                <w:rFonts w:ascii="宋体" w:hAnsi="宋体"/>
                <w:color w:val="auto"/>
                <w:sz w:val="21"/>
                <w:szCs w:val="21"/>
                <w:highlight w:val="none"/>
              </w:rPr>
              <w:t>2）以银行保函形式全额提交。采用该形式的履约担保必须提供</w:t>
            </w:r>
            <w:r>
              <w:rPr>
                <w:rFonts w:hint="eastAsia"/>
                <w:color w:val="auto"/>
                <w:sz w:val="21"/>
                <w:highlight w:val="none"/>
                <w:lang w:val="en-US" w:eastAsia="zh-CN"/>
              </w:rPr>
              <w:t>供应商</w:t>
            </w:r>
            <w:r>
              <w:rPr>
                <w:rFonts w:ascii="宋体" w:hAnsi="宋体"/>
                <w:color w:val="auto"/>
                <w:sz w:val="21"/>
                <w:szCs w:val="21"/>
                <w:highlight w:val="none"/>
              </w:rPr>
              <w:t>基本账户银行出具的保函原件。</w:t>
            </w:r>
          </w:p>
          <w:p>
            <w:pPr>
              <w:ind w:left="105" w:leftChars="50" w:right="105" w:rightChars="50" w:firstLine="210" w:firstLineChars="100"/>
              <w:jc w:val="both"/>
              <w:rPr>
                <w:rFonts w:ascii="宋体" w:hAnsi="宋体"/>
                <w:color w:val="auto"/>
                <w:sz w:val="21"/>
                <w:szCs w:val="21"/>
                <w:highlight w:val="none"/>
              </w:rPr>
            </w:pPr>
            <w:r>
              <w:rPr>
                <w:rFonts w:hint="eastAsia" w:ascii="宋体" w:hAnsi="宋体"/>
                <w:color w:val="auto"/>
                <w:sz w:val="21"/>
                <w:szCs w:val="21"/>
                <w:highlight w:val="none"/>
              </w:rPr>
              <w:t>（</w:t>
            </w:r>
            <w:r>
              <w:rPr>
                <w:rFonts w:ascii="宋体" w:hAnsi="宋体"/>
                <w:color w:val="auto"/>
                <w:sz w:val="21"/>
                <w:szCs w:val="21"/>
                <w:highlight w:val="none"/>
              </w:rPr>
              <w:t>3）以现金或者支票、银行保函形式组合提交。采用现金或者支票形式的履约担保必须通过</w:t>
            </w:r>
            <w:r>
              <w:rPr>
                <w:rFonts w:hint="eastAsia"/>
                <w:color w:val="auto"/>
                <w:sz w:val="21"/>
                <w:highlight w:val="none"/>
                <w:lang w:val="en-US" w:eastAsia="zh-CN"/>
              </w:rPr>
              <w:t>供应商</w:t>
            </w:r>
            <w:r>
              <w:rPr>
                <w:rFonts w:ascii="宋体" w:hAnsi="宋体"/>
                <w:color w:val="auto"/>
                <w:sz w:val="21"/>
                <w:szCs w:val="21"/>
                <w:highlight w:val="none"/>
              </w:rPr>
              <w:t>基本账户以银行转账方式缴纳；采用银行保函形式的履约担保必须提供</w:t>
            </w:r>
            <w:r>
              <w:rPr>
                <w:rFonts w:hint="eastAsia"/>
                <w:color w:val="auto"/>
                <w:sz w:val="21"/>
                <w:highlight w:val="none"/>
                <w:lang w:val="en-US" w:eastAsia="zh-CN"/>
              </w:rPr>
              <w:t>供应商</w:t>
            </w:r>
            <w:r>
              <w:rPr>
                <w:rFonts w:ascii="宋体" w:hAnsi="宋体"/>
                <w:color w:val="auto"/>
                <w:sz w:val="21"/>
                <w:szCs w:val="21"/>
                <w:highlight w:val="none"/>
              </w:rPr>
              <w:t>基本账户银行出具的保函原件。</w:t>
            </w:r>
          </w:p>
          <w:p>
            <w:pPr>
              <w:pStyle w:val="18"/>
              <w:ind w:firstLine="210" w:firstLineChars="100"/>
              <w:jc w:val="both"/>
              <w:rPr>
                <w:rFonts w:cs="Times New Roman"/>
                <w:color w:val="auto"/>
                <w:sz w:val="21"/>
                <w:szCs w:val="21"/>
                <w:highlight w:val="none"/>
              </w:rPr>
            </w:pPr>
            <w:r>
              <w:rPr>
                <w:rFonts w:ascii="宋体" w:hAnsi="宋体"/>
                <w:color w:val="auto"/>
                <w:sz w:val="21"/>
                <w:szCs w:val="21"/>
                <w:highlight w:val="none"/>
              </w:rPr>
              <w:t>履约保证金的金额：</w:t>
            </w:r>
            <w:r>
              <w:rPr>
                <w:rFonts w:hint="eastAsia"/>
                <w:color w:val="auto"/>
                <w:sz w:val="21"/>
                <w:szCs w:val="21"/>
                <w:highlight w:val="none"/>
              </w:rPr>
              <w:t>合同金额的</w:t>
            </w:r>
            <w:r>
              <w:rPr>
                <w:rFonts w:hint="eastAsia"/>
                <w:color w:val="auto"/>
                <w:sz w:val="21"/>
                <w:szCs w:val="21"/>
                <w:highlight w:val="none"/>
                <w:u w:val="single"/>
              </w:rPr>
              <w:t xml:space="preserve"> </w:t>
            </w:r>
            <w:r>
              <w:rPr>
                <w:rFonts w:hint="eastAsia"/>
                <w:color w:val="auto"/>
                <w:sz w:val="21"/>
                <w:szCs w:val="21"/>
                <w:highlight w:val="none"/>
                <w:u w:val="single"/>
                <w:lang w:val="en-US" w:eastAsia="zh-CN"/>
              </w:rPr>
              <w:t>10</w:t>
            </w:r>
            <w:r>
              <w:rPr>
                <w:rFonts w:cs="Times New Roman"/>
                <w:color w:val="auto"/>
                <w:sz w:val="21"/>
                <w:szCs w:val="21"/>
                <w:highlight w:val="none"/>
              </w:rPr>
              <w:t>%</w:t>
            </w:r>
          </w:p>
          <w:p>
            <w:pPr>
              <w:ind w:left="105" w:leftChars="50" w:right="105" w:rightChars="50" w:firstLine="210" w:firstLineChars="100"/>
              <w:jc w:val="both"/>
              <w:rPr>
                <w:rFonts w:hint="eastAsia" w:ascii="宋体" w:hAnsi="宋体"/>
                <w:color w:val="000000"/>
                <w:sz w:val="21"/>
                <w:szCs w:val="21"/>
                <w:highlight w:val="none"/>
                <w:lang w:val="zh-CN"/>
              </w:rPr>
            </w:pPr>
            <w:r>
              <w:rPr>
                <w:rFonts w:hint="eastAsia" w:ascii="宋体" w:hAnsi="宋体"/>
                <w:color w:val="auto"/>
                <w:sz w:val="21"/>
                <w:szCs w:val="21"/>
                <w:highlight w:val="none"/>
                <w:lang w:val="zh-CN"/>
              </w:rPr>
              <w:t>交款时间：</w:t>
            </w:r>
            <w:r>
              <w:rPr>
                <w:rFonts w:hint="eastAsia"/>
                <w:color w:val="auto"/>
                <w:sz w:val="21"/>
                <w:szCs w:val="21"/>
                <w:highlight w:val="none"/>
                <w:lang w:val="en-US" w:eastAsia="zh-CN"/>
              </w:rPr>
              <w:t>成交</w:t>
            </w:r>
            <w:r>
              <w:rPr>
                <w:rFonts w:hint="eastAsia" w:ascii="宋体" w:hAnsi="宋体"/>
                <w:color w:val="auto"/>
                <w:sz w:val="21"/>
                <w:szCs w:val="21"/>
                <w:highlight w:val="none"/>
                <w:lang w:val="zh-CN"/>
              </w:rPr>
              <w:t>通知书发放后，</w:t>
            </w:r>
            <w:r>
              <w:rPr>
                <w:rFonts w:hint="eastAsia"/>
                <w:color w:val="auto"/>
                <w:sz w:val="21"/>
                <w:szCs w:val="21"/>
                <w:highlight w:val="none"/>
                <w:lang w:val="zh-CN"/>
              </w:rPr>
              <w:t>采购合同</w:t>
            </w:r>
            <w:r>
              <w:rPr>
                <w:rFonts w:hint="eastAsia" w:ascii="宋体" w:hAnsi="宋体"/>
                <w:color w:val="auto"/>
                <w:sz w:val="21"/>
                <w:szCs w:val="21"/>
                <w:highlight w:val="none"/>
                <w:lang w:val="zh-CN"/>
              </w:rPr>
              <w:t>签订前。</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590" w:hRule="exact"/>
          <w:jc w:val="center"/>
        </w:trPr>
        <w:tc>
          <w:tcPr>
            <w:tcW w:w="1013" w:type="dxa"/>
            <w:noWrap w:val="0"/>
            <w:vAlign w:val="center"/>
          </w:tcPr>
          <w:p>
            <w:pPr>
              <w:pStyle w:val="18"/>
              <w:ind w:right="230"/>
              <w:jc w:val="center"/>
              <w:rPr>
                <w:rFonts w:hint="eastAsia" w:ascii="宋体" w:hAnsi="宋体" w:eastAsia="宋体" w:cs="Courier New"/>
                <w:color w:val="000000"/>
                <w:sz w:val="21"/>
                <w:szCs w:val="21"/>
                <w:highlight w:val="none"/>
                <w:lang w:val="zh-CN" w:eastAsia="zh-CN"/>
              </w:rPr>
            </w:pPr>
            <w:r>
              <w:rPr>
                <w:rFonts w:hint="eastAsia" w:cs="Courier New"/>
                <w:color w:val="000000"/>
                <w:sz w:val="21"/>
                <w:szCs w:val="21"/>
                <w:highlight w:val="none"/>
                <w:lang w:val="en-US" w:eastAsia="zh-CN"/>
              </w:rPr>
              <w:t>9</w:t>
            </w:r>
          </w:p>
        </w:tc>
        <w:tc>
          <w:tcPr>
            <w:tcW w:w="2409" w:type="dxa"/>
            <w:noWrap w:val="0"/>
            <w:vAlign w:val="center"/>
          </w:tcPr>
          <w:p>
            <w:pPr>
              <w:pStyle w:val="18"/>
              <w:ind w:left="38"/>
              <w:jc w:val="center"/>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成交通知书领取</w:t>
            </w:r>
          </w:p>
        </w:tc>
        <w:tc>
          <w:tcPr>
            <w:tcW w:w="6084" w:type="dxa"/>
            <w:noWrap w:val="0"/>
            <w:vAlign w:val="center"/>
          </w:tcPr>
          <w:p>
            <w:pPr>
              <w:pStyle w:val="18"/>
              <w:jc w:val="left"/>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采购结果公告在</w:t>
            </w:r>
            <w:r>
              <w:rPr>
                <w:rFonts w:hint="eastAsia" w:ascii="宋体" w:hAnsi="宋体"/>
                <w:color w:val="000000"/>
                <w:sz w:val="21"/>
                <w:szCs w:val="21"/>
                <w:highlight w:val="none"/>
                <w:u w:val="single"/>
                <w:lang w:val="zh-CN"/>
              </w:rPr>
              <w:t>四川省向家坝灌区建设开发有限责任公司网站（网址：http://www.scwater.cc/）</w:t>
            </w:r>
            <w:r>
              <w:rPr>
                <w:rFonts w:hint="eastAsia" w:ascii="宋体" w:hAnsi="宋体"/>
                <w:color w:val="000000"/>
                <w:sz w:val="21"/>
                <w:szCs w:val="21"/>
                <w:highlight w:val="none"/>
                <w:lang w:val="zh-CN"/>
              </w:rPr>
              <w:t>发布后，请成交</w:t>
            </w:r>
            <w:r>
              <w:rPr>
                <w:rFonts w:hint="eastAsia"/>
                <w:color w:val="000000"/>
                <w:sz w:val="21"/>
                <w:szCs w:val="21"/>
                <w:highlight w:val="none"/>
                <w:lang w:val="zh-CN"/>
              </w:rPr>
              <w:t>供应商</w:t>
            </w:r>
            <w:r>
              <w:rPr>
                <w:rFonts w:hint="eastAsia" w:ascii="宋体" w:hAnsi="宋体"/>
                <w:color w:val="000000"/>
                <w:sz w:val="21"/>
                <w:szCs w:val="21"/>
                <w:highlight w:val="none"/>
                <w:lang w:val="zh-CN"/>
              </w:rPr>
              <w:t>凭有效身份证明证件到</w:t>
            </w:r>
            <w:r>
              <w:rPr>
                <w:rFonts w:hint="eastAsia" w:ascii="宋体" w:hAnsi="宋体"/>
                <w:color w:val="000000"/>
                <w:sz w:val="21"/>
                <w:szCs w:val="21"/>
                <w:highlight w:val="none"/>
                <w:u w:val="single"/>
                <w:lang w:val="zh-CN"/>
              </w:rPr>
              <w:t>四川省宜宾市叙州区蜀南大道西段34号市建设银行10楼</w:t>
            </w:r>
            <w:r>
              <w:rPr>
                <w:rFonts w:hint="eastAsia" w:ascii="宋体" w:hAnsi="宋体"/>
                <w:color w:val="000000"/>
                <w:sz w:val="21"/>
                <w:szCs w:val="21"/>
                <w:highlight w:val="none"/>
                <w:lang w:val="zh-CN"/>
              </w:rPr>
              <w:t>领取成交通知书。</w:t>
            </w:r>
          </w:p>
          <w:p>
            <w:pPr>
              <w:pStyle w:val="18"/>
              <w:jc w:val="left"/>
              <w:rPr>
                <w:rFonts w:hint="eastAsia" w:ascii="宋体" w:hAnsi="宋体"/>
                <w:color w:val="000000"/>
                <w:sz w:val="21"/>
                <w:szCs w:val="21"/>
                <w:highlight w:val="none"/>
                <w:lang w:val="zh-CN"/>
              </w:rPr>
            </w:pPr>
            <w:r>
              <w:rPr>
                <w:rFonts w:hint="eastAsia" w:ascii="宋体" w:hAnsi="宋体"/>
                <w:sz w:val="21"/>
                <w:szCs w:val="21"/>
                <w:highlight w:val="none"/>
                <w:lang w:val="zh-CN"/>
              </w:rPr>
              <w:t>联系</w:t>
            </w:r>
            <w:r>
              <w:rPr>
                <w:rFonts w:hint="eastAsia" w:ascii="宋体" w:hAnsi="宋体"/>
                <w:color w:val="000000"/>
                <w:sz w:val="21"/>
                <w:szCs w:val="21"/>
                <w:highlight w:val="none"/>
                <w:lang w:val="zh-CN"/>
              </w:rPr>
              <w:t>电话：</w:t>
            </w:r>
            <w:r>
              <w:rPr>
                <w:rFonts w:hint="eastAsia" w:ascii="宋体" w:hAnsi="宋体"/>
                <w:color w:val="000000"/>
                <w:sz w:val="21"/>
                <w:szCs w:val="21"/>
                <w:highlight w:val="none"/>
                <w:u w:val="single"/>
                <w:lang w:val="zh-CN"/>
              </w:rPr>
              <w:t>0831-59587</w:t>
            </w:r>
            <w:r>
              <w:rPr>
                <w:rFonts w:hint="eastAsia"/>
                <w:color w:val="000000"/>
                <w:sz w:val="21"/>
                <w:szCs w:val="21"/>
                <w:highlight w:val="none"/>
                <w:u w:val="single"/>
                <w:lang w:val="en-US" w:eastAsia="zh-CN"/>
              </w:rPr>
              <w:t>3</w:t>
            </w:r>
            <w:r>
              <w:rPr>
                <w:rFonts w:hint="eastAsia" w:ascii="宋体" w:hAnsi="宋体"/>
                <w:color w:val="000000"/>
                <w:sz w:val="21"/>
                <w:szCs w:val="21"/>
                <w:highlight w:val="none"/>
                <w:u w:val="single"/>
                <w:lang w:val="zh-CN"/>
              </w:rPr>
              <w:t>0</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875"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pStyle w:val="18"/>
              <w:ind w:right="230"/>
              <w:jc w:val="center"/>
              <w:rPr>
                <w:rFonts w:hint="default" w:ascii="宋体" w:hAnsi="宋体" w:eastAsia="宋体" w:cs="Courier New"/>
                <w:color w:val="000000"/>
                <w:sz w:val="21"/>
                <w:szCs w:val="21"/>
                <w:highlight w:val="none"/>
                <w:lang w:val="en-US" w:eastAsia="zh-CN"/>
              </w:rPr>
            </w:pPr>
            <w:r>
              <w:rPr>
                <w:rFonts w:hint="eastAsia" w:cs="Courier New"/>
                <w:color w:val="000000"/>
                <w:sz w:val="21"/>
                <w:szCs w:val="21"/>
                <w:highlight w:val="none"/>
                <w:lang w:val="en-US" w:eastAsia="zh-CN"/>
              </w:rPr>
              <w:t>10</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pStyle w:val="18"/>
              <w:ind w:left="96"/>
              <w:jc w:val="center"/>
              <w:rPr>
                <w:rFonts w:hint="eastAsia" w:ascii="宋体" w:hAnsi="宋体" w:eastAsia="宋体" w:cs="宋体"/>
                <w:color w:val="000000"/>
                <w:sz w:val="21"/>
                <w:szCs w:val="21"/>
                <w:highlight w:val="none"/>
                <w:lang w:val="zh-CN"/>
              </w:rPr>
            </w:pPr>
            <w:r>
              <w:rPr>
                <w:rFonts w:hint="eastAsia" w:cs="宋体"/>
                <w:color w:val="000000"/>
                <w:sz w:val="21"/>
                <w:szCs w:val="21"/>
                <w:highlight w:val="none"/>
                <w:lang w:val="zh-CN"/>
              </w:rPr>
              <w:t>采购人</w:t>
            </w:r>
            <w:r>
              <w:rPr>
                <w:rFonts w:hint="eastAsia" w:ascii="宋体" w:hAnsi="宋体" w:eastAsia="宋体" w:cs="宋体"/>
                <w:color w:val="000000"/>
                <w:sz w:val="21"/>
                <w:szCs w:val="21"/>
                <w:highlight w:val="none"/>
                <w:lang w:val="zh-CN"/>
              </w:rPr>
              <w:t>澄清的</w:t>
            </w:r>
          </w:p>
          <w:p>
            <w:pPr>
              <w:pStyle w:val="18"/>
              <w:ind w:left="96"/>
              <w:jc w:val="center"/>
              <w:rPr>
                <w:rFonts w:hint="eastAsia" w:ascii="宋体" w:hAnsi="宋体" w:eastAsia="宋体" w:cs="宋体"/>
                <w:color w:val="000000"/>
                <w:sz w:val="21"/>
                <w:szCs w:val="21"/>
                <w:highlight w:val="none"/>
                <w:lang w:val="zh-CN"/>
              </w:rPr>
            </w:pPr>
            <w:r>
              <w:rPr>
                <w:rFonts w:hint="eastAsia" w:ascii="宋体" w:hAnsi="宋体" w:eastAsia="宋体" w:cs="宋体"/>
                <w:color w:val="000000"/>
                <w:sz w:val="21"/>
                <w:szCs w:val="21"/>
                <w:highlight w:val="none"/>
                <w:lang w:val="zh-CN"/>
              </w:rPr>
              <w:t>时间和方法</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pStyle w:val="18"/>
              <w:ind w:left="96"/>
              <w:jc w:val="left"/>
              <w:rPr>
                <w:rFonts w:hint="eastAsia" w:ascii="宋体" w:hAnsi="宋体" w:eastAsia="宋体" w:cs="宋体"/>
                <w:color w:val="000000"/>
                <w:sz w:val="21"/>
                <w:szCs w:val="21"/>
                <w:highlight w:val="none"/>
                <w:lang w:val="zh-CN"/>
              </w:rPr>
            </w:pPr>
            <w:r>
              <w:rPr>
                <w:rFonts w:hint="eastAsia" w:cs="宋体"/>
                <w:color w:val="000000"/>
                <w:sz w:val="21"/>
                <w:szCs w:val="21"/>
                <w:highlight w:val="none"/>
                <w:lang w:val="zh-CN"/>
              </w:rPr>
              <w:t>采购人</w:t>
            </w:r>
            <w:r>
              <w:rPr>
                <w:rFonts w:hint="eastAsia" w:ascii="宋体" w:hAnsi="宋体" w:eastAsia="宋体" w:cs="宋体"/>
                <w:color w:val="000000"/>
                <w:sz w:val="21"/>
                <w:szCs w:val="21"/>
                <w:highlight w:val="none"/>
                <w:lang w:val="zh-CN"/>
              </w:rPr>
              <w:t>对已发出的</w:t>
            </w:r>
            <w:r>
              <w:rPr>
                <w:rFonts w:hint="eastAsia" w:ascii="宋体" w:hAnsi="宋体" w:eastAsia="宋体" w:cs="宋体"/>
                <w:color w:val="000000"/>
                <w:sz w:val="21"/>
                <w:szCs w:val="21"/>
                <w:highlight w:val="none"/>
                <w:lang w:val="en-US" w:eastAsia="zh-CN"/>
              </w:rPr>
              <w:t>谈判</w:t>
            </w:r>
            <w:r>
              <w:rPr>
                <w:rFonts w:hint="eastAsia" w:ascii="宋体" w:hAnsi="宋体" w:eastAsia="宋体" w:cs="宋体"/>
                <w:color w:val="000000"/>
                <w:sz w:val="21"/>
                <w:szCs w:val="21"/>
                <w:highlight w:val="none"/>
                <w:lang w:val="zh-CN"/>
              </w:rPr>
              <w:t>文件进行澄清或者修改。澄清或者修改内容可能影响响应文件编制的，须在谈判文件要求的提交响应文件截止时间</w:t>
            </w:r>
            <w:r>
              <w:rPr>
                <w:rFonts w:hint="eastAsia" w:ascii="宋体" w:hAnsi="宋体" w:eastAsia="宋体" w:cs="宋体"/>
                <w:color w:val="000000"/>
                <w:sz w:val="21"/>
                <w:szCs w:val="21"/>
                <w:highlight w:val="none"/>
                <w:lang w:val="en-US" w:eastAsia="zh-CN"/>
              </w:rPr>
              <w:t>3个工作日</w:t>
            </w:r>
            <w:r>
              <w:rPr>
                <w:rFonts w:hint="eastAsia" w:ascii="宋体" w:hAnsi="宋体" w:eastAsia="宋体" w:cs="宋体"/>
                <w:color w:val="000000"/>
                <w:sz w:val="21"/>
                <w:szCs w:val="21"/>
                <w:highlight w:val="none"/>
                <w:lang w:val="zh-CN"/>
              </w:rPr>
              <w:t>前进行，不足</w:t>
            </w:r>
            <w:r>
              <w:rPr>
                <w:rFonts w:hint="eastAsia" w:ascii="宋体" w:hAnsi="宋体" w:eastAsia="宋体" w:cs="宋体"/>
                <w:color w:val="000000"/>
                <w:sz w:val="21"/>
                <w:szCs w:val="21"/>
                <w:highlight w:val="none"/>
                <w:lang w:val="en-US" w:eastAsia="zh-CN"/>
              </w:rPr>
              <w:t>3个工作</w:t>
            </w:r>
            <w:r>
              <w:rPr>
                <w:rFonts w:hint="eastAsia" w:ascii="宋体" w:hAnsi="宋体" w:eastAsia="宋体" w:cs="宋体"/>
                <w:color w:val="000000"/>
                <w:sz w:val="21"/>
                <w:szCs w:val="21"/>
                <w:highlight w:val="none"/>
                <w:lang w:val="zh-CN"/>
              </w:rPr>
              <w:t>日的，顺延提交响应文件截止时间。</w:t>
            </w:r>
          </w:p>
          <w:p>
            <w:pPr>
              <w:pStyle w:val="18"/>
              <w:ind w:left="96"/>
              <w:jc w:val="center"/>
              <w:rPr>
                <w:rFonts w:hint="eastAsia" w:ascii="宋体" w:hAnsi="宋体" w:eastAsia="宋体" w:cs="宋体"/>
                <w:color w:val="000000"/>
                <w:sz w:val="21"/>
                <w:szCs w:val="21"/>
                <w:highlight w:val="none"/>
                <w:lang w:val="zh-CN"/>
              </w:rPr>
            </w:pPr>
            <w:r>
              <w:rPr>
                <w:rFonts w:hint="eastAsia" w:ascii="宋体" w:hAnsi="宋体" w:eastAsia="宋体" w:cs="宋体"/>
                <w:color w:val="000000"/>
                <w:sz w:val="21"/>
                <w:szCs w:val="21"/>
                <w:highlight w:val="none"/>
                <w:lang w:val="zh-CN"/>
              </w:rPr>
              <w:t>澄清或者修改内容一律通过</w:t>
            </w:r>
            <w:r>
              <w:rPr>
                <w:rFonts w:hint="eastAsia" w:ascii="宋体" w:hAnsi="宋体" w:eastAsia="宋体" w:cs="宋体"/>
                <w:color w:val="000000"/>
                <w:sz w:val="21"/>
                <w:szCs w:val="21"/>
                <w:highlight w:val="none"/>
                <w:u w:val="single"/>
                <w:lang w:val="zh-CN"/>
              </w:rPr>
              <w:t>四川省向家坝灌区建设开发有限责任公司官网（网址：http://www.scwater.cc/）</w:t>
            </w:r>
            <w:r>
              <w:rPr>
                <w:rFonts w:hint="eastAsia" w:ascii="宋体" w:hAnsi="宋体" w:eastAsia="宋体" w:cs="宋体"/>
                <w:color w:val="000000"/>
                <w:sz w:val="21"/>
                <w:szCs w:val="21"/>
                <w:highlight w:val="none"/>
                <w:lang w:val="zh-CN"/>
              </w:rPr>
              <w:t>以更正公告形式公开发布，并视为已将更正内容书面通知所有获取了谈判文件的</w:t>
            </w:r>
            <w:r>
              <w:rPr>
                <w:rFonts w:hint="eastAsia" w:cs="宋体"/>
                <w:color w:val="000000"/>
                <w:sz w:val="21"/>
                <w:szCs w:val="21"/>
                <w:highlight w:val="none"/>
                <w:lang w:val="zh-CN"/>
              </w:rPr>
              <w:t>供应商</w:t>
            </w:r>
            <w:r>
              <w:rPr>
                <w:rFonts w:hint="eastAsia" w:ascii="宋体" w:hAnsi="宋体" w:eastAsia="宋体" w:cs="宋体"/>
                <w:color w:val="000000"/>
                <w:sz w:val="21"/>
                <w:szCs w:val="21"/>
                <w:highlight w:val="none"/>
                <w:lang w:val="zh-CN"/>
              </w:rPr>
              <w:t>。</w:t>
            </w:r>
            <w:r>
              <w:rPr>
                <w:rFonts w:hint="eastAsia" w:cs="宋体"/>
                <w:color w:val="000000"/>
                <w:sz w:val="21"/>
                <w:szCs w:val="21"/>
                <w:highlight w:val="none"/>
                <w:lang w:val="zh-CN"/>
              </w:rPr>
              <w:t>供应商</w:t>
            </w:r>
            <w:r>
              <w:rPr>
                <w:rFonts w:hint="eastAsia" w:ascii="宋体" w:hAnsi="宋体" w:eastAsia="宋体" w:cs="宋体"/>
                <w:color w:val="000000"/>
                <w:sz w:val="21"/>
                <w:szCs w:val="21"/>
                <w:highlight w:val="none"/>
                <w:lang w:val="zh-CN"/>
              </w:rPr>
              <w:t>因自身原因未及时查阅而导致的一切后果，均由</w:t>
            </w:r>
            <w:r>
              <w:rPr>
                <w:rFonts w:hint="eastAsia" w:cs="宋体"/>
                <w:color w:val="000000"/>
                <w:sz w:val="21"/>
                <w:szCs w:val="21"/>
                <w:highlight w:val="none"/>
                <w:lang w:val="zh-CN"/>
              </w:rPr>
              <w:t>供应商</w:t>
            </w:r>
            <w:r>
              <w:rPr>
                <w:rFonts w:hint="eastAsia" w:ascii="宋体" w:hAnsi="宋体" w:eastAsia="宋体" w:cs="宋体"/>
                <w:color w:val="000000"/>
                <w:sz w:val="21"/>
                <w:szCs w:val="21"/>
                <w:highlight w:val="none"/>
                <w:lang w:val="zh-CN"/>
              </w:rPr>
              <w:t>自行承担。该澄清或者修改的内容为谈判文件的组成部分。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PrEx>
        <w:trPr>
          <w:trHeight w:val="1069"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pStyle w:val="18"/>
              <w:ind w:right="230"/>
              <w:jc w:val="center"/>
              <w:rPr>
                <w:rFonts w:hint="eastAsia" w:ascii="宋体" w:hAnsi="宋体" w:eastAsia="宋体" w:cs="Courier New"/>
                <w:color w:val="000000"/>
                <w:sz w:val="21"/>
                <w:szCs w:val="21"/>
                <w:highlight w:val="none"/>
                <w:lang w:val="zh-CN" w:eastAsia="zh-CN"/>
              </w:rPr>
            </w:pPr>
            <w:r>
              <w:rPr>
                <w:rFonts w:hint="eastAsia" w:ascii="宋体" w:hAnsi="宋体" w:cs="Courier New"/>
                <w:color w:val="000000"/>
                <w:sz w:val="21"/>
                <w:szCs w:val="21"/>
                <w:highlight w:val="none"/>
                <w:lang w:val="zh-CN"/>
              </w:rPr>
              <w:t>1</w:t>
            </w:r>
            <w:r>
              <w:rPr>
                <w:rFonts w:hint="eastAsia" w:cs="Courier New"/>
                <w:color w:val="000000"/>
                <w:sz w:val="21"/>
                <w:szCs w:val="21"/>
                <w:highlight w:val="none"/>
                <w:lang w:val="en-US" w:eastAsia="zh-CN"/>
              </w:rPr>
              <w:t>1</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pStyle w:val="18"/>
              <w:ind w:left="96"/>
              <w:jc w:val="center"/>
              <w:rPr>
                <w:rFonts w:ascii="宋体" w:hAnsi="宋体"/>
                <w:color w:val="000000"/>
                <w:sz w:val="21"/>
                <w:szCs w:val="21"/>
                <w:highlight w:val="none"/>
                <w:lang w:val="zh-CN"/>
              </w:rPr>
            </w:pPr>
            <w:r>
              <w:rPr>
                <w:rFonts w:hint="eastAsia"/>
                <w:color w:val="000000"/>
                <w:sz w:val="21"/>
                <w:szCs w:val="21"/>
                <w:highlight w:val="none"/>
                <w:lang w:val="zh-CN"/>
              </w:rPr>
              <w:t>供应商</w:t>
            </w:r>
            <w:r>
              <w:rPr>
                <w:rFonts w:hint="eastAsia" w:ascii="宋体" w:hAnsi="宋体"/>
                <w:color w:val="000000"/>
                <w:sz w:val="21"/>
                <w:szCs w:val="21"/>
                <w:highlight w:val="none"/>
                <w:lang w:val="zh-CN"/>
              </w:rPr>
              <w:t>质疑</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pStyle w:val="18"/>
              <w:ind w:firstLine="420" w:firstLineChars="200"/>
              <w:rPr>
                <w:rFonts w:hint="eastAsia" w:ascii="宋体" w:hAnsi="宋体" w:eastAsia="宋体" w:cs="宋体"/>
                <w:color w:val="000000"/>
                <w:sz w:val="21"/>
                <w:szCs w:val="21"/>
                <w:highlight w:val="none"/>
                <w:lang w:val="zh-CN" w:eastAsia="zh-CN"/>
              </w:rPr>
            </w:pPr>
            <w:r>
              <w:rPr>
                <w:rFonts w:hint="eastAsia" w:ascii="宋体" w:hAnsi="宋体"/>
                <w:color w:val="000000"/>
                <w:sz w:val="21"/>
                <w:szCs w:val="21"/>
                <w:highlight w:val="none"/>
                <w:lang w:val="zh-CN"/>
              </w:rPr>
              <w:t>1.</w:t>
            </w:r>
            <w:r>
              <w:rPr>
                <w:rFonts w:hint="eastAsia"/>
                <w:color w:val="000000"/>
                <w:sz w:val="21"/>
                <w:szCs w:val="21"/>
                <w:highlight w:val="none"/>
                <w:lang w:val="zh-CN"/>
              </w:rPr>
              <w:t>供应商</w:t>
            </w:r>
            <w:r>
              <w:rPr>
                <w:rFonts w:hint="eastAsia" w:ascii="宋体" w:hAnsi="宋体" w:eastAsia="宋体" w:cs="宋体"/>
                <w:color w:val="000000"/>
                <w:sz w:val="21"/>
                <w:szCs w:val="21"/>
                <w:highlight w:val="none"/>
                <w:lang w:val="zh-CN" w:eastAsia="zh-CN"/>
              </w:rPr>
              <w:t>对谈判文件进行询问或质疑的，应在谈判文件</w:t>
            </w:r>
            <w:r>
              <w:rPr>
                <w:rFonts w:hint="eastAsia" w:ascii="宋体" w:hAnsi="宋体" w:eastAsia="宋体" w:cs="宋体"/>
                <w:color w:val="000000"/>
                <w:sz w:val="21"/>
                <w:szCs w:val="21"/>
                <w:highlight w:val="none"/>
                <w:lang w:val="en-US" w:eastAsia="zh-CN"/>
              </w:rPr>
              <w:t>递交截止</w:t>
            </w:r>
            <w:r>
              <w:rPr>
                <w:rFonts w:hint="eastAsia" w:ascii="宋体" w:hAnsi="宋体" w:eastAsia="宋体" w:cs="宋体"/>
                <w:color w:val="000000"/>
                <w:sz w:val="21"/>
                <w:szCs w:val="21"/>
                <w:highlight w:val="none"/>
                <w:lang w:val="zh-CN" w:eastAsia="zh-CN"/>
              </w:rPr>
              <w:t>日</w:t>
            </w:r>
            <w:r>
              <w:rPr>
                <w:rFonts w:hint="eastAsia" w:ascii="宋体" w:hAnsi="宋体" w:eastAsia="宋体" w:cs="宋体"/>
                <w:color w:val="000000"/>
                <w:sz w:val="21"/>
                <w:szCs w:val="21"/>
                <w:highlight w:val="none"/>
                <w:lang w:val="en-US" w:eastAsia="zh-CN"/>
              </w:rPr>
              <w:t>前3个工作日递交</w:t>
            </w:r>
            <w:r>
              <w:rPr>
                <w:rFonts w:hint="eastAsia" w:ascii="宋体" w:hAnsi="宋体" w:eastAsia="宋体" w:cs="宋体"/>
                <w:color w:val="000000"/>
                <w:sz w:val="21"/>
                <w:szCs w:val="21"/>
                <w:highlight w:val="none"/>
                <w:lang w:val="zh-CN" w:eastAsia="zh-CN"/>
              </w:rPr>
              <w:t>。</w:t>
            </w:r>
          </w:p>
          <w:p>
            <w:pPr>
              <w:pStyle w:val="18"/>
              <w:ind w:firstLine="420" w:firstLineChars="200"/>
              <w:rPr>
                <w:rFonts w:hint="eastAsia" w:ascii="宋体" w:hAnsi="宋体"/>
                <w:color w:val="000000"/>
                <w:sz w:val="21"/>
                <w:szCs w:val="21"/>
                <w:highlight w:val="none"/>
                <w:lang w:val="zh-CN"/>
              </w:rPr>
            </w:pPr>
            <w:r>
              <w:rPr>
                <w:rFonts w:hint="eastAsia" w:ascii="宋体" w:hAnsi="宋体" w:eastAsia="宋体" w:cs="宋体"/>
                <w:color w:val="000000"/>
                <w:sz w:val="21"/>
                <w:szCs w:val="21"/>
                <w:highlight w:val="none"/>
                <w:lang w:val="zh-CN" w:eastAsia="zh-CN"/>
              </w:rPr>
              <w:t>注：</w:t>
            </w:r>
            <w:r>
              <w:rPr>
                <w:rFonts w:hint="eastAsia" w:cs="宋体"/>
                <w:color w:val="000000"/>
                <w:sz w:val="21"/>
                <w:szCs w:val="21"/>
                <w:highlight w:val="none"/>
                <w:lang w:val="zh-CN" w:eastAsia="zh-CN"/>
              </w:rPr>
              <w:t>供应商</w:t>
            </w:r>
            <w:r>
              <w:rPr>
                <w:rFonts w:hint="eastAsia" w:ascii="宋体" w:hAnsi="宋体" w:eastAsia="宋体" w:cs="宋体"/>
                <w:color w:val="000000"/>
                <w:sz w:val="21"/>
                <w:szCs w:val="21"/>
                <w:highlight w:val="none"/>
                <w:lang w:val="zh-CN" w:eastAsia="zh-CN"/>
              </w:rPr>
              <w:t>质疑不得超出谈判文件、谈判过程、谈判结果的范围</w:t>
            </w:r>
            <w:r>
              <w:rPr>
                <w:rFonts w:hint="eastAsia" w:ascii="宋体" w:hAnsi="宋体"/>
                <w:color w:val="000000"/>
                <w:sz w:val="21"/>
                <w:szCs w:val="21"/>
                <w:highlight w:val="none"/>
                <w:lang w:val="zh-CN"/>
              </w:rPr>
              <w:t>。</w:t>
            </w:r>
          </w:p>
          <w:p>
            <w:pPr>
              <w:pStyle w:val="18"/>
              <w:ind w:firstLine="420" w:firstLineChars="200"/>
              <w:rPr>
                <w:rFonts w:hint="eastAsia" w:ascii="宋体" w:hAnsi="宋体"/>
                <w:color w:val="000000"/>
                <w:sz w:val="21"/>
                <w:szCs w:val="21"/>
                <w:highlight w:val="none"/>
                <w:lang w:val="zh-CN"/>
              </w:rPr>
            </w:pPr>
            <w:r>
              <w:rPr>
                <w:rFonts w:hint="eastAsia" w:ascii="Times New Roman" w:hAnsi="Times New Roman" w:cs="Times New Roman"/>
                <w:color w:val="000000"/>
                <w:kern w:val="2"/>
                <w:sz w:val="21"/>
                <w:szCs w:val="21"/>
                <w:highlight w:val="none"/>
                <w:lang w:bidi="ar"/>
              </w:rPr>
              <w:t>质疑递交方式：书面递交至四川省向家坝灌区建设开发有限责任公司。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pStyle w:val="18"/>
              <w:ind w:right="230"/>
              <w:jc w:val="center"/>
              <w:rPr>
                <w:rFonts w:hint="eastAsia" w:ascii="宋体" w:hAnsi="宋体" w:eastAsia="宋体" w:cs="Courier New"/>
                <w:color w:val="000000"/>
                <w:sz w:val="21"/>
                <w:szCs w:val="21"/>
                <w:highlight w:val="none"/>
                <w:lang w:val="zh-CN" w:eastAsia="zh-CN"/>
              </w:rPr>
            </w:pPr>
            <w:r>
              <w:rPr>
                <w:rFonts w:hint="eastAsia" w:ascii="宋体" w:hAnsi="宋体" w:cs="Courier New"/>
                <w:color w:val="000000"/>
                <w:sz w:val="21"/>
                <w:szCs w:val="21"/>
                <w:highlight w:val="none"/>
                <w:lang w:val="zh-CN"/>
              </w:rPr>
              <w:t>1</w:t>
            </w:r>
            <w:r>
              <w:rPr>
                <w:rFonts w:hint="eastAsia" w:cs="Courier New"/>
                <w:color w:val="000000"/>
                <w:sz w:val="21"/>
                <w:szCs w:val="21"/>
                <w:highlight w:val="none"/>
                <w:lang w:val="en-US" w:eastAsia="zh-CN"/>
              </w:rPr>
              <w:t>2</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pStyle w:val="18"/>
              <w:ind w:left="96"/>
              <w:jc w:val="center"/>
              <w:rPr>
                <w:rFonts w:hint="eastAsia" w:ascii="宋体" w:hAnsi="宋体"/>
                <w:color w:val="000000"/>
                <w:sz w:val="21"/>
                <w:szCs w:val="21"/>
                <w:highlight w:val="none"/>
                <w:lang w:val="zh-CN"/>
              </w:rPr>
            </w:pPr>
            <w:r>
              <w:rPr>
                <w:rFonts w:hint="eastAsia"/>
                <w:color w:val="000000"/>
                <w:sz w:val="21"/>
                <w:szCs w:val="21"/>
                <w:highlight w:val="none"/>
                <w:lang w:val="zh-CN"/>
              </w:rPr>
              <w:t>供应商</w:t>
            </w:r>
            <w:r>
              <w:rPr>
                <w:rFonts w:hint="eastAsia" w:ascii="宋体" w:hAnsi="宋体"/>
                <w:color w:val="000000"/>
                <w:sz w:val="21"/>
                <w:szCs w:val="21"/>
                <w:highlight w:val="none"/>
                <w:lang w:val="zh-CN"/>
              </w:rPr>
              <w:t>投诉</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pStyle w:val="18"/>
              <w:ind w:firstLine="420" w:firstLineChars="200"/>
              <w:rPr>
                <w:rFonts w:hint="eastAsia" w:ascii="宋体" w:hAnsi="宋体"/>
                <w:color w:val="000000"/>
                <w:sz w:val="21"/>
                <w:szCs w:val="21"/>
                <w:highlight w:val="none"/>
                <w:lang w:val="zh-CN"/>
              </w:rPr>
            </w:pPr>
            <w:r>
              <w:rPr>
                <w:rFonts w:hint="eastAsia"/>
                <w:color w:val="000000"/>
                <w:sz w:val="21"/>
                <w:szCs w:val="21"/>
                <w:highlight w:val="none"/>
                <w:lang w:val="en-US" w:eastAsia="zh-CN"/>
              </w:rPr>
              <w:t>供应商</w:t>
            </w:r>
            <w:r>
              <w:rPr>
                <w:rFonts w:hint="eastAsia" w:ascii="宋体" w:hAnsi="宋体"/>
                <w:color w:val="000000"/>
                <w:sz w:val="21"/>
                <w:szCs w:val="21"/>
                <w:highlight w:val="none"/>
                <w:lang w:val="zh-CN"/>
              </w:rPr>
              <w:t>或者其他利害关系人认为</w:t>
            </w:r>
            <w:r>
              <w:rPr>
                <w:rFonts w:hint="eastAsia"/>
                <w:color w:val="000000"/>
                <w:sz w:val="21"/>
                <w:szCs w:val="21"/>
                <w:highlight w:val="none"/>
                <w:lang w:val="en-US" w:eastAsia="zh-CN"/>
              </w:rPr>
              <w:t>谈判</w:t>
            </w:r>
            <w:r>
              <w:rPr>
                <w:rFonts w:hint="eastAsia" w:ascii="宋体" w:hAnsi="宋体"/>
                <w:color w:val="000000"/>
                <w:sz w:val="21"/>
                <w:szCs w:val="21"/>
                <w:highlight w:val="none"/>
                <w:lang w:val="zh-CN"/>
              </w:rPr>
              <w:t>活动不符合法律、行政法规规定的，可以自知道或者应当知道之日起</w:t>
            </w:r>
            <w:r>
              <w:rPr>
                <w:rFonts w:hint="eastAsia"/>
                <w:color w:val="000000"/>
                <w:sz w:val="21"/>
                <w:szCs w:val="21"/>
                <w:highlight w:val="none"/>
                <w:lang w:val="en-US" w:eastAsia="zh-CN"/>
              </w:rPr>
              <w:t>3</w:t>
            </w:r>
            <w:r>
              <w:rPr>
                <w:rFonts w:hint="eastAsia" w:ascii="宋体" w:hAnsi="宋体"/>
                <w:color w:val="000000"/>
                <w:sz w:val="21"/>
                <w:szCs w:val="21"/>
                <w:highlight w:val="none"/>
                <w:lang w:val="zh-CN"/>
              </w:rPr>
              <w:t>日内向</w:t>
            </w:r>
            <w:r>
              <w:rPr>
                <w:rFonts w:hint="eastAsia" w:ascii="Times New Roman" w:hAnsi="Times New Roman" w:cs="Times New Roman"/>
                <w:color w:val="000000"/>
                <w:kern w:val="2"/>
                <w:sz w:val="21"/>
                <w:szCs w:val="21"/>
                <w:highlight w:val="none"/>
                <w:lang w:bidi="ar"/>
              </w:rPr>
              <w:t>中共四川省向家坝灌区建设开发有限责任公司纪委</w:t>
            </w:r>
            <w:r>
              <w:rPr>
                <w:rFonts w:hint="eastAsia" w:ascii="宋体" w:hAnsi="宋体"/>
                <w:color w:val="000000"/>
                <w:sz w:val="21"/>
                <w:szCs w:val="21"/>
                <w:highlight w:val="none"/>
                <w:lang w:val="zh-CN"/>
              </w:rPr>
              <w:t>投诉。投诉应当有明确的请求和必要的证明材料。</w:t>
            </w:r>
          </w:p>
          <w:p>
            <w:pPr>
              <w:pStyle w:val="18"/>
              <w:ind w:firstLine="420" w:firstLineChars="200"/>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注：</w:t>
            </w:r>
            <w:r>
              <w:rPr>
                <w:rFonts w:hint="eastAsia"/>
                <w:color w:val="000000"/>
                <w:sz w:val="21"/>
                <w:szCs w:val="21"/>
                <w:highlight w:val="none"/>
                <w:lang w:val="zh-CN"/>
              </w:rPr>
              <w:t>供应商</w:t>
            </w:r>
            <w:r>
              <w:rPr>
                <w:rFonts w:hint="eastAsia" w:ascii="宋体" w:hAnsi="宋体"/>
                <w:color w:val="000000"/>
                <w:sz w:val="21"/>
                <w:szCs w:val="21"/>
                <w:highlight w:val="none"/>
                <w:lang w:val="zh-CN"/>
              </w:rPr>
              <w:t>投诉事项不得超出已质疑事项的范围。</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95"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pStyle w:val="18"/>
              <w:ind w:right="230"/>
              <w:jc w:val="center"/>
              <w:rPr>
                <w:rFonts w:hint="default" w:ascii="宋体" w:hAnsi="宋体" w:eastAsia="宋体" w:cs="Courier New"/>
                <w:color w:val="000000"/>
                <w:sz w:val="21"/>
                <w:szCs w:val="21"/>
                <w:highlight w:val="none"/>
                <w:lang w:val="en-US" w:eastAsia="zh-CN"/>
              </w:rPr>
            </w:pPr>
            <w:r>
              <w:rPr>
                <w:rFonts w:hint="eastAsia" w:cs="Courier New"/>
                <w:color w:val="000000"/>
                <w:sz w:val="21"/>
                <w:szCs w:val="21"/>
                <w:highlight w:val="none"/>
                <w:lang w:val="en-US" w:eastAsia="zh-CN"/>
              </w:rPr>
              <w:t>13</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pStyle w:val="18"/>
              <w:ind w:left="96"/>
              <w:jc w:val="center"/>
              <w:rPr>
                <w:rFonts w:hint="eastAsia"/>
                <w:color w:val="000000"/>
                <w:sz w:val="21"/>
                <w:szCs w:val="21"/>
                <w:highlight w:val="none"/>
                <w:lang w:val="zh-CN"/>
              </w:rPr>
            </w:pPr>
            <w:r>
              <w:rPr>
                <w:rFonts w:hint="eastAsia"/>
                <w:color w:val="000000"/>
                <w:sz w:val="21"/>
                <w:szCs w:val="21"/>
                <w:highlight w:val="none"/>
                <w:lang w:val="zh-CN"/>
              </w:rPr>
              <w:t>供货</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pStyle w:val="18"/>
              <w:ind w:firstLine="420" w:firstLineChars="200"/>
              <w:rPr>
                <w:rFonts w:hint="eastAsia"/>
                <w:color w:val="000000"/>
                <w:sz w:val="21"/>
                <w:szCs w:val="21"/>
                <w:highlight w:val="none"/>
                <w:lang w:val="en-US" w:eastAsia="zh-CN"/>
              </w:rPr>
            </w:pPr>
            <w:r>
              <w:rPr>
                <w:rFonts w:hint="eastAsia"/>
                <w:color w:val="000000"/>
                <w:sz w:val="21"/>
                <w:szCs w:val="21"/>
                <w:highlight w:val="none"/>
                <w:lang w:val="en-US" w:eastAsia="zh-CN"/>
              </w:rPr>
              <w:t>1.供货时间：2024年7月30日前供应全部DN1400/DN1200/DN1000涂塑复合钢管，2024年8月15日前供应岔管。</w:t>
            </w:r>
          </w:p>
          <w:p>
            <w:pPr>
              <w:pStyle w:val="18"/>
              <w:ind w:firstLine="420" w:firstLineChars="200"/>
              <w:rPr>
                <w:rFonts w:hint="default"/>
                <w:color w:val="000000"/>
                <w:sz w:val="21"/>
                <w:szCs w:val="21"/>
                <w:highlight w:val="none"/>
                <w:lang w:val="en-US" w:eastAsia="zh-CN"/>
              </w:rPr>
            </w:pPr>
            <w:r>
              <w:rPr>
                <w:rFonts w:hint="eastAsia"/>
                <w:color w:val="000000"/>
                <w:sz w:val="21"/>
                <w:szCs w:val="21"/>
                <w:highlight w:val="none"/>
                <w:lang w:val="en-US" w:eastAsia="zh-CN"/>
              </w:rPr>
              <w:t>2.供货地点：采购人指定地点（四川省宜宾市范围内）</w:t>
            </w:r>
          </w:p>
        </w:tc>
      </w:tr>
    </w:tbl>
    <w:p>
      <w:pPr>
        <w:rPr>
          <w:rFonts w:hint="eastAsia" w:ascii="黑体"/>
          <w:bCs w:val="0"/>
          <w:color w:val="000000"/>
          <w:highlight w:val="none"/>
        </w:rPr>
      </w:pPr>
    </w:p>
    <w:p>
      <w:pPr>
        <w:pStyle w:val="2"/>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rPr>
          <w:rFonts w:hint="eastAsia" w:ascii="黑体"/>
          <w:bCs w:val="0"/>
          <w:color w:val="000000"/>
          <w:highlight w:val="none"/>
        </w:rPr>
      </w:pPr>
      <w:r>
        <w:rPr>
          <w:rFonts w:hint="eastAsia" w:ascii="黑体"/>
          <w:bCs w:val="0"/>
          <w:color w:val="000000"/>
          <w:highlight w:val="none"/>
        </w:rPr>
        <w:t>二、总  则</w:t>
      </w:r>
    </w:p>
    <w:p>
      <w:pPr>
        <w:pStyle w:val="4"/>
        <w:keepNext w:val="0"/>
        <w:keepLines w:val="0"/>
        <w:pageBreakBefore w:val="0"/>
        <w:widowControl w:val="0"/>
        <w:kinsoku/>
        <w:wordWrap/>
        <w:overflowPunct/>
        <w:topLinePunct w:val="0"/>
        <w:autoSpaceDE/>
        <w:autoSpaceDN/>
        <w:bidi w:val="0"/>
        <w:snapToGrid/>
        <w:spacing w:before="0" w:after="0" w:line="480" w:lineRule="exact"/>
        <w:ind w:firstLine="482" w:firstLineChars="200"/>
        <w:outlineLvl w:val="9"/>
        <w:rPr>
          <w:rFonts w:hint="eastAsia" w:ascii="宋体" w:hAnsi="宋体"/>
          <w:color w:val="000000"/>
          <w:sz w:val="24"/>
          <w:highlight w:val="none"/>
        </w:rPr>
      </w:pPr>
      <w:bookmarkStart w:id="15" w:name="_Toc183582205"/>
      <w:bookmarkStart w:id="16" w:name="_Toc183682342"/>
      <w:bookmarkStart w:id="17" w:name="_Toc217446034"/>
    </w:p>
    <w:p>
      <w:pPr>
        <w:pStyle w:val="4"/>
        <w:keepNext w:val="0"/>
        <w:keepLines w:val="0"/>
        <w:pageBreakBefore w:val="0"/>
        <w:widowControl w:val="0"/>
        <w:kinsoku/>
        <w:wordWrap/>
        <w:overflowPunct/>
        <w:topLinePunct w:val="0"/>
        <w:autoSpaceDE/>
        <w:autoSpaceDN/>
        <w:bidi w:val="0"/>
        <w:snapToGrid/>
        <w:spacing w:before="0" w:after="0" w:line="480" w:lineRule="exact"/>
        <w:ind w:firstLine="482" w:firstLineChars="200"/>
        <w:rPr>
          <w:rFonts w:hint="eastAsia" w:ascii="宋体" w:hAnsi="宋体"/>
          <w:color w:val="000000"/>
          <w:sz w:val="24"/>
          <w:highlight w:val="none"/>
        </w:rPr>
      </w:pPr>
      <w:r>
        <w:rPr>
          <w:rFonts w:hint="eastAsia" w:ascii="宋体" w:hAnsi="宋体"/>
          <w:color w:val="000000"/>
          <w:sz w:val="24"/>
          <w:highlight w:val="none"/>
        </w:rPr>
        <w:t>1</w:t>
      </w:r>
      <w:r>
        <w:rPr>
          <w:rFonts w:ascii="宋体" w:hAnsi="宋体"/>
          <w:color w:val="000000"/>
          <w:sz w:val="24"/>
          <w:highlight w:val="none"/>
        </w:rPr>
        <w:t>.</w:t>
      </w:r>
      <w:bookmarkEnd w:id="15"/>
      <w:bookmarkEnd w:id="16"/>
      <w:r>
        <w:rPr>
          <w:rFonts w:hint="eastAsia" w:ascii="宋体" w:hAnsi="宋体"/>
          <w:color w:val="000000"/>
          <w:sz w:val="24"/>
          <w:szCs w:val="24"/>
          <w:highlight w:val="none"/>
        </w:rPr>
        <w:t>适用范围</w:t>
      </w:r>
      <w:bookmarkEnd w:id="17"/>
    </w:p>
    <w:p>
      <w:pPr>
        <w:keepNext w:val="0"/>
        <w:keepLines w:val="0"/>
        <w:pageBreakBefore w:val="0"/>
        <w:widowControl w:val="0"/>
        <w:tabs>
          <w:tab w:val="left" w:pos="7665"/>
        </w:tabs>
        <w:kinsoku/>
        <w:wordWrap/>
        <w:overflowPunct/>
        <w:topLinePunct w:val="0"/>
        <w:autoSpaceDE/>
        <w:autoSpaceDN/>
        <w:bidi w:val="0"/>
        <w:snapToGrid/>
        <w:spacing w:line="480" w:lineRule="exact"/>
        <w:ind w:firstLine="480" w:firstLineChars="200"/>
        <w:rPr>
          <w:rFonts w:hint="eastAsia" w:ascii="宋体" w:hAnsi="宋体"/>
          <w:sz w:val="24"/>
          <w:highlight w:val="none"/>
        </w:rPr>
      </w:pPr>
      <w:r>
        <w:rPr>
          <w:rFonts w:hint="eastAsia" w:ascii="宋体" w:hAnsi="宋体"/>
          <w:color w:val="000000"/>
          <w:sz w:val="24"/>
          <w:highlight w:val="none"/>
        </w:rPr>
        <w:t>1</w:t>
      </w:r>
      <w:r>
        <w:rPr>
          <w:rFonts w:ascii="宋体" w:hAnsi="宋体"/>
          <w:color w:val="000000"/>
          <w:sz w:val="24"/>
          <w:highlight w:val="none"/>
        </w:rPr>
        <w:t>.</w:t>
      </w:r>
      <w:r>
        <w:rPr>
          <w:rFonts w:hint="eastAsia" w:ascii="宋体" w:hAnsi="宋体"/>
          <w:color w:val="000000"/>
          <w:sz w:val="24"/>
          <w:highlight w:val="none"/>
        </w:rPr>
        <w:t>1 本</w:t>
      </w:r>
      <w:r>
        <w:rPr>
          <w:rFonts w:hint="eastAsia" w:ascii="宋体" w:hAnsi="宋体"/>
          <w:color w:val="000000"/>
          <w:sz w:val="24"/>
          <w:highlight w:val="none"/>
          <w:lang w:eastAsia="zh-CN"/>
        </w:rPr>
        <w:t>谈判</w:t>
      </w:r>
      <w:r>
        <w:rPr>
          <w:rFonts w:hint="eastAsia" w:ascii="宋体" w:hAnsi="宋体"/>
          <w:color w:val="000000"/>
          <w:sz w:val="24"/>
          <w:highlight w:val="none"/>
        </w:rPr>
        <w:t>文件仅适用于本次</w:t>
      </w:r>
      <w:r>
        <w:rPr>
          <w:rFonts w:hint="eastAsia" w:ascii="宋体" w:hAnsi="宋体"/>
          <w:color w:val="000000"/>
          <w:sz w:val="24"/>
          <w:highlight w:val="none"/>
          <w:lang w:eastAsia="zh-CN"/>
        </w:rPr>
        <w:t>谈判</w:t>
      </w:r>
      <w:r>
        <w:rPr>
          <w:rFonts w:hint="eastAsia" w:ascii="宋体" w:hAnsi="宋体"/>
          <w:color w:val="000000"/>
          <w:sz w:val="24"/>
          <w:highlight w:val="none"/>
        </w:rPr>
        <w:t>所叙述的</w:t>
      </w:r>
      <w:r>
        <w:rPr>
          <w:rFonts w:hint="eastAsia" w:ascii="宋体" w:hAnsi="宋体"/>
          <w:sz w:val="24"/>
          <w:highlight w:val="none"/>
        </w:rPr>
        <w:t>采购。</w:t>
      </w:r>
      <w:bookmarkStart w:id="145" w:name="_GoBack"/>
      <w:bookmarkEnd w:id="145"/>
    </w:p>
    <w:p>
      <w:pPr>
        <w:keepNext w:val="0"/>
        <w:keepLines w:val="0"/>
        <w:pageBreakBefore w:val="0"/>
        <w:widowControl w:val="0"/>
        <w:tabs>
          <w:tab w:val="left" w:pos="7665"/>
        </w:tabs>
        <w:kinsoku/>
        <w:wordWrap/>
        <w:overflowPunct/>
        <w:topLinePunct w:val="0"/>
        <w:autoSpaceDE/>
        <w:autoSpaceDN/>
        <w:bidi w:val="0"/>
        <w:snapToGrid/>
        <w:spacing w:line="480" w:lineRule="exact"/>
        <w:ind w:firstLine="480" w:firstLineChars="200"/>
        <w:rPr>
          <w:rFonts w:hint="eastAsia" w:ascii="宋体" w:hAnsi="宋体"/>
          <w:color w:val="000000"/>
          <w:sz w:val="24"/>
          <w:highlight w:val="none"/>
        </w:rPr>
      </w:pPr>
      <w:r>
        <w:rPr>
          <w:rFonts w:hint="eastAsia" w:ascii="宋体" w:hAnsi="宋体"/>
          <w:color w:val="000000"/>
          <w:sz w:val="24"/>
          <w:highlight w:val="none"/>
        </w:rPr>
        <w:t>1.2 本</w:t>
      </w:r>
      <w:r>
        <w:rPr>
          <w:rFonts w:hint="eastAsia" w:ascii="宋体" w:hAnsi="宋体"/>
          <w:color w:val="000000"/>
          <w:sz w:val="24"/>
          <w:highlight w:val="none"/>
          <w:lang w:eastAsia="zh-CN"/>
        </w:rPr>
        <w:t>谈判</w:t>
      </w:r>
      <w:r>
        <w:rPr>
          <w:rFonts w:hint="eastAsia" w:ascii="宋体" w:hAnsi="宋体"/>
          <w:color w:val="000000"/>
          <w:sz w:val="24"/>
          <w:highlight w:val="none"/>
        </w:rPr>
        <w:t>文件的解释权</w:t>
      </w:r>
      <w:r>
        <w:rPr>
          <w:rFonts w:hint="eastAsia" w:ascii="宋体" w:hAnsi="宋体"/>
          <w:sz w:val="24"/>
          <w:highlight w:val="none"/>
        </w:rPr>
        <w:t>归</w:t>
      </w:r>
      <w:r>
        <w:rPr>
          <w:rFonts w:hint="eastAsia" w:ascii="宋体" w:hAnsi="宋体"/>
          <w:sz w:val="24"/>
          <w:highlight w:val="none"/>
          <w:lang w:eastAsia="zh-CN"/>
        </w:rPr>
        <w:t>采购人</w:t>
      </w:r>
      <w:r>
        <w:rPr>
          <w:rFonts w:hint="eastAsia" w:ascii="宋体" w:hAnsi="宋体"/>
          <w:sz w:val="24"/>
          <w:highlight w:val="none"/>
        </w:rPr>
        <w:t>所有</w:t>
      </w:r>
      <w:r>
        <w:rPr>
          <w:rFonts w:hint="eastAsia" w:ascii="宋体" w:hAnsi="宋体"/>
          <w:color w:val="000000"/>
          <w:sz w:val="24"/>
          <w:highlight w:val="none"/>
        </w:rPr>
        <w:t>。</w:t>
      </w:r>
    </w:p>
    <w:p>
      <w:pPr>
        <w:keepNext w:val="0"/>
        <w:keepLines w:val="0"/>
        <w:pageBreakBefore w:val="0"/>
        <w:widowControl w:val="0"/>
        <w:kinsoku/>
        <w:wordWrap/>
        <w:overflowPunct/>
        <w:topLinePunct w:val="0"/>
        <w:autoSpaceDE/>
        <w:autoSpaceDN/>
        <w:bidi w:val="0"/>
        <w:snapToGrid/>
        <w:spacing w:before="0" w:after="0" w:line="480" w:lineRule="exact"/>
        <w:ind w:firstLine="480" w:firstLineChars="200"/>
        <w:outlineLvl w:val="9"/>
        <w:rPr>
          <w:rFonts w:ascii="宋体" w:hAnsi="宋体"/>
          <w:color w:val="000000"/>
          <w:sz w:val="24"/>
          <w:highlight w:val="none"/>
        </w:rPr>
      </w:pPr>
      <w:bookmarkStart w:id="18" w:name="_Toc183682343"/>
      <w:bookmarkStart w:id="19" w:name="_Toc217446035"/>
      <w:bookmarkStart w:id="20" w:name="_Toc183582206"/>
    </w:p>
    <w:p>
      <w:pPr>
        <w:pStyle w:val="4"/>
        <w:keepNext w:val="0"/>
        <w:keepLines w:val="0"/>
        <w:pageBreakBefore w:val="0"/>
        <w:widowControl w:val="0"/>
        <w:kinsoku/>
        <w:wordWrap/>
        <w:overflowPunct/>
        <w:topLinePunct w:val="0"/>
        <w:autoSpaceDE/>
        <w:autoSpaceDN/>
        <w:bidi w:val="0"/>
        <w:snapToGrid/>
        <w:spacing w:before="0" w:after="0" w:line="480" w:lineRule="exact"/>
        <w:ind w:firstLine="482" w:firstLineChars="200"/>
        <w:rPr>
          <w:rFonts w:hint="eastAsia" w:ascii="宋体" w:hAnsi="宋体"/>
          <w:color w:val="000000"/>
          <w:sz w:val="24"/>
          <w:highlight w:val="none"/>
        </w:rPr>
      </w:pPr>
      <w:r>
        <w:rPr>
          <w:rFonts w:ascii="宋体" w:hAnsi="宋体"/>
          <w:color w:val="000000"/>
          <w:sz w:val="24"/>
          <w:highlight w:val="none"/>
        </w:rPr>
        <w:t>2.</w:t>
      </w:r>
      <w:bookmarkEnd w:id="18"/>
      <w:bookmarkEnd w:id="19"/>
      <w:bookmarkEnd w:id="20"/>
      <w:r>
        <w:rPr>
          <w:rFonts w:hint="eastAsia" w:ascii="宋体" w:hAnsi="宋体"/>
          <w:color w:val="000000"/>
          <w:sz w:val="24"/>
          <w:highlight w:val="none"/>
        </w:rPr>
        <w:t>采购主体</w:t>
      </w:r>
    </w:p>
    <w:p>
      <w:pPr>
        <w:keepNext w:val="0"/>
        <w:keepLines w:val="0"/>
        <w:pageBreakBefore w:val="0"/>
        <w:widowControl w:val="0"/>
        <w:tabs>
          <w:tab w:val="left" w:pos="7665"/>
        </w:tabs>
        <w:kinsoku/>
        <w:wordWrap/>
        <w:overflowPunct/>
        <w:topLinePunct w:val="0"/>
        <w:autoSpaceDE/>
        <w:autoSpaceDN/>
        <w:bidi w:val="0"/>
        <w:snapToGrid/>
        <w:spacing w:line="480" w:lineRule="exact"/>
        <w:ind w:firstLine="480" w:firstLineChars="200"/>
        <w:rPr>
          <w:rFonts w:hint="eastAsia" w:ascii="宋体" w:hAnsi="宋体"/>
          <w:color w:val="000000"/>
          <w:sz w:val="24"/>
          <w:highlight w:val="none"/>
        </w:rPr>
      </w:pPr>
      <w:r>
        <w:rPr>
          <w:rFonts w:hint="eastAsia" w:ascii="宋体" w:hAnsi="宋体"/>
          <w:color w:val="000000"/>
          <w:sz w:val="24"/>
          <w:highlight w:val="none"/>
        </w:rPr>
        <w:t>2</w:t>
      </w:r>
      <w:r>
        <w:rPr>
          <w:rFonts w:ascii="宋体" w:hAnsi="宋体"/>
          <w:color w:val="000000"/>
          <w:sz w:val="24"/>
          <w:highlight w:val="none"/>
        </w:rPr>
        <w:t>.</w:t>
      </w:r>
      <w:r>
        <w:rPr>
          <w:rFonts w:hint="eastAsia" w:ascii="宋体" w:hAnsi="宋体"/>
          <w:color w:val="000000"/>
          <w:sz w:val="24"/>
          <w:highlight w:val="none"/>
        </w:rPr>
        <w:t>1本次</w:t>
      </w:r>
      <w:r>
        <w:rPr>
          <w:rFonts w:hint="eastAsia" w:ascii="宋体" w:hAnsi="宋体"/>
          <w:color w:val="000000"/>
          <w:sz w:val="24"/>
          <w:highlight w:val="none"/>
          <w:lang w:eastAsia="zh-CN"/>
        </w:rPr>
        <w:t>谈判</w:t>
      </w:r>
      <w:r>
        <w:rPr>
          <w:rFonts w:hint="eastAsia" w:ascii="宋体" w:hAnsi="宋体"/>
          <w:color w:val="000000"/>
          <w:sz w:val="24"/>
          <w:highlight w:val="none"/>
        </w:rPr>
        <w:t>的</w:t>
      </w:r>
      <w:r>
        <w:rPr>
          <w:rFonts w:hint="eastAsia" w:ascii="宋体" w:hAnsi="宋体"/>
          <w:color w:val="000000"/>
          <w:sz w:val="24"/>
          <w:highlight w:val="none"/>
          <w:lang w:eastAsia="zh-CN"/>
        </w:rPr>
        <w:t>采购人</w:t>
      </w:r>
      <w:r>
        <w:rPr>
          <w:rFonts w:hint="eastAsia" w:ascii="宋体" w:hAnsi="宋体"/>
          <w:color w:val="000000"/>
          <w:sz w:val="24"/>
          <w:highlight w:val="none"/>
        </w:rPr>
        <w:t>是</w:t>
      </w:r>
      <w:r>
        <w:rPr>
          <w:rFonts w:hint="eastAsia" w:ascii="Times New Roman" w:hAnsi="Times New Roman"/>
          <w:color w:val="000000"/>
          <w:sz w:val="24"/>
          <w:szCs w:val="20"/>
          <w:highlight w:val="none"/>
          <w:u w:val="single"/>
        </w:rPr>
        <w:t>四川省向家坝灌区建设开发有限责任公司</w:t>
      </w:r>
      <w:r>
        <w:rPr>
          <w:rFonts w:hint="eastAsia" w:ascii="宋体" w:hAnsi="宋体"/>
          <w:color w:val="000000"/>
          <w:sz w:val="24"/>
          <w:highlight w:val="none"/>
        </w:rPr>
        <w:t xml:space="preserve"> 。</w:t>
      </w:r>
    </w:p>
    <w:p>
      <w:pPr>
        <w:keepNext w:val="0"/>
        <w:keepLines w:val="0"/>
        <w:pageBreakBefore w:val="0"/>
        <w:widowControl w:val="0"/>
        <w:kinsoku/>
        <w:wordWrap/>
        <w:overflowPunct/>
        <w:topLinePunct w:val="0"/>
        <w:autoSpaceDE/>
        <w:autoSpaceDN/>
        <w:bidi w:val="0"/>
        <w:snapToGrid/>
        <w:spacing w:before="0" w:after="0" w:line="480" w:lineRule="exact"/>
        <w:ind w:firstLine="480" w:firstLineChars="200"/>
        <w:outlineLvl w:val="9"/>
        <w:rPr>
          <w:rFonts w:ascii="宋体" w:hAnsi="宋体"/>
          <w:color w:val="000000"/>
          <w:sz w:val="24"/>
          <w:highlight w:val="none"/>
        </w:rPr>
      </w:pPr>
      <w:bookmarkStart w:id="21" w:name="_Toc217446036"/>
      <w:bookmarkStart w:id="22" w:name="_Toc183682344"/>
      <w:bookmarkStart w:id="23" w:name="_Toc183582207"/>
      <w:bookmarkStart w:id="24" w:name="_Toc217390843"/>
    </w:p>
    <w:p>
      <w:pPr>
        <w:pStyle w:val="4"/>
        <w:keepNext w:val="0"/>
        <w:keepLines w:val="0"/>
        <w:pageBreakBefore w:val="0"/>
        <w:widowControl w:val="0"/>
        <w:kinsoku/>
        <w:wordWrap/>
        <w:overflowPunct/>
        <w:topLinePunct w:val="0"/>
        <w:autoSpaceDE/>
        <w:autoSpaceDN/>
        <w:bidi w:val="0"/>
        <w:snapToGrid/>
        <w:spacing w:before="0" w:after="0" w:line="480" w:lineRule="exact"/>
        <w:ind w:firstLine="482" w:firstLineChars="200"/>
        <w:rPr>
          <w:rFonts w:hint="eastAsia" w:ascii="宋体" w:hAnsi="宋体"/>
          <w:color w:val="000000"/>
          <w:sz w:val="24"/>
          <w:highlight w:val="none"/>
        </w:rPr>
      </w:pPr>
      <w:r>
        <w:rPr>
          <w:rFonts w:ascii="宋体" w:hAnsi="宋体"/>
          <w:color w:val="000000"/>
          <w:sz w:val="24"/>
          <w:highlight w:val="none"/>
        </w:rPr>
        <w:t>3.</w:t>
      </w:r>
      <w:r>
        <w:rPr>
          <w:rFonts w:hint="eastAsia" w:ascii="宋体" w:hAnsi="宋体"/>
          <w:color w:val="000000"/>
          <w:sz w:val="24"/>
          <w:highlight w:val="none"/>
        </w:rPr>
        <w:t xml:space="preserve"> 合格</w:t>
      </w:r>
      <w:bookmarkEnd w:id="21"/>
      <w:bookmarkEnd w:id="22"/>
      <w:bookmarkEnd w:id="23"/>
      <w:bookmarkEnd w:id="24"/>
      <w:r>
        <w:rPr>
          <w:rFonts w:hint="eastAsia" w:ascii="宋体" w:hAnsi="宋体"/>
          <w:color w:val="000000"/>
          <w:sz w:val="24"/>
          <w:highlight w:val="none"/>
          <w:lang w:eastAsia="zh-CN"/>
        </w:rPr>
        <w:t>供应商</w:t>
      </w:r>
      <w:r>
        <w:rPr>
          <w:rFonts w:hint="eastAsia" w:ascii="宋体" w:hAnsi="宋体"/>
          <w:color w:val="000000"/>
          <w:sz w:val="24"/>
          <w:highlight w:val="none"/>
        </w:rPr>
        <w:t>（实质性要求）</w:t>
      </w:r>
    </w:p>
    <w:p>
      <w:pPr>
        <w:keepNext w:val="0"/>
        <w:keepLines w:val="0"/>
        <w:pageBreakBefore w:val="0"/>
        <w:widowControl w:val="0"/>
        <w:tabs>
          <w:tab w:val="left" w:pos="7665"/>
        </w:tabs>
        <w:kinsoku/>
        <w:wordWrap/>
        <w:overflowPunct/>
        <w:topLinePunct w:val="0"/>
        <w:autoSpaceDE/>
        <w:autoSpaceDN/>
        <w:bidi w:val="0"/>
        <w:snapToGrid/>
        <w:spacing w:line="480" w:lineRule="exact"/>
        <w:rPr>
          <w:rFonts w:hint="eastAsia" w:ascii="宋体" w:hAnsi="宋体"/>
          <w:color w:val="000000"/>
          <w:sz w:val="24"/>
          <w:highlight w:val="none"/>
        </w:rPr>
      </w:pPr>
      <w:r>
        <w:rPr>
          <w:rFonts w:hint="eastAsia" w:ascii="宋体" w:hAnsi="宋体"/>
          <w:b/>
          <w:color w:val="000000"/>
          <w:sz w:val="24"/>
          <w:highlight w:val="none"/>
        </w:rPr>
        <w:t xml:space="preserve">    </w:t>
      </w:r>
      <w:r>
        <w:rPr>
          <w:rFonts w:hint="eastAsia" w:ascii="宋体" w:hAnsi="宋体"/>
          <w:color w:val="000000"/>
          <w:sz w:val="24"/>
          <w:highlight w:val="none"/>
        </w:rPr>
        <w:t>合格</w:t>
      </w:r>
      <w:r>
        <w:rPr>
          <w:rFonts w:hint="eastAsia" w:ascii="宋体" w:hAnsi="宋体"/>
          <w:color w:val="000000"/>
          <w:sz w:val="24"/>
          <w:highlight w:val="none"/>
          <w:lang w:eastAsia="zh-CN"/>
        </w:rPr>
        <w:t>供应商</w:t>
      </w:r>
      <w:r>
        <w:rPr>
          <w:rFonts w:hint="eastAsia" w:ascii="宋体" w:hAnsi="宋体"/>
          <w:color w:val="000000"/>
          <w:sz w:val="24"/>
          <w:highlight w:val="none"/>
        </w:rPr>
        <w:t>应具备以下条件：</w:t>
      </w:r>
    </w:p>
    <w:p>
      <w:pPr>
        <w:keepNext w:val="0"/>
        <w:keepLines w:val="0"/>
        <w:pageBreakBefore w:val="0"/>
        <w:widowControl w:val="0"/>
        <w:tabs>
          <w:tab w:val="left" w:pos="7665"/>
        </w:tabs>
        <w:kinsoku/>
        <w:wordWrap/>
        <w:overflowPunct/>
        <w:topLinePunct w:val="0"/>
        <w:autoSpaceDE/>
        <w:autoSpaceDN/>
        <w:bidi w:val="0"/>
        <w:snapToGrid/>
        <w:spacing w:line="480" w:lineRule="exact"/>
        <w:ind w:firstLine="480" w:firstLineChars="200"/>
        <w:rPr>
          <w:rFonts w:hint="eastAsia" w:ascii="宋体" w:hAnsi="宋体"/>
          <w:color w:val="000000"/>
          <w:spacing w:val="-4"/>
          <w:sz w:val="24"/>
          <w:highlight w:val="none"/>
        </w:rPr>
      </w:pPr>
      <w:r>
        <w:rPr>
          <w:rFonts w:hint="eastAsia" w:ascii="宋体" w:hAnsi="宋体"/>
          <w:color w:val="000000"/>
          <w:sz w:val="24"/>
          <w:highlight w:val="none"/>
        </w:rPr>
        <w:t>3.1 具备法律法规和本采购文件规定的资格条件</w:t>
      </w:r>
      <w:r>
        <w:rPr>
          <w:rFonts w:hint="eastAsia" w:ascii="宋体" w:hAnsi="宋体"/>
          <w:color w:val="000000"/>
          <w:spacing w:val="-4"/>
          <w:sz w:val="24"/>
          <w:highlight w:val="none"/>
        </w:rPr>
        <w:t>；</w:t>
      </w:r>
    </w:p>
    <w:p>
      <w:pPr>
        <w:keepNext w:val="0"/>
        <w:keepLines w:val="0"/>
        <w:pageBreakBefore w:val="0"/>
        <w:widowControl w:val="0"/>
        <w:tabs>
          <w:tab w:val="left" w:pos="7665"/>
        </w:tabs>
        <w:kinsoku/>
        <w:wordWrap/>
        <w:overflowPunct/>
        <w:topLinePunct w:val="0"/>
        <w:autoSpaceDE/>
        <w:autoSpaceDN/>
        <w:bidi w:val="0"/>
        <w:snapToGrid/>
        <w:spacing w:line="480" w:lineRule="exact"/>
        <w:ind w:firstLine="464" w:firstLineChars="200"/>
        <w:rPr>
          <w:rFonts w:hint="eastAsia" w:ascii="宋体" w:hAnsi="宋体"/>
          <w:color w:val="000000"/>
          <w:spacing w:val="-4"/>
          <w:sz w:val="24"/>
          <w:highlight w:val="none"/>
        </w:rPr>
      </w:pPr>
      <w:r>
        <w:rPr>
          <w:rFonts w:hint="eastAsia" w:ascii="宋体" w:hAnsi="宋体"/>
          <w:color w:val="000000"/>
          <w:spacing w:val="-4"/>
          <w:sz w:val="24"/>
          <w:highlight w:val="none"/>
        </w:rPr>
        <w:t>3.2 不属于禁止参加本项目采购活动的</w:t>
      </w:r>
      <w:r>
        <w:rPr>
          <w:rFonts w:hint="eastAsia" w:ascii="宋体" w:hAnsi="宋体"/>
          <w:spacing w:val="-4"/>
          <w:sz w:val="24"/>
          <w:highlight w:val="none"/>
          <w:lang w:eastAsia="zh-CN"/>
        </w:rPr>
        <w:t>供应商</w:t>
      </w:r>
      <w:r>
        <w:rPr>
          <w:rFonts w:hint="eastAsia" w:ascii="宋体" w:hAnsi="宋体"/>
          <w:color w:val="000000"/>
          <w:spacing w:val="-4"/>
          <w:sz w:val="24"/>
          <w:highlight w:val="none"/>
        </w:rPr>
        <w:t>；</w:t>
      </w:r>
    </w:p>
    <w:p>
      <w:pPr>
        <w:keepNext w:val="0"/>
        <w:keepLines w:val="0"/>
        <w:pageBreakBefore w:val="0"/>
        <w:widowControl w:val="0"/>
        <w:tabs>
          <w:tab w:val="left" w:pos="7665"/>
        </w:tabs>
        <w:kinsoku/>
        <w:wordWrap/>
        <w:overflowPunct/>
        <w:topLinePunct w:val="0"/>
        <w:autoSpaceDE/>
        <w:autoSpaceDN/>
        <w:bidi w:val="0"/>
        <w:snapToGrid/>
        <w:spacing w:line="480" w:lineRule="exact"/>
        <w:ind w:firstLine="464" w:firstLineChars="200"/>
        <w:rPr>
          <w:rFonts w:hint="eastAsia" w:ascii="宋体" w:hAnsi="宋体"/>
          <w:color w:val="000000"/>
          <w:sz w:val="24"/>
          <w:highlight w:val="none"/>
        </w:rPr>
      </w:pPr>
      <w:r>
        <w:rPr>
          <w:rFonts w:hint="eastAsia" w:ascii="宋体" w:hAnsi="宋体"/>
          <w:color w:val="000000"/>
          <w:spacing w:val="-4"/>
          <w:sz w:val="24"/>
          <w:highlight w:val="none"/>
        </w:rPr>
        <w:t>3.3 按照规定</w:t>
      </w:r>
      <w:r>
        <w:rPr>
          <w:rFonts w:hint="eastAsia" w:ascii="宋体" w:hAnsi="宋体"/>
          <w:color w:val="000000"/>
          <w:sz w:val="24"/>
          <w:highlight w:val="none"/>
        </w:rPr>
        <w:t>获取了</w:t>
      </w:r>
      <w:r>
        <w:rPr>
          <w:rFonts w:hint="eastAsia" w:ascii="宋体" w:hAnsi="宋体"/>
          <w:color w:val="000000"/>
          <w:sz w:val="24"/>
          <w:highlight w:val="none"/>
          <w:lang w:eastAsia="zh-CN"/>
        </w:rPr>
        <w:t>谈判</w:t>
      </w:r>
      <w:r>
        <w:rPr>
          <w:rFonts w:hint="eastAsia" w:ascii="宋体" w:hAnsi="宋体"/>
          <w:color w:val="000000"/>
          <w:sz w:val="24"/>
          <w:highlight w:val="none"/>
        </w:rPr>
        <w:t>文件，属于实质性参加采购活动的</w:t>
      </w:r>
      <w:r>
        <w:rPr>
          <w:rFonts w:hint="eastAsia" w:ascii="宋体" w:hAnsi="宋体"/>
          <w:color w:val="000000"/>
          <w:sz w:val="24"/>
          <w:highlight w:val="none"/>
          <w:lang w:eastAsia="zh-CN"/>
        </w:rPr>
        <w:t>供应商</w:t>
      </w:r>
      <w:r>
        <w:rPr>
          <w:rFonts w:hint="eastAsia" w:ascii="宋体" w:hAnsi="宋体"/>
          <w:color w:val="000000"/>
          <w:sz w:val="24"/>
          <w:highlight w:val="none"/>
        </w:rPr>
        <w:t>。</w:t>
      </w:r>
      <w:bookmarkStart w:id="25" w:name="_Toc183682345"/>
      <w:bookmarkStart w:id="26" w:name="_Toc217446037"/>
      <w:bookmarkStart w:id="27" w:name="_Toc183582208"/>
    </w:p>
    <w:p>
      <w:pPr>
        <w:keepNext w:val="0"/>
        <w:keepLines w:val="0"/>
        <w:pageBreakBefore w:val="0"/>
        <w:widowControl w:val="0"/>
        <w:tabs>
          <w:tab w:val="left" w:pos="7665"/>
        </w:tabs>
        <w:kinsoku/>
        <w:wordWrap/>
        <w:overflowPunct/>
        <w:topLinePunct w:val="0"/>
        <w:autoSpaceDE/>
        <w:autoSpaceDN/>
        <w:bidi w:val="0"/>
        <w:snapToGrid/>
        <w:spacing w:line="480" w:lineRule="exact"/>
        <w:ind w:firstLine="464" w:firstLineChars="200"/>
        <w:rPr>
          <w:rFonts w:hint="eastAsia" w:ascii="宋体" w:hAnsi="宋体" w:cs="Times New Roman"/>
          <w:color w:val="000000"/>
          <w:spacing w:val="-4"/>
          <w:sz w:val="24"/>
          <w:highlight w:val="none"/>
        </w:rPr>
      </w:pPr>
    </w:p>
    <w:p>
      <w:pPr>
        <w:pStyle w:val="4"/>
        <w:keepNext w:val="0"/>
        <w:keepLines w:val="0"/>
        <w:pageBreakBefore w:val="0"/>
        <w:widowControl w:val="0"/>
        <w:kinsoku/>
        <w:wordWrap/>
        <w:overflowPunct/>
        <w:topLinePunct w:val="0"/>
        <w:autoSpaceDE/>
        <w:autoSpaceDN/>
        <w:bidi w:val="0"/>
        <w:snapToGrid/>
        <w:spacing w:before="0" w:after="0" w:line="480" w:lineRule="exact"/>
        <w:ind w:firstLine="482" w:firstLineChars="200"/>
        <w:rPr>
          <w:rFonts w:hint="eastAsia" w:ascii="宋体" w:hAnsi="宋体"/>
          <w:color w:val="000000"/>
          <w:sz w:val="24"/>
          <w:highlight w:val="none"/>
        </w:rPr>
      </w:pPr>
      <w:r>
        <w:rPr>
          <w:rFonts w:hint="eastAsia" w:ascii="宋体" w:hAnsi="宋体"/>
          <w:color w:val="000000"/>
          <w:sz w:val="24"/>
          <w:highlight w:val="none"/>
        </w:rPr>
        <w:t xml:space="preserve">4. </w:t>
      </w:r>
      <w:r>
        <w:rPr>
          <w:rFonts w:hint="eastAsia" w:ascii="宋体" w:hAnsi="宋体"/>
          <w:color w:val="000000"/>
          <w:sz w:val="24"/>
          <w:highlight w:val="none"/>
          <w:lang w:eastAsia="zh-CN"/>
        </w:rPr>
        <w:t>谈判</w:t>
      </w:r>
      <w:r>
        <w:rPr>
          <w:rFonts w:hint="eastAsia" w:ascii="宋体" w:hAnsi="宋体"/>
          <w:color w:val="000000"/>
          <w:sz w:val="24"/>
          <w:highlight w:val="none"/>
        </w:rPr>
        <w:t>费用</w:t>
      </w:r>
      <w:bookmarkEnd w:id="25"/>
      <w:bookmarkEnd w:id="26"/>
      <w:bookmarkEnd w:id="27"/>
    </w:p>
    <w:p>
      <w:pPr>
        <w:keepNext w:val="0"/>
        <w:keepLines w:val="0"/>
        <w:pageBreakBefore w:val="0"/>
        <w:widowControl w:val="0"/>
        <w:tabs>
          <w:tab w:val="left" w:pos="7665"/>
        </w:tabs>
        <w:kinsoku/>
        <w:wordWrap/>
        <w:overflowPunct/>
        <w:topLinePunct w:val="0"/>
        <w:autoSpaceDE/>
        <w:autoSpaceDN/>
        <w:bidi w:val="0"/>
        <w:snapToGrid/>
        <w:spacing w:line="480" w:lineRule="exact"/>
        <w:ind w:firstLine="480"/>
        <w:rPr>
          <w:rFonts w:hint="eastAsia" w:eastAsia="宋体"/>
          <w:highlight w:val="none"/>
          <w:lang w:eastAsia="zh-CN"/>
        </w:rPr>
      </w:pPr>
      <w:r>
        <w:rPr>
          <w:rFonts w:hint="eastAsia" w:ascii="宋体" w:hAnsi="宋体"/>
          <w:color w:val="000000"/>
          <w:sz w:val="24"/>
          <w:highlight w:val="none"/>
          <w:lang w:eastAsia="zh-CN"/>
        </w:rPr>
        <w:t>供应商</w:t>
      </w:r>
      <w:r>
        <w:rPr>
          <w:rFonts w:hint="eastAsia" w:ascii="宋体" w:hAnsi="宋体"/>
          <w:color w:val="000000"/>
          <w:sz w:val="24"/>
          <w:highlight w:val="none"/>
        </w:rPr>
        <w:t>应自行承担参加</w:t>
      </w:r>
      <w:r>
        <w:rPr>
          <w:rFonts w:hint="eastAsia" w:ascii="宋体" w:hAnsi="宋体"/>
          <w:color w:val="000000"/>
          <w:sz w:val="24"/>
          <w:highlight w:val="none"/>
          <w:lang w:eastAsia="zh-CN"/>
        </w:rPr>
        <w:t>谈判</w:t>
      </w:r>
      <w:r>
        <w:rPr>
          <w:rFonts w:hint="eastAsia" w:ascii="宋体" w:hAnsi="宋体"/>
          <w:color w:val="000000"/>
          <w:sz w:val="24"/>
          <w:highlight w:val="none"/>
        </w:rPr>
        <w:t>活动的全部费用</w:t>
      </w:r>
      <w:r>
        <w:rPr>
          <w:rFonts w:hint="eastAsia" w:ascii="宋体" w:hAnsi="宋体"/>
          <w:color w:val="000000"/>
          <w:sz w:val="24"/>
          <w:highlight w:val="none"/>
          <w:lang w:eastAsia="zh-CN"/>
        </w:rPr>
        <w:t>。</w:t>
      </w:r>
    </w:p>
    <w:p>
      <w:pPr>
        <w:keepNext w:val="0"/>
        <w:keepLines w:val="0"/>
        <w:pageBreakBefore w:val="0"/>
        <w:widowControl w:val="0"/>
        <w:tabs>
          <w:tab w:val="left" w:pos="7665"/>
        </w:tabs>
        <w:kinsoku/>
        <w:wordWrap/>
        <w:overflowPunct/>
        <w:topLinePunct w:val="0"/>
        <w:autoSpaceDE/>
        <w:autoSpaceDN/>
        <w:bidi w:val="0"/>
        <w:snapToGrid/>
        <w:spacing w:line="480" w:lineRule="exact"/>
        <w:ind w:firstLine="464" w:firstLineChars="200"/>
        <w:rPr>
          <w:rFonts w:hint="eastAsia" w:ascii="宋体" w:hAnsi="宋体" w:cs="Times New Roman"/>
          <w:color w:val="000000"/>
          <w:spacing w:val="-4"/>
          <w:sz w:val="24"/>
          <w:highlight w:val="none"/>
        </w:rPr>
      </w:pPr>
    </w:p>
    <w:p>
      <w:pPr>
        <w:pStyle w:val="19"/>
        <w:keepNext w:val="0"/>
        <w:keepLines w:val="0"/>
        <w:pageBreakBefore w:val="0"/>
        <w:widowControl w:val="0"/>
        <w:kinsoku/>
        <w:wordWrap/>
        <w:overflowPunct/>
        <w:topLinePunct w:val="0"/>
        <w:autoSpaceDE/>
        <w:autoSpaceDN/>
        <w:bidi w:val="0"/>
        <w:snapToGrid/>
        <w:spacing w:line="480" w:lineRule="exact"/>
        <w:ind w:left="1" w:firstLine="482" w:firstLineChars="200"/>
        <w:outlineLvl w:val="2"/>
        <w:rPr>
          <w:rFonts w:hint="eastAsia" w:hAnsi="宋体"/>
          <w:b/>
          <w:color w:val="000000"/>
          <w:sz w:val="24"/>
          <w:highlight w:val="none"/>
        </w:rPr>
      </w:pPr>
      <w:r>
        <w:rPr>
          <w:rFonts w:hint="eastAsia" w:hAnsi="宋体"/>
          <w:b/>
          <w:color w:val="000000"/>
          <w:sz w:val="24"/>
          <w:highlight w:val="none"/>
        </w:rPr>
        <w:t>5.充分、公平竞争保障措施（实质性要求）</w:t>
      </w:r>
    </w:p>
    <w:p>
      <w:pPr>
        <w:pStyle w:val="19"/>
        <w:keepNext w:val="0"/>
        <w:keepLines w:val="0"/>
        <w:pageBreakBefore w:val="0"/>
        <w:widowControl w:val="0"/>
        <w:kinsoku/>
        <w:wordWrap/>
        <w:overflowPunct/>
        <w:topLinePunct w:val="0"/>
        <w:autoSpaceDE/>
        <w:autoSpaceDN/>
        <w:bidi w:val="0"/>
        <w:snapToGrid/>
        <w:spacing w:line="480" w:lineRule="exact"/>
        <w:ind w:left="1" w:firstLine="480" w:firstLineChars="200"/>
        <w:rPr>
          <w:rFonts w:hint="eastAsia" w:hAnsi="宋体"/>
          <w:color w:val="FF0000"/>
          <w:sz w:val="28"/>
          <w:szCs w:val="28"/>
          <w:highlight w:val="none"/>
        </w:rPr>
      </w:pPr>
      <w:r>
        <w:rPr>
          <w:rFonts w:hint="eastAsia" w:hAnsi="宋体"/>
          <w:color w:val="000000"/>
          <w:sz w:val="24"/>
          <w:highlight w:val="none"/>
        </w:rPr>
        <w:t>5.1利害关系</w:t>
      </w:r>
      <w:r>
        <w:rPr>
          <w:rFonts w:hint="eastAsia" w:hAnsi="宋体"/>
          <w:color w:val="000000"/>
          <w:sz w:val="24"/>
          <w:highlight w:val="none"/>
          <w:lang w:eastAsia="zh-CN"/>
        </w:rPr>
        <w:t>供应商</w:t>
      </w:r>
      <w:r>
        <w:rPr>
          <w:rFonts w:hint="eastAsia" w:hAnsi="宋体"/>
          <w:color w:val="000000"/>
          <w:sz w:val="24"/>
          <w:highlight w:val="none"/>
        </w:rPr>
        <w:t>处理。单位负责人为同一人或者存在直接控股、管理关系的不同</w:t>
      </w:r>
      <w:r>
        <w:rPr>
          <w:rFonts w:hint="eastAsia" w:hAnsi="宋体"/>
          <w:color w:val="000000"/>
          <w:sz w:val="24"/>
          <w:highlight w:val="none"/>
          <w:lang w:eastAsia="zh-CN"/>
        </w:rPr>
        <w:t>供应商</w:t>
      </w:r>
      <w:r>
        <w:rPr>
          <w:rFonts w:hint="eastAsia" w:hAnsi="宋体"/>
          <w:color w:val="000000"/>
          <w:sz w:val="24"/>
          <w:highlight w:val="none"/>
        </w:rPr>
        <w:t>不得参加同一合同项下的采购活动。采购项目实行资格预审的，单位负责人为同一人或者存在直接控股、管理关系的不同</w:t>
      </w:r>
      <w:r>
        <w:rPr>
          <w:rFonts w:hint="eastAsia" w:hAnsi="宋体"/>
          <w:color w:val="000000"/>
          <w:sz w:val="24"/>
          <w:highlight w:val="none"/>
          <w:lang w:eastAsia="zh-CN"/>
        </w:rPr>
        <w:t>供应商</w:t>
      </w:r>
      <w:r>
        <w:rPr>
          <w:rFonts w:hint="eastAsia" w:hAnsi="宋体"/>
          <w:color w:val="000000"/>
          <w:sz w:val="24"/>
          <w:highlight w:val="none"/>
        </w:rPr>
        <w:t>可以参加资格预审，但只能由</w:t>
      </w:r>
      <w:r>
        <w:rPr>
          <w:rFonts w:hint="eastAsia" w:hAnsi="宋体"/>
          <w:color w:val="000000"/>
          <w:sz w:val="24"/>
          <w:highlight w:val="none"/>
          <w:lang w:eastAsia="zh-CN"/>
        </w:rPr>
        <w:t>供应商</w:t>
      </w:r>
      <w:r>
        <w:rPr>
          <w:rFonts w:hint="eastAsia" w:hAnsi="宋体"/>
          <w:color w:val="000000"/>
          <w:sz w:val="24"/>
          <w:highlight w:val="none"/>
        </w:rPr>
        <w:t>确定其中一家符合条件的</w:t>
      </w:r>
      <w:r>
        <w:rPr>
          <w:rFonts w:hint="eastAsia" w:hAnsi="宋体"/>
          <w:color w:val="000000"/>
          <w:sz w:val="24"/>
          <w:highlight w:val="none"/>
          <w:lang w:eastAsia="zh-CN"/>
        </w:rPr>
        <w:t>供应商</w:t>
      </w:r>
      <w:r>
        <w:rPr>
          <w:rFonts w:hint="eastAsia" w:hAnsi="宋体"/>
          <w:color w:val="000000"/>
          <w:sz w:val="24"/>
          <w:highlight w:val="none"/>
        </w:rPr>
        <w:t>参加后续的采购活动，否则，其响应文件作为无效处理。</w:t>
      </w:r>
    </w:p>
    <w:p>
      <w:pPr>
        <w:pStyle w:val="19"/>
        <w:keepNext w:val="0"/>
        <w:keepLines w:val="0"/>
        <w:pageBreakBefore w:val="0"/>
        <w:widowControl w:val="0"/>
        <w:kinsoku/>
        <w:wordWrap/>
        <w:overflowPunct/>
        <w:topLinePunct w:val="0"/>
        <w:autoSpaceDE/>
        <w:autoSpaceDN/>
        <w:bidi w:val="0"/>
        <w:snapToGrid/>
        <w:spacing w:line="480" w:lineRule="exact"/>
        <w:ind w:left="1" w:firstLine="480" w:firstLineChars="200"/>
        <w:rPr>
          <w:rFonts w:hint="eastAsia" w:hAnsi="宋体"/>
          <w:b/>
          <w:color w:val="000000"/>
          <w:sz w:val="24"/>
          <w:highlight w:val="none"/>
        </w:rPr>
      </w:pPr>
      <w:r>
        <w:rPr>
          <w:rFonts w:hint="eastAsia" w:hAnsi="宋体"/>
          <w:color w:val="000000"/>
          <w:sz w:val="24"/>
          <w:highlight w:val="none"/>
        </w:rPr>
        <w:t>5.2利害关系授权代表处理。</w:t>
      </w:r>
      <w:r>
        <w:rPr>
          <w:rFonts w:hint="eastAsia" w:hAnsi="宋体"/>
          <w:sz w:val="24"/>
          <w:highlight w:val="none"/>
        </w:rPr>
        <w:t>两</w:t>
      </w:r>
      <w:r>
        <w:rPr>
          <w:rFonts w:hint="eastAsia" w:hAnsi="宋体"/>
          <w:color w:val="000000"/>
          <w:sz w:val="24"/>
          <w:highlight w:val="none"/>
        </w:rPr>
        <w:t>家以上的</w:t>
      </w:r>
      <w:r>
        <w:rPr>
          <w:rFonts w:hint="eastAsia" w:hAnsi="宋体"/>
          <w:color w:val="000000"/>
          <w:sz w:val="24"/>
          <w:highlight w:val="none"/>
          <w:lang w:eastAsia="zh-CN"/>
        </w:rPr>
        <w:t>供应商</w:t>
      </w:r>
      <w:r>
        <w:rPr>
          <w:rFonts w:hint="eastAsia" w:hAnsi="宋体"/>
          <w:color w:val="000000"/>
          <w:sz w:val="24"/>
          <w:highlight w:val="none"/>
        </w:rPr>
        <w:t>不得在同一合同项下的采购项目中，委托同一个自然人、同一家庭的人员、同一单位的人员作为其授权代表，否则，其响应文件作为无效处理。</w:t>
      </w:r>
    </w:p>
    <w:p>
      <w:pPr>
        <w:keepNext w:val="0"/>
        <w:keepLines w:val="0"/>
        <w:pageBreakBefore w:val="0"/>
        <w:widowControl w:val="0"/>
        <w:tabs>
          <w:tab w:val="left" w:pos="7665"/>
        </w:tabs>
        <w:kinsoku/>
        <w:wordWrap/>
        <w:overflowPunct/>
        <w:topLinePunct w:val="0"/>
        <w:autoSpaceDE/>
        <w:autoSpaceDN/>
        <w:bidi w:val="0"/>
        <w:snapToGrid/>
        <w:spacing w:line="480" w:lineRule="exact"/>
        <w:ind w:firstLine="482" w:firstLineChars="200"/>
        <w:rPr>
          <w:rFonts w:hint="eastAsia" w:hAnsi="宋体"/>
          <w:b/>
          <w:color w:val="000000"/>
          <w:sz w:val="24"/>
          <w:highlight w:val="none"/>
        </w:rPr>
      </w:pPr>
    </w:p>
    <w:p>
      <w:pPr>
        <w:pStyle w:val="19"/>
        <w:keepNext w:val="0"/>
        <w:keepLines w:val="0"/>
        <w:pageBreakBefore w:val="0"/>
        <w:widowControl w:val="0"/>
        <w:kinsoku/>
        <w:wordWrap/>
        <w:overflowPunct/>
        <w:topLinePunct w:val="0"/>
        <w:autoSpaceDE/>
        <w:autoSpaceDN/>
        <w:bidi w:val="0"/>
        <w:snapToGrid/>
        <w:spacing w:line="480" w:lineRule="exact"/>
        <w:ind w:left="1" w:firstLine="482" w:firstLineChars="200"/>
        <w:outlineLvl w:val="2"/>
        <w:rPr>
          <w:rFonts w:hint="eastAsia" w:hAnsi="宋体"/>
          <w:b/>
          <w:color w:val="000000"/>
          <w:sz w:val="24"/>
          <w:highlight w:val="none"/>
        </w:rPr>
      </w:pPr>
      <w:r>
        <w:rPr>
          <w:rFonts w:hint="eastAsia" w:hAnsi="宋体"/>
          <w:b/>
          <w:color w:val="000000"/>
          <w:sz w:val="24"/>
          <w:highlight w:val="none"/>
        </w:rPr>
        <w:t>6.联合体竞争性</w:t>
      </w:r>
      <w:r>
        <w:rPr>
          <w:rFonts w:hint="eastAsia" w:hAnsi="宋体"/>
          <w:b/>
          <w:color w:val="000000"/>
          <w:sz w:val="24"/>
          <w:highlight w:val="none"/>
          <w:lang w:eastAsia="zh-CN"/>
        </w:rPr>
        <w:t>谈判</w:t>
      </w:r>
      <w:r>
        <w:rPr>
          <w:rFonts w:hint="eastAsia" w:hAnsi="宋体"/>
          <w:b/>
          <w:color w:val="000000"/>
          <w:sz w:val="24"/>
          <w:highlight w:val="none"/>
        </w:rPr>
        <w:t>（实质性要求）</w:t>
      </w:r>
    </w:p>
    <w:p>
      <w:pPr>
        <w:pStyle w:val="19"/>
        <w:keepNext w:val="0"/>
        <w:keepLines w:val="0"/>
        <w:pageBreakBefore w:val="0"/>
        <w:widowControl w:val="0"/>
        <w:kinsoku/>
        <w:wordWrap/>
        <w:overflowPunct/>
        <w:topLinePunct w:val="0"/>
        <w:autoSpaceDE/>
        <w:autoSpaceDN/>
        <w:bidi w:val="0"/>
        <w:snapToGrid/>
        <w:spacing w:line="480" w:lineRule="exact"/>
        <w:ind w:left="1" w:firstLine="480" w:firstLineChars="200"/>
        <w:rPr>
          <w:rFonts w:hint="default" w:hAnsi="宋体" w:eastAsia="宋体"/>
          <w:color w:val="000000"/>
          <w:sz w:val="24"/>
          <w:highlight w:val="none"/>
          <w:lang w:val="en-US" w:eastAsia="zh-CN"/>
        </w:rPr>
      </w:pPr>
      <w:r>
        <w:rPr>
          <w:rFonts w:hint="eastAsia" w:hAnsi="宋体"/>
          <w:color w:val="000000"/>
          <w:sz w:val="24"/>
          <w:highlight w:val="none"/>
          <w:lang w:val="en-US" w:eastAsia="zh-CN"/>
        </w:rPr>
        <w:t>本项目不接受联合体投标。</w:t>
      </w:r>
    </w:p>
    <w:p>
      <w:pPr>
        <w:pStyle w:val="19"/>
        <w:keepNext w:val="0"/>
        <w:keepLines w:val="0"/>
        <w:pageBreakBefore w:val="0"/>
        <w:widowControl w:val="0"/>
        <w:kinsoku/>
        <w:wordWrap/>
        <w:overflowPunct/>
        <w:topLinePunct w:val="0"/>
        <w:autoSpaceDE/>
        <w:autoSpaceDN/>
        <w:bidi w:val="0"/>
        <w:snapToGrid/>
        <w:spacing w:line="480" w:lineRule="exact"/>
        <w:ind w:left="1" w:firstLine="482" w:firstLineChars="200"/>
        <w:outlineLvl w:val="2"/>
        <w:rPr>
          <w:rFonts w:hint="eastAsia" w:hAnsi="宋体"/>
          <w:b/>
          <w:color w:val="000000"/>
          <w:sz w:val="24"/>
          <w:highlight w:val="none"/>
        </w:rPr>
      </w:pPr>
      <w:r>
        <w:rPr>
          <w:rFonts w:hint="eastAsia" w:hAnsi="宋体"/>
          <w:b/>
          <w:color w:val="000000"/>
          <w:sz w:val="24"/>
          <w:highlight w:val="none"/>
        </w:rPr>
        <w:t>7.</w:t>
      </w:r>
      <w:r>
        <w:rPr>
          <w:rFonts w:hint="eastAsia" w:hAnsi="宋体"/>
          <w:b/>
          <w:color w:val="000000"/>
          <w:sz w:val="24"/>
          <w:highlight w:val="none"/>
          <w:lang w:eastAsia="zh-CN"/>
        </w:rPr>
        <w:t>谈判</w:t>
      </w:r>
      <w:r>
        <w:rPr>
          <w:rFonts w:hint="eastAsia" w:hAnsi="宋体"/>
          <w:b/>
          <w:color w:val="000000"/>
          <w:sz w:val="24"/>
          <w:highlight w:val="none"/>
        </w:rPr>
        <w:t>保证金（实质性要求）</w:t>
      </w:r>
    </w:p>
    <w:p>
      <w:pPr>
        <w:keepNext w:val="0"/>
        <w:keepLines w:val="0"/>
        <w:pageBreakBefore w:val="0"/>
        <w:widowControl w:val="0"/>
        <w:kinsoku/>
        <w:wordWrap/>
        <w:overflowPunct/>
        <w:topLinePunct w:val="0"/>
        <w:autoSpaceDE/>
        <w:autoSpaceDN/>
        <w:bidi w:val="0"/>
        <w:snapToGrid/>
        <w:spacing w:line="480" w:lineRule="exact"/>
        <w:ind w:firstLine="470" w:firstLineChars="196"/>
        <w:rPr>
          <w:rFonts w:hint="eastAsia" w:ascii="宋体" w:hAnsi="宋体" w:eastAsia="宋体"/>
          <w:color w:val="000000"/>
          <w:sz w:val="24"/>
          <w:highlight w:val="none"/>
          <w:lang w:eastAsia="zh-CN"/>
        </w:rPr>
      </w:pPr>
      <w:r>
        <w:rPr>
          <w:rFonts w:hint="eastAsia" w:ascii="宋体" w:hAnsi="宋体"/>
          <w:color w:val="000000"/>
          <w:sz w:val="24"/>
          <w:highlight w:val="none"/>
          <w:lang w:val="en-US" w:eastAsia="zh-CN"/>
        </w:rPr>
        <w:t>无</w:t>
      </w:r>
    </w:p>
    <w:p>
      <w:pPr>
        <w:keepNext w:val="0"/>
        <w:keepLines w:val="0"/>
        <w:pageBreakBefore w:val="0"/>
        <w:widowControl w:val="0"/>
        <w:tabs>
          <w:tab w:val="left" w:pos="7665"/>
        </w:tabs>
        <w:kinsoku/>
        <w:wordWrap/>
        <w:overflowPunct/>
        <w:topLinePunct w:val="0"/>
        <w:autoSpaceDE/>
        <w:autoSpaceDN/>
        <w:bidi w:val="0"/>
        <w:snapToGrid/>
        <w:spacing w:line="480" w:lineRule="exact"/>
        <w:ind w:firstLine="482" w:firstLineChars="200"/>
        <w:rPr>
          <w:rFonts w:hint="eastAsia" w:hAnsi="宋体"/>
          <w:b/>
          <w:color w:val="000000"/>
          <w:sz w:val="24"/>
          <w:highlight w:val="none"/>
        </w:rPr>
      </w:pPr>
    </w:p>
    <w:p>
      <w:pPr>
        <w:pStyle w:val="19"/>
        <w:keepNext w:val="0"/>
        <w:keepLines w:val="0"/>
        <w:pageBreakBefore w:val="0"/>
        <w:widowControl w:val="0"/>
        <w:kinsoku/>
        <w:wordWrap/>
        <w:overflowPunct/>
        <w:topLinePunct w:val="0"/>
        <w:autoSpaceDE/>
        <w:autoSpaceDN/>
        <w:bidi w:val="0"/>
        <w:snapToGrid/>
        <w:spacing w:line="480" w:lineRule="exact"/>
        <w:ind w:left="1" w:firstLine="482" w:firstLineChars="200"/>
        <w:outlineLvl w:val="2"/>
        <w:rPr>
          <w:rFonts w:hint="eastAsia" w:hAnsi="宋体"/>
          <w:b/>
          <w:color w:val="000000"/>
          <w:sz w:val="24"/>
          <w:highlight w:val="none"/>
        </w:rPr>
      </w:pPr>
      <w:r>
        <w:rPr>
          <w:rFonts w:hint="eastAsia" w:hAnsi="宋体"/>
          <w:b/>
          <w:color w:val="000000"/>
          <w:sz w:val="24"/>
          <w:highlight w:val="none"/>
        </w:rPr>
        <w:t>8.响应文件有效期（实质性要求）</w:t>
      </w:r>
    </w:p>
    <w:p>
      <w:pPr>
        <w:keepNext w:val="0"/>
        <w:keepLines w:val="0"/>
        <w:pageBreakBefore w:val="0"/>
        <w:widowControl w:val="0"/>
        <w:kinsoku/>
        <w:wordWrap/>
        <w:overflowPunct/>
        <w:topLinePunct w:val="0"/>
        <w:autoSpaceDE/>
        <w:autoSpaceDN/>
        <w:bidi w:val="0"/>
        <w:snapToGrid/>
        <w:spacing w:line="480" w:lineRule="exact"/>
        <w:ind w:firstLine="470" w:firstLineChars="196"/>
        <w:rPr>
          <w:rFonts w:hint="eastAsia" w:ascii="宋体" w:hAnsi="宋体"/>
          <w:color w:val="000000"/>
          <w:sz w:val="24"/>
          <w:highlight w:val="none"/>
        </w:rPr>
      </w:pPr>
      <w:r>
        <w:rPr>
          <w:rFonts w:hint="eastAsia" w:ascii="宋体" w:hAnsi="宋体"/>
          <w:color w:val="000000"/>
          <w:sz w:val="24"/>
          <w:highlight w:val="none"/>
        </w:rPr>
        <w:t>本项目响应文件有效期为递交</w:t>
      </w:r>
      <w:r>
        <w:rPr>
          <w:rFonts w:hint="eastAsia" w:ascii="宋体" w:hAnsi="宋体"/>
          <w:color w:val="000000"/>
          <w:sz w:val="24"/>
          <w:highlight w:val="none"/>
          <w:lang w:eastAsia="zh-CN"/>
        </w:rPr>
        <w:t>谈判</w:t>
      </w:r>
      <w:r>
        <w:rPr>
          <w:rFonts w:hint="eastAsia" w:ascii="宋体" w:hAnsi="宋体"/>
          <w:color w:val="000000"/>
          <w:sz w:val="24"/>
          <w:highlight w:val="none"/>
        </w:rPr>
        <w:t>响应文件截止之日起</w:t>
      </w:r>
      <w:r>
        <w:rPr>
          <w:rFonts w:hint="eastAsia" w:ascii="宋体" w:hAnsi="宋体"/>
          <w:color w:val="000000"/>
          <w:sz w:val="24"/>
          <w:highlight w:val="none"/>
          <w:u w:val="single"/>
          <w:lang w:val="en-US" w:eastAsia="zh-CN"/>
        </w:rPr>
        <w:t>90</w:t>
      </w:r>
      <w:r>
        <w:rPr>
          <w:rFonts w:hint="eastAsia" w:ascii="宋体" w:hAnsi="宋体"/>
          <w:color w:val="000000"/>
          <w:sz w:val="24"/>
          <w:highlight w:val="none"/>
          <w:u w:val="single"/>
        </w:rPr>
        <w:t>天</w:t>
      </w:r>
      <w:r>
        <w:rPr>
          <w:rFonts w:hint="eastAsia" w:ascii="宋体" w:hAnsi="宋体"/>
          <w:color w:val="000000"/>
          <w:sz w:val="24"/>
          <w:highlight w:val="none"/>
        </w:rPr>
        <w:t>。</w:t>
      </w:r>
      <w:r>
        <w:rPr>
          <w:rFonts w:hint="eastAsia" w:ascii="宋体" w:hAnsi="宋体"/>
          <w:color w:val="000000"/>
          <w:sz w:val="24"/>
          <w:highlight w:val="none"/>
          <w:u w:val="single"/>
          <w:lang w:eastAsia="zh-CN"/>
        </w:rPr>
        <w:t>供应商</w:t>
      </w:r>
      <w:r>
        <w:rPr>
          <w:rFonts w:hint="eastAsia" w:ascii="宋体" w:hAnsi="宋体"/>
          <w:color w:val="000000"/>
          <w:sz w:val="24"/>
          <w:highlight w:val="none"/>
          <w:u w:val="single"/>
        </w:rPr>
        <w:t>响应文件中必须载明响应文件有效期</w:t>
      </w:r>
      <w:r>
        <w:rPr>
          <w:rFonts w:hint="eastAsia" w:ascii="宋体" w:hAnsi="宋体"/>
          <w:color w:val="000000"/>
          <w:sz w:val="24"/>
          <w:highlight w:val="none"/>
        </w:rPr>
        <w:t>，响应文件中载明的响应文件有效期可以长于</w:t>
      </w:r>
      <w:r>
        <w:rPr>
          <w:rFonts w:hint="eastAsia" w:ascii="宋体" w:hAnsi="宋体"/>
          <w:color w:val="000000"/>
          <w:sz w:val="24"/>
          <w:highlight w:val="none"/>
          <w:lang w:eastAsia="zh-CN"/>
        </w:rPr>
        <w:t>谈判</w:t>
      </w:r>
      <w:r>
        <w:rPr>
          <w:rFonts w:hint="eastAsia" w:ascii="宋体" w:hAnsi="宋体"/>
          <w:color w:val="000000"/>
          <w:sz w:val="24"/>
          <w:highlight w:val="none"/>
        </w:rPr>
        <w:t>文件规定的期限，但不得短于</w:t>
      </w:r>
      <w:r>
        <w:rPr>
          <w:rFonts w:hint="eastAsia" w:ascii="宋体" w:hAnsi="宋体"/>
          <w:color w:val="000000"/>
          <w:sz w:val="24"/>
          <w:highlight w:val="none"/>
          <w:lang w:eastAsia="zh-CN"/>
        </w:rPr>
        <w:t>谈判</w:t>
      </w:r>
      <w:r>
        <w:rPr>
          <w:rFonts w:hint="eastAsia" w:ascii="宋体" w:hAnsi="宋体"/>
          <w:color w:val="000000"/>
          <w:sz w:val="24"/>
          <w:highlight w:val="none"/>
        </w:rPr>
        <w:t>文件规定的期限。否则，其响应文件将作为无效处理。</w:t>
      </w:r>
    </w:p>
    <w:p>
      <w:pPr>
        <w:keepNext w:val="0"/>
        <w:keepLines w:val="0"/>
        <w:pageBreakBefore w:val="0"/>
        <w:widowControl w:val="0"/>
        <w:tabs>
          <w:tab w:val="left" w:pos="7665"/>
        </w:tabs>
        <w:kinsoku/>
        <w:wordWrap/>
        <w:overflowPunct/>
        <w:topLinePunct w:val="0"/>
        <w:autoSpaceDE/>
        <w:autoSpaceDN/>
        <w:bidi w:val="0"/>
        <w:snapToGrid/>
        <w:spacing w:line="480" w:lineRule="exact"/>
        <w:ind w:firstLine="482" w:firstLineChars="200"/>
        <w:rPr>
          <w:rFonts w:hint="eastAsia" w:hAnsi="宋体"/>
          <w:b/>
          <w:color w:val="000000"/>
          <w:sz w:val="24"/>
          <w:highlight w:val="none"/>
        </w:rPr>
      </w:pPr>
    </w:p>
    <w:p>
      <w:pPr>
        <w:pStyle w:val="19"/>
        <w:keepNext w:val="0"/>
        <w:keepLines w:val="0"/>
        <w:pageBreakBefore w:val="0"/>
        <w:widowControl w:val="0"/>
        <w:kinsoku/>
        <w:wordWrap/>
        <w:overflowPunct/>
        <w:topLinePunct w:val="0"/>
        <w:autoSpaceDE/>
        <w:autoSpaceDN/>
        <w:bidi w:val="0"/>
        <w:snapToGrid/>
        <w:spacing w:line="480" w:lineRule="exact"/>
        <w:ind w:left="1" w:firstLine="482" w:firstLineChars="200"/>
        <w:outlineLvl w:val="2"/>
        <w:rPr>
          <w:rFonts w:hint="eastAsia" w:hAnsi="宋体"/>
          <w:b/>
          <w:color w:val="000000"/>
          <w:sz w:val="24"/>
          <w:highlight w:val="none"/>
        </w:rPr>
      </w:pPr>
      <w:r>
        <w:rPr>
          <w:rFonts w:hint="eastAsia" w:hAnsi="宋体"/>
          <w:b/>
          <w:color w:val="000000"/>
          <w:sz w:val="24"/>
          <w:highlight w:val="none"/>
        </w:rPr>
        <w:t>9.知识产权（实质性要求）</w:t>
      </w:r>
    </w:p>
    <w:p>
      <w:pPr>
        <w:pStyle w:val="7"/>
        <w:keepNext w:val="0"/>
        <w:keepLines w:val="0"/>
        <w:pageBreakBefore w:val="0"/>
        <w:widowControl w:val="0"/>
        <w:kinsoku/>
        <w:wordWrap/>
        <w:overflowPunct/>
        <w:topLinePunct w:val="0"/>
        <w:autoSpaceDE/>
        <w:autoSpaceDN/>
        <w:bidi w:val="0"/>
        <w:snapToGrid/>
        <w:spacing w:line="480" w:lineRule="exact"/>
        <w:ind w:firstLine="480" w:firstLineChars="200"/>
        <w:rPr>
          <w:rFonts w:ascii="宋体" w:hAnsi="宋体"/>
          <w:color w:val="000000"/>
          <w:sz w:val="24"/>
          <w:szCs w:val="24"/>
          <w:highlight w:val="none"/>
        </w:rPr>
      </w:pPr>
      <w:r>
        <w:rPr>
          <w:rFonts w:hint="eastAsia" w:ascii="宋体" w:hAnsi="宋体"/>
          <w:color w:val="000000"/>
          <w:sz w:val="24"/>
          <w:szCs w:val="24"/>
          <w:highlight w:val="none"/>
        </w:rPr>
        <w:t>9</w:t>
      </w:r>
      <w:r>
        <w:rPr>
          <w:rFonts w:ascii="宋体" w:hAnsi="宋体"/>
          <w:color w:val="000000"/>
          <w:sz w:val="24"/>
          <w:szCs w:val="24"/>
          <w:highlight w:val="none"/>
        </w:rPr>
        <w:t>.1</w:t>
      </w:r>
      <w:r>
        <w:rPr>
          <w:rFonts w:hint="eastAsia" w:ascii="宋体" w:hAnsi="宋体"/>
          <w:color w:val="000000"/>
          <w:sz w:val="24"/>
          <w:szCs w:val="24"/>
          <w:highlight w:val="none"/>
        </w:rPr>
        <w:t xml:space="preserve"> </w:t>
      </w:r>
      <w:r>
        <w:rPr>
          <w:rFonts w:hint="eastAsia" w:ascii="宋体" w:hAnsi="宋体"/>
          <w:color w:val="000000"/>
          <w:sz w:val="24"/>
          <w:highlight w:val="none"/>
          <w:lang w:eastAsia="zh-CN"/>
        </w:rPr>
        <w:t>供应商</w:t>
      </w:r>
      <w:r>
        <w:rPr>
          <w:rFonts w:hint="eastAsia" w:ascii="宋体" w:hAnsi="宋体"/>
          <w:color w:val="000000"/>
          <w:sz w:val="24"/>
          <w:szCs w:val="24"/>
          <w:highlight w:val="none"/>
        </w:rPr>
        <w:t>应保证在本项目</w:t>
      </w:r>
      <w:r>
        <w:rPr>
          <w:rFonts w:hint="eastAsia" w:ascii="宋体" w:hAnsi="宋体"/>
          <w:sz w:val="24"/>
          <w:szCs w:val="24"/>
          <w:highlight w:val="none"/>
        </w:rPr>
        <w:t>中</w:t>
      </w:r>
      <w:r>
        <w:rPr>
          <w:rFonts w:hint="eastAsia" w:ascii="宋体" w:hAnsi="宋体"/>
          <w:color w:val="000000"/>
          <w:sz w:val="24"/>
          <w:szCs w:val="24"/>
          <w:highlight w:val="none"/>
        </w:rPr>
        <w:t>使用的任何产品和服务（包括部分使用），不会产生因第三方提出侵犯其专利权、商标权或其它知识产权而引起的法律和经济纠纷，如因专利权、商标权或其它知识产权而引起法律和经济纠纷，由</w:t>
      </w:r>
      <w:r>
        <w:rPr>
          <w:rFonts w:hint="eastAsia" w:ascii="宋体" w:hAnsi="宋体"/>
          <w:color w:val="000000"/>
          <w:sz w:val="24"/>
          <w:highlight w:val="none"/>
          <w:lang w:eastAsia="zh-CN"/>
        </w:rPr>
        <w:t>供应商</w:t>
      </w:r>
      <w:r>
        <w:rPr>
          <w:rFonts w:hint="eastAsia" w:ascii="宋体" w:hAnsi="宋体"/>
          <w:color w:val="000000"/>
          <w:sz w:val="24"/>
          <w:szCs w:val="24"/>
          <w:highlight w:val="none"/>
        </w:rPr>
        <w:t>承担所有相关责任。</w:t>
      </w:r>
    </w:p>
    <w:p>
      <w:pPr>
        <w:pStyle w:val="7"/>
        <w:keepNext w:val="0"/>
        <w:keepLines w:val="0"/>
        <w:pageBreakBefore w:val="0"/>
        <w:widowControl w:val="0"/>
        <w:kinsoku/>
        <w:wordWrap/>
        <w:overflowPunct/>
        <w:topLinePunct w:val="0"/>
        <w:autoSpaceDE/>
        <w:autoSpaceDN/>
        <w:bidi w:val="0"/>
        <w:snapToGrid/>
        <w:spacing w:line="480" w:lineRule="exact"/>
        <w:ind w:firstLine="480" w:firstLineChars="200"/>
        <w:rPr>
          <w:rFonts w:ascii="宋体" w:hAnsi="宋体"/>
          <w:color w:val="000000"/>
          <w:sz w:val="24"/>
          <w:szCs w:val="24"/>
          <w:highlight w:val="none"/>
        </w:rPr>
      </w:pPr>
      <w:r>
        <w:rPr>
          <w:rFonts w:hint="eastAsia" w:ascii="宋体" w:hAnsi="宋体"/>
          <w:color w:val="000000"/>
          <w:sz w:val="24"/>
          <w:szCs w:val="24"/>
          <w:highlight w:val="none"/>
        </w:rPr>
        <w:t>9</w:t>
      </w:r>
      <w:r>
        <w:rPr>
          <w:rFonts w:ascii="宋体" w:hAnsi="宋体"/>
          <w:color w:val="000000"/>
          <w:sz w:val="24"/>
          <w:szCs w:val="24"/>
          <w:highlight w:val="none"/>
        </w:rPr>
        <w:t>.2</w:t>
      </w:r>
      <w:r>
        <w:rPr>
          <w:rFonts w:hint="eastAsia" w:ascii="宋体" w:hAnsi="宋体"/>
          <w:color w:val="000000"/>
          <w:sz w:val="24"/>
          <w:szCs w:val="24"/>
          <w:highlight w:val="none"/>
        </w:rPr>
        <w:t xml:space="preserve"> 除非</w:t>
      </w:r>
      <w:r>
        <w:rPr>
          <w:rFonts w:hint="eastAsia" w:ascii="宋体" w:hAnsi="宋体"/>
          <w:color w:val="000000"/>
          <w:sz w:val="24"/>
          <w:szCs w:val="24"/>
          <w:highlight w:val="none"/>
          <w:lang w:eastAsia="zh-CN"/>
        </w:rPr>
        <w:t>谈判</w:t>
      </w:r>
      <w:r>
        <w:rPr>
          <w:rFonts w:hint="eastAsia" w:ascii="宋体" w:hAnsi="宋体"/>
          <w:color w:val="000000"/>
          <w:sz w:val="24"/>
          <w:szCs w:val="24"/>
          <w:highlight w:val="none"/>
        </w:rPr>
        <w:t>文件特别</w:t>
      </w:r>
      <w:r>
        <w:rPr>
          <w:rFonts w:hint="eastAsia" w:ascii="宋体" w:hAnsi="宋体"/>
          <w:sz w:val="24"/>
          <w:szCs w:val="24"/>
          <w:highlight w:val="none"/>
        </w:rPr>
        <w:t>规定</w:t>
      </w:r>
      <w:r>
        <w:rPr>
          <w:rFonts w:hint="eastAsia" w:ascii="宋体" w:hAnsi="宋体"/>
          <w:color w:val="000000"/>
          <w:sz w:val="24"/>
          <w:szCs w:val="24"/>
          <w:highlight w:val="none"/>
        </w:rPr>
        <w:t>，</w:t>
      </w:r>
      <w:r>
        <w:rPr>
          <w:rFonts w:hint="eastAsia" w:ascii="宋体" w:hAnsi="宋体"/>
          <w:color w:val="000000"/>
          <w:sz w:val="24"/>
          <w:szCs w:val="24"/>
          <w:highlight w:val="none"/>
          <w:lang w:eastAsia="zh-CN"/>
        </w:rPr>
        <w:t>采购人</w:t>
      </w:r>
      <w:r>
        <w:rPr>
          <w:rFonts w:hint="eastAsia" w:ascii="宋体" w:hAnsi="宋体"/>
          <w:color w:val="000000"/>
          <w:sz w:val="24"/>
          <w:szCs w:val="24"/>
          <w:highlight w:val="none"/>
        </w:rPr>
        <w:t>享有本项目实施过程中产生的知识成果及知识产权。</w:t>
      </w:r>
    </w:p>
    <w:p>
      <w:pPr>
        <w:keepNext w:val="0"/>
        <w:keepLines w:val="0"/>
        <w:pageBreakBefore w:val="0"/>
        <w:widowControl w:val="0"/>
        <w:kinsoku/>
        <w:wordWrap/>
        <w:overflowPunct/>
        <w:topLinePunct w:val="0"/>
        <w:autoSpaceDE/>
        <w:autoSpaceDN/>
        <w:bidi w:val="0"/>
        <w:snapToGrid/>
        <w:spacing w:line="480" w:lineRule="exact"/>
        <w:ind w:firstLine="480" w:firstLineChars="200"/>
        <w:rPr>
          <w:rFonts w:hint="eastAsia" w:ascii="仿宋_GB2312" w:eastAsia="仿宋_GB2312"/>
          <w:sz w:val="32"/>
          <w:szCs w:val="32"/>
          <w:highlight w:val="none"/>
        </w:rPr>
      </w:pPr>
      <w:r>
        <w:rPr>
          <w:rFonts w:hint="eastAsia" w:ascii="宋体" w:hAnsi="宋体"/>
          <w:color w:val="000000"/>
          <w:sz w:val="24"/>
          <w:highlight w:val="none"/>
        </w:rPr>
        <w:t>9</w:t>
      </w:r>
      <w:r>
        <w:rPr>
          <w:rFonts w:ascii="宋体" w:hAnsi="宋体"/>
          <w:color w:val="000000"/>
          <w:sz w:val="24"/>
          <w:highlight w:val="none"/>
        </w:rPr>
        <w:t>.3</w:t>
      </w:r>
      <w:r>
        <w:rPr>
          <w:rFonts w:hint="eastAsia" w:ascii="宋体" w:hAnsi="宋体"/>
          <w:sz w:val="24"/>
          <w:highlight w:val="none"/>
          <w:lang w:eastAsia="zh-CN"/>
        </w:rPr>
        <w:t>供应商</w:t>
      </w:r>
      <w:r>
        <w:rPr>
          <w:rFonts w:hint="eastAsia" w:ascii="宋体" w:hAnsi="宋体"/>
          <w:sz w:val="24"/>
          <w:highlight w:val="none"/>
        </w:rPr>
        <w:t>将在采购项目实施过程中采用自有或者第三方知识成果的，应当在响应文件中载明，并提供相关知识产权证明文件。使用该知识成果后，</w:t>
      </w:r>
      <w:r>
        <w:rPr>
          <w:rFonts w:hint="eastAsia" w:ascii="宋体" w:hAnsi="宋体"/>
          <w:sz w:val="24"/>
          <w:highlight w:val="none"/>
          <w:lang w:eastAsia="zh-CN"/>
        </w:rPr>
        <w:t>供应商</w:t>
      </w:r>
      <w:r>
        <w:rPr>
          <w:rFonts w:hint="eastAsia" w:ascii="宋体" w:hAnsi="宋体"/>
          <w:sz w:val="24"/>
          <w:highlight w:val="none"/>
        </w:rPr>
        <w:t>需提供开发接口和开发手册等技术资料，并承诺提供无限期支持，</w:t>
      </w:r>
      <w:r>
        <w:rPr>
          <w:rFonts w:hint="eastAsia" w:ascii="宋体" w:hAnsi="宋体"/>
          <w:sz w:val="24"/>
          <w:highlight w:val="none"/>
          <w:lang w:eastAsia="zh-CN"/>
        </w:rPr>
        <w:t>采购人</w:t>
      </w:r>
      <w:r>
        <w:rPr>
          <w:rFonts w:hint="eastAsia" w:ascii="宋体" w:hAnsi="宋体"/>
          <w:sz w:val="24"/>
          <w:highlight w:val="none"/>
        </w:rPr>
        <w:t>享有使用权（含</w:t>
      </w:r>
      <w:r>
        <w:rPr>
          <w:rFonts w:hint="eastAsia" w:ascii="宋体" w:hAnsi="宋体"/>
          <w:sz w:val="24"/>
          <w:highlight w:val="none"/>
          <w:lang w:eastAsia="zh-CN"/>
        </w:rPr>
        <w:t>采购人</w:t>
      </w:r>
      <w:r>
        <w:rPr>
          <w:rFonts w:hint="eastAsia" w:ascii="宋体" w:hAnsi="宋体"/>
          <w:sz w:val="24"/>
          <w:highlight w:val="none"/>
        </w:rPr>
        <w:t>委托第三方在该项目后续开发的使用权）。</w:t>
      </w:r>
    </w:p>
    <w:p>
      <w:pPr>
        <w:keepNext w:val="0"/>
        <w:keepLines w:val="0"/>
        <w:pageBreakBefore w:val="0"/>
        <w:widowControl w:val="0"/>
        <w:kinsoku/>
        <w:wordWrap/>
        <w:overflowPunct/>
        <w:topLinePunct w:val="0"/>
        <w:autoSpaceDE/>
        <w:autoSpaceDN/>
        <w:bidi w:val="0"/>
        <w:snapToGrid/>
        <w:spacing w:line="480" w:lineRule="exact"/>
        <w:ind w:firstLine="460" w:firstLineChars="192"/>
        <w:rPr>
          <w:rFonts w:hint="eastAsia" w:ascii="宋体" w:hAnsi="宋体"/>
          <w:color w:val="000000"/>
          <w:sz w:val="24"/>
          <w:highlight w:val="none"/>
        </w:rPr>
      </w:pPr>
      <w:r>
        <w:rPr>
          <w:rFonts w:hint="eastAsia" w:ascii="宋体" w:hAnsi="宋体"/>
          <w:color w:val="000000"/>
          <w:sz w:val="24"/>
          <w:highlight w:val="none"/>
        </w:rPr>
        <w:t>9</w:t>
      </w:r>
      <w:r>
        <w:rPr>
          <w:rFonts w:ascii="宋体" w:hAnsi="宋体"/>
          <w:color w:val="000000"/>
          <w:sz w:val="24"/>
          <w:highlight w:val="none"/>
        </w:rPr>
        <w:t>.4</w:t>
      </w:r>
      <w:r>
        <w:rPr>
          <w:rFonts w:hint="eastAsia" w:ascii="宋体" w:hAnsi="宋体"/>
          <w:color w:val="000000"/>
          <w:sz w:val="24"/>
          <w:highlight w:val="none"/>
        </w:rPr>
        <w:t xml:space="preserve"> 如采用</w:t>
      </w:r>
      <w:r>
        <w:rPr>
          <w:rFonts w:hint="eastAsia" w:ascii="宋体" w:hAnsi="宋体"/>
          <w:color w:val="000000"/>
          <w:sz w:val="24"/>
          <w:highlight w:val="none"/>
          <w:lang w:eastAsia="zh-CN"/>
        </w:rPr>
        <w:t>供应商</w:t>
      </w:r>
      <w:r>
        <w:rPr>
          <w:rFonts w:hint="eastAsia" w:ascii="宋体" w:hAnsi="宋体"/>
          <w:color w:val="000000"/>
          <w:sz w:val="24"/>
          <w:highlight w:val="none"/>
        </w:rPr>
        <w:t xml:space="preserve">所不拥有的知识产权，则在报价中必须包括合法获取该知识产权的相关费用。 </w:t>
      </w:r>
    </w:p>
    <w:p>
      <w:pPr>
        <w:pStyle w:val="2"/>
        <w:keepNext w:val="0"/>
        <w:keepLines w:val="0"/>
        <w:pageBreakBefore w:val="0"/>
        <w:widowControl w:val="0"/>
        <w:kinsoku/>
        <w:wordWrap/>
        <w:overflowPunct/>
        <w:topLinePunct w:val="0"/>
        <w:autoSpaceDE/>
        <w:autoSpaceDN/>
        <w:bidi w:val="0"/>
        <w:spacing w:before="0" w:after="0" w:line="480" w:lineRule="exact"/>
        <w:jc w:val="center"/>
        <w:textAlignment w:val="auto"/>
        <w:outlineLvl w:val="9"/>
        <w:rPr>
          <w:rFonts w:hint="eastAsia" w:ascii="黑体"/>
          <w:bCs w:val="0"/>
          <w:color w:val="000000"/>
          <w:highlight w:val="none"/>
        </w:rPr>
      </w:pPr>
      <w:bookmarkStart w:id="28" w:name="_Toc183582209"/>
      <w:bookmarkStart w:id="29" w:name="_Toc89075875"/>
      <w:bookmarkStart w:id="30" w:name="_Toc217446038"/>
      <w:bookmarkStart w:id="31" w:name="_Toc183682346"/>
      <w:bookmarkStart w:id="32" w:name="_Toc77400779"/>
    </w:p>
    <w:p>
      <w:pPr>
        <w:pStyle w:val="2"/>
        <w:keepNext w:val="0"/>
        <w:keepLines w:val="0"/>
        <w:pageBreakBefore w:val="0"/>
        <w:widowControl w:val="0"/>
        <w:kinsoku/>
        <w:wordWrap/>
        <w:overflowPunct/>
        <w:topLinePunct w:val="0"/>
        <w:autoSpaceDE/>
        <w:autoSpaceDN/>
        <w:bidi w:val="0"/>
        <w:spacing w:before="0" w:after="0" w:line="480" w:lineRule="exact"/>
        <w:jc w:val="center"/>
        <w:textAlignment w:val="auto"/>
        <w:rPr>
          <w:rFonts w:hint="eastAsia" w:ascii="黑体"/>
          <w:bCs w:val="0"/>
          <w:color w:val="000000"/>
          <w:highlight w:val="none"/>
        </w:rPr>
      </w:pPr>
      <w:r>
        <w:rPr>
          <w:rFonts w:hint="eastAsia" w:ascii="黑体"/>
          <w:bCs w:val="0"/>
          <w:color w:val="000000"/>
          <w:highlight w:val="none"/>
        </w:rPr>
        <w:t>三、</w:t>
      </w:r>
      <w:r>
        <w:rPr>
          <w:rFonts w:hint="eastAsia" w:ascii="黑体"/>
          <w:bCs w:val="0"/>
          <w:color w:val="000000"/>
          <w:highlight w:val="none"/>
          <w:lang w:eastAsia="zh-CN"/>
        </w:rPr>
        <w:t>谈判</w:t>
      </w:r>
      <w:r>
        <w:rPr>
          <w:rFonts w:hint="eastAsia" w:ascii="黑体"/>
          <w:bCs w:val="0"/>
          <w:color w:val="000000"/>
          <w:highlight w:val="none"/>
        </w:rPr>
        <w:t>文件</w:t>
      </w:r>
      <w:bookmarkEnd w:id="28"/>
      <w:bookmarkEnd w:id="29"/>
      <w:bookmarkEnd w:id="30"/>
      <w:bookmarkEnd w:id="31"/>
      <w:bookmarkEnd w:id="32"/>
    </w:p>
    <w:p>
      <w:pPr>
        <w:pStyle w:val="4"/>
        <w:keepNext w:val="0"/>
        <w:keepLines w:val="0"/>
        <w:pageBreakBefore w:val="0"/>
        <w:widowControl w:val="0"/>
        <w:kinsoku/>
        <w:wordWrap/>
        <w:overflowPunct/>
        <w:topLinePunct w:val="0"/>
        <w:autoSpaceDE/>
        <w:autoSpaceDN/>
        <w:bidi w:val="0"/>
        <w:spacing w:before="0" w:after="0" w:line="480" w:lineRule="exact"/>
        <w:ind w:firstLine="482" w:firstLineChars="200"/>
        <w:textAlignment w:val="auto"/>
        <w:outlineLvl w:val="9"/>
        <w:rPr>
          <w:rFonts w:hint="eastAsia" w:ascii="宋体" w:hAnsi="宋体"/>
          <w:color w:val="000000"/>
          <w:sz w:val="24"/>
          <w:highlight w:val="none"/>
        </w:rPr>
      </w:pPr>
      <w:bookmarkStart w:id="33" w:name="_Toc183682347"/>
      <w:bookmarkStart w:id="34" w:name="_Toc183582210"/>
      <w:bookmarkStart w:id="35" w:name="_Toc217446039"/>
    </w:p>
    <w:p>
      <w:pPr>
        <w:pStyle w:val="4"/>
        <w:keepNext w:val="0"/>
        <w:keepLines w:val="0"/>
        <w:pageBreakBefore w:val="0"/>
        <w:widowControl w:val="0"/>
        <w:kinsoku/>
        <w:wordWrap/>
        <w:overflowPunct/>
        <w:topLinePunct w:val="0"/>
        <w:autoSpaceDE/>
        <w:autoSpaceDN/>
        <w:bidi w:val="0"/>
        <w:spacing w:before="0" w:after="0" w:line="480" w:lineRule="exact"/>
        <w:ind w:firstLine="482" w:firstLineChars="200"/>
        <w:textAlignment w:val="auto"/>
        <w:rPr>
          <w:rFonts w:hint="eastAsia" w:ascii="宋体" w:hAnsi="宋体"/>
          <w:color w:val="000000"/>
          <w:sz w:val="24"/>
          <w:highlight w:val="none"/>
        </w:rPr>
      </w:pPr>
      <w:r>
        <w:rPr>
          <w:rFonts w:hint="eastAsia" w:ascii="宋体" w:hAnsi="宋体"/>
          <w:color w:val="000000"/>
          <w:sz w:val="24"/>
          <w:highlight w:val="none"/>
        </w:rPr>
        <w:t>10．</w:t>
      </w:r>
      <w:r>
        <w:rPr>
          <w:rFonts w:hint="eastAsia" w:ascii="宋体" w:hAnsi="宋体"/>
          <w:color w:val="000000"/>
          <w:sz w:val="24"/>
          <w:highlight w:val="none"/>
          <w:lang w:eastAsia="zh-CN"/>
        </w:rPr>
        <w:t>谈判</w:t>
      </w:r>
      <w:r>
        <w:rPr>
          <w:rFonts w:hint="eastAsia" w:ascii="宋体" w:hAnsi="宋体"/>
          <w:color w:val="000000"/>
          <w:sz w:val="24"/>
          <w:highlight w:val="none"/>
        </w:rPr>
        <w:t>文件的构成</w:t>
      </w:r>
      <w:bookmarkEnd w:id="33"/>
      <w:bookmarkEnd w:id="34"/>
      <w:bookmarkEnd w:id="35"/>
      <w:r>
        <w:rPr>
          <w:rFonts w:hint="eastAsia" w:ascii="宋体" w:hAnsi="宋体"/>
          <w:color w:val="000000"/>
          <w:sz w:val="24"/>
          <w:highlight w:val="none"/>
        </w:rPr>
        <w:t>（实质性要求）</w:t>
      </w:r>
    </w:p>
    <w:p>
      <w:pPr>
        <w:keepNext w:val="0"/>
        <w:keepLines w:val="0"/>
        <w:pageBreakBefore w:val="0"/>
        <w:widowControl w:val="0"/>
        <w:tabs>
          <w:tab w:val="left" w:pos="720"/>
        </w:tabs>
        <w:kinsoku/>
        <w:wordWrap/>
        <w:overflowPunct/>
        <w:topLinePunct w:val="0"/>
        <w:autoSpaceDE/>
        <w:autoSpaceDN/>
        <w:bidi w:val="0"/>
        <w:spacing w:line="480" w:lineRule="exact"/>
        <w:ind w:firstLine="480" w:firstLineChars="200"/>
        <w:textAlignment w:val="auto"/>
        <w:rPr>
          <w:rFonts w:hint="eastAsia" w:ascii="宋体" w:hAnsi="宋体"/>
          <w:color w:val="FF0000"/>
          <w:sz w:val="24"/>
          <w:highlight w:val="none"/>
        </w:rPr>
      </w:pPr>
      <w:r>
        <w:rPr>
          <w:rFonts w:hint="eastAsia" w:ascii="宋体" w:hAnsi="宋体"/>
          <w:color w:val="000000"/>
          <w:sz w:val="24"/>
          <w:highlight w:val="none"/>
        </w:rPr>
        <w:t>10</w:t>
      </w:r>
      <w:r>
        <w:rPr>
          <w:rFonts w:ascii="宋体" w:hAnsi="宋体"/>
          <w:b/>
          <w:bCs/>
          <w:color w:val="000000"/>
          <w:sz w:val="24"/>
          <w:highlight w:val="none"/>
        </w:rPr>
        <w:t>.</w:t>
      </w:r>
      <w:r>
        <w:rPr>
          <w:rFonts w:hint="eastAsia" w:ascii="宋体" w:hAnsi="宋体"/>
          <w:color w:val="000000"/>
          <w:sz w:val="24"/>
          <w:highlight w:val="none"/>
        </w:rPr>
        <w:t xml:space="preserve">1 </w:t>
      </w:r>
      <w:r>
        <w:rPr>
          <w:rFonts w:hint="eastAsia" w:ascii="宋体" w:hAnsi="宋体"/>
          <w:color w:val="000000"/>
          <w:sz w:val="24"/>
          <w:highlight w:val="none"/>
          <w:lang w:eastAsia="zh-CN"/>
        </w:rPr>
        <w:t>谈判</w:t>
      </w:r>
      <w:r>
        <w:rPr>
          <w:rFonts w:hint="eastAsia" w:ascii="宋体" w:hAnsi="宋体"/>
          <w:color w:val="000000"/>
          <w:sz w:val="24"/>
          <w:highlight w:val="none"/>
        </w:rPr>
        <w:t>文件是</w:t>
      </w:r>
      <w:r>
        <w:rPr>
          <w:rFonts w:hint="eastAsia" w:ascii="宋体" w:hAnsi="宋体"/>
          <w:color w:val="000000"/>
          <w:sz w:val="24"/>
          <w:highlight w:val="none"/>
          <w:lang w:eastAsia="zh-CN"/>
        </w:rPr>
        <w:t>供应商</w:t>
      </w:r>
      <w:r>
        <w:rPr>
          <w:rFonts w:hint="eastAsia" w:ascii="宋体" w:hAnsi="宋体"/>
          <w:color w:val="000000"/>
          <w:sz w:val="24"/>
          <w:highlight w:val="none"/>
        </w:rPr>
        <w:t>准备响应文件和参加</w:t>
      </w:r>
      <w:r>
        <w:rPr>
          <w:rFonts w:hint="eastAsia" w:ascii="宋体" w:hAnsi="宋体"/>
          <w:color w:val="000000"/>
          <w:sz w:val="24"/>
          <w:highlight w:val="none"/>
          <w:lang w:eastAsia="zh-CN"/>
        </w:rPr>
        <w:t>谈判</w:t>
      </w:r>
      <w:r>
        <w:rPr>
          <w:rFonts w:hint="eastAsia" w:ascii="宋体" w:hAnsi="宋体"/>
          <w:color w:val="000000"/>
          <w:sz w:val="24"/>
          <w:highlight w:val="none"/>
        </w:rPr>
        <w:t>的依据，同时也是</w:t>
      </w:r>
      <w:r>
        <w:rPr>
          <w:rFonts w:hint="eastAsia" w:ascii="宋体" w:hAnsi="宋体"/>
          <w:color w:val="000000"/>
          <w:sz w:val="24"/>
          <w:highlight w:val="none"/>
          <w:lang w:eastAsia="zh-CN"/>
        </w:rPr>
        <w:t>谈判</w:t>
      </w:r>
      <w:r>
        <w:rPr>
          <w:rFonts w:hint="eastAsia" w:ascii="宋体" w:hAnsi="宋体"/>
          <w:color w:val="000000"/>
          <w:sz w:val="24"/>
          <w:highlight w:val="none"/>
        </w:rPr>
        <w:t>的重要依据。</w:t>
      </w:r>
      <w:r>
        <w:rPr>
          <w:rFonts w:hint="eastAsia" w:ascii="宋体" w:hAnsi="宋体"/>
          <w:color w:val="000000"/>
          <w:sz w:val="24"/>
          <w:highlight w:val="none"/>
          <w:lang w:eastAsia="zh-CN"/>
        </w:rPr>
        <w:t>谈判</w:t>
      </w:r>
      <w:r>
        <w:rPr>
          <w:rFonts w:hint="eastAsia" w:ascii="宋体" w:hAnsi="宋体"/>
          <w:color w:val="000000"/>
          <w:sz w:val="24"/>
          <w:highlight w:val="none"/>
        </w:rPr>
        <w:t>文件用以阐明</w:t>
      </w:r>
      <w:r>
        <w:rPr>
          <w:rFonts w:hint="eastAsia" w:ascii="宋体" w:hAnsi="宋体"/>
          <w:color w:val="000000"/>
          <w:sz w:val="24"/>
          <w:highlight w:val="none"/>
          <w:lang w:eastAsia="zh-CN"/>
        </w:rPr>
        <w:t>谈判</w:t>
      </w:r>
      <w:r>
        <w:rPr>
          <w:rFonts w:hint="eastAsia" w:ascii="宋体" w:hAnsi="宋体"/>
          <w:color w:val="000000"/>
          <w:sz w:val="24"/>
          <w:highlight w:val="none"/>
        </w:rPr>
        <w:t>项目所需的资质、技术、服务及报价等要求、</w:t>
      </w:r>
      <w:r>
        <w:rPr>
          <w:rFonts w:hint="eastAsia" w:ascii="宋体" w:hAnsi="宋体"/>
          <w:color w:val="000000"/>
          <w:sz w:val="24"/>
          <w:highlight w:val="none"/>
          <w:lang w:eastAsia="zh-CN"/>
        </w:rPr>
        <w:t>谈判</w:t>
      </w:r>
      <w:r>
        <w:rPr>
          <w:rFonts w:hint="eastAsia" w:ascii="宋体" w:hAnsi="宋体"/>
          <w:color w:val="000000"/>
          <w:sz w:val="24"/>
          <w:highlight w:val="none"/>
        </w:rPr>
        <w:t>程序、有关规定和注意事项以及合同主要条款等。</w:t>
      </w:r>
    </w:p>
    <w:p>
      <w:pPr>
        <w:keepNext w:val="0"/>
        <w:keepLines w:val="0"/>
        <w:pageBreakBefore w:val="0"/>
        <w:widowControl w:val="0"/>
        <w:tabs>
          <w:tab w:val="left" w:pos="7665"/>
        </w:tabs>
        <w:kinsoku/>
        <w:wordWrap/>
        <w:overflowPunct/>
        <w:topLinePunct w:val="0"/>
        <w:autoSpaceDE/>
        <w:autoSpaceDN/>
        <w:bidi w:val="0"/>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10</w:t>
      </w:r>
      <w:r>
        <w:rPr>
          <w:rFonts w:hint="eastAsia" w:ascii="宋体" w:hAnsi="宋体"/>
          <w:b/>
          <w:bCs/>
          <w:color w:val="000000"/>
          <w:sz w:val="24"/>
          <w:highlight w:val="none"/>
        </w:rPr>
        <w:t>.</w:t>
      </w:r>
      <w:r>
        <w:rPr>
          <w:rFonts w:hint="eastAsia" w:ascii="宋体" w:hAnsi="宋体"/>
          <w:color w:val="000000"/>
          <w:sz w:val="24"/>
          <w:highlight w:val="none"/>
        </w:rPr>
        <w:t xml:space="preserve">2 </w:t>
      </w:r>
      <w:r>
        <w:rPr>
          <w:rFonts w:hint="eastAsia" w:ascii="宋体" w:hAnsi="宋体"/>
          <w:color w:val="000000"/>
          <w:sz w:val="24"/>
          <w:highlight w:val="none"/>
          <w:lang w:eastAsia="zh-CN"/>
        </w:rPr>
        <w:t>供应商</w:t>
      </w:r>
      <w:r>
        <w:rPr>
          <w:rFonts w:hint="eastAsia" w:ascii="宋体" w:hAnsi="宋体"/>
          <w:color w:val="000000"/>
          <w:sz w:val="24"/>
          <w:highlight w:val="none"/>
        </w:rPr>
        <w:t>应认真阅读和充分理解</w:t>
      </w:r>
      <w:r>
        <w:rPr>
          <w:rFonts w:hint="eastAsia" w:ascii="宋体" w:hAnsi="宋体"/>
          <w:color w:val="000000"/>
          <w:sz w:val="24"/>
          <w:highlight w:val="none"/>
          <w:lang w:eastAsia="zh-CN"/>
        </w:rPr>
        <w:t>谈判</w:t>
      </w:r>
      <w:r>
        <w:rPr>
          <w:rFonts w:hint="eastAsia" w:ascii="宋体" w:hAnsi="宋体"/>
          <w:color w:val="000000"/>
          <w:sz w:val="24"/>
          <w:highlight w:val="none"/>
        </w:rPr>
        <w:t>文件中所有的事项、格式条款和规范要求。</w:t>
      </w:r>
      <w:r>
        <w:rPr>
          <w:rFonts w:hint="eastAsia" w:ascii="宋体" w:hAnsi="宋体"/>
          <w:color w:val="000000"/>
          <w:sz w:val="24"/>
          <w:highlight w:val="none"/>
          <w:lang w:eastAsia="zh-CN"/>
        </w:rPr>
        <w:t>供应商</w:t>
      </w:r>
      <w:r>
        <w:rPr>
          <w:rFonts w:hint="eastAsia" w:ascii="宋体" w:hAnsi="宋体"/>
          <w:color w:val="000000"/>
          <w:sz w:val="24"/>
          <w:highlight w:val="none"/>
        </w:rPr>
        <w:t>应详细阅读</w:t>
      </w:r>
      <w:r>
        <w:rPr>
          <w:rFonts w:hint="eastAsia" w:ascii="宋体" w:hAnsi="宋体"/>
          <w:color w:val="000000"/>
          <w:sz w:val="24"/>
          <w:highlight w:val="none"/>
          <w:lang w:eastAsia="zh-CN"/>
        </w:rPr>
        <w:t>谈判</w:t>
      </w:r>
      <w:r>
        <w:rPr>
          <w:rFonts w:hint="eastAsia" w:ascii="宋体" w:hAnsi="宋体"/>
          <w:color w:val="000000"/>
          <w:sz w:val="24"/>
          <w:highlight w:val="none"/>
        </w:rPr>
        <w:t>文件的全部内容，按照</w:t>
      </w:r>
      <w:r>
        <w:rPr>
          <w:rFonts w:hint="eastAsia" w:ascii="宋体" w:hAnsi="宋体"/>
          <w:color w:val="000000"/>
          <w:sz w:val="24"/>
          <w:highlight w:val="none"/>
          <w:lang w:eastAsia="zh-CN"/>
        </w:rPr>
        <w:t>谈判</w:t>
      </w:r>
      <w:r>
        <w:rPr>
          <w:rFonts w:hint="eastAsia" w:ascii="宋体" w:hAnsi="宋体"/>
          <w:color w:val="000000"/>
          <w:sz w:val="24"/>
          <w:highlight w:val="none"/>
        </w:rPr>
        <w:t>文件的要求提供响应文件，并保证所提供的全部资料的真实性和有效性，一经发现有虚假行为的，将取消其参加</w:t>
      </w:r>
      <w:r>
        <w:rPr>
          <w:rFonts w:hint="eastAsia" w:ascii="宋体" w:hAnsi="宋体"/>
          <w:color w:val="000000"/>
          <w:sz w:val="24"/>
          <w:highlight w:val="none"/>
          <w:lang w:eastAsia="zh-CN"/>
        </w:rPr>
        <w:t>谈判</w:t>
      </w:r>
      <w:r>
        <w:rPr>
          <w:rFonts w:hint="eastAsia" w:ascii="宋体" w:hAnsi="宋体"/>
          <w:color w:val="000000"/>
          <w:sz w:val="24"/>
          <w:highlight w:val="none"/>
        </w:rPr>
        <w:t>或成交资格，并承担相应的法律责任。</w:t>
      </w:r>
      <w:bookmarkStart w:id="36" w:name="_Toc183682348"/>
      <w:bookmarkStart w:id="37" w:name="_Toc183582211"/>
      <w:bookmarkStart w:id="38" w:name="_Toc217446040"/>
    </w:p>
    <w:p>
      <w:pPr>
        <w:keepNext w:val="0"/>
        <w:keepLines w:val="0"/>
        <w:pageBreakBefore w:val="0"/>
        <w:widowControl w:val="0"/>
        <w:tabs>
          <w:tab w:val="left" w:pos="7665"/>
        </w:tabs>
        <w:kinsoku/>
        <w:wordWrap/>
        <w:overflowPunct/>
        <w:topLinePunct w:val="0"/>
        <w:autoSpaceDE/>
        <w:autoSpaceDN/>
        <w:bidi w:val="0"/>
        <w:snapToGrid/>
        <w:spacing w:line="480" w:lineRule="exact"/>
        <w:ind w:firstLine="480" w:firstLineChars="200"/>
        <w:rPr>
          <w:rFonts w:hint="eastAsia" w:ascii="宋体" w:hAnsi="宋体"/>
          <w:color w:val="000000"/>
          <w:sz w:val="24"/>
          <w:highlight w:val="none"/>
        </w:rPr>
      </w:pPr>
    </w:p>
    <w:p>
      <w:pPr>
        <w:pStyle w:val="4"/>
        <w:keepNext w:val="0"/>
        <w:keepLines w:val="0"/>
        <w:pageBreakBefore w:val="0"/>
        <w:widowControl w:val="0"/>
        <w:kinsoku/>
        <w:wordWrap/>
        <w:overflowPunct/>
        <w:topLinePunct w:val="0"/>
        <w:autoSpaceDE/>
        <w:autoSpaceDN/>
        <w:bidi w:val="0"/>
        <w:spacing w:before="0" w:after="0" w:line="480" w:lineRule="exact"/>
        <w:ind w:firstLine="482" w:firstLineChars="200"/>
        <w:textAlignment w:val="auto"/>
        <w:rPr>
          <w:rFonts w:hint="eastAsia" w:ascii="宋体" w:hAnsi="宋体"/>
          <w:color w:val="000000"/>
          <w:sz w:val="24"/>
          <w:highlight w:val="none"/>
        </w:rPr>
      </w:pPr>
      <w:r>
        <w:rPr>
          <w:rFonts w:hint="eastAsia" w:ascii="宋体" w:hAnsi="宋体"/>
          <w:color w:val="000000"/>
          <w:sz w:val="24"/>
          <w:highlight w:val="none"/>
        </w:rPr>
        <w:t xml:space="preserve">11. </w:t>
      </w:r>
      <w:r>
        <w:rPr>
          <w:rFonts w:hint="eastAsia" w:ascii="宋体" w:hAnsi="宋体"/>
          <w:color w:val="000000"/>
          <w:sz w:val="24"/>
          <w:highlight w:val="none"/>
          <w:lang w:eastAsia="zh-CN"/>
        </w:rPr>
        <w:t>谈判</w:t>
      </w:r>
      <w:r>
        <w:rPr>
          <w:rFonts w:hint="eastAsia" w:ascii="宋体" w:hAnsi="宋体"/>
          <w:color w:val="000000"/>
          <w:sz w:val="24"/>
          <w:highlight w:val="none"/>
        </w:rPr>
        <w:t>文件的澄清</w:t>
      </w:r>
      <w:bookmarkEnd w:id="36"/>
      <w:bookmarkEnd w:id="37"/>
      <w:r>
        <w:rPr>
          <w:rFonts w:hint="eastAsia" w:ascii="宋体" w:hAnsi="宋体"/>
          <w:color w:val="000000"/>
          <w:sz w:val="24"/>
          <w:highlight w:val="none"/>
        </w:rPr>
        <w:t>和修改</w:t>
      </w:r>
      <w:bookmarkEnd w:id="38"/>
    </w:p>
    <w:p>
      <w:pPr>
        <w:keepNext w:val="0"/>
        <w:keepLines w:val="0"/>
        <w:pageBreakBefore w:val="0"/>
        <w:widowControl w:val="0"/>
        <w:tabs>
          <w:tab w:val="left" w:pos="720"/>
        </w:tabs>
        <w:kinsoku/>
        <w:wordWrap/>
        <w:overflowPunct/>
        <w:topLinePunct w:val="0"/>
        <w:autoSpaceDE/>
        <w:autoSpaceDN/>
        <w:bidi w:val="0"/>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11.1 在递交响应文件截止时间前，</w:t>
      </w:r>
      <w:r>
        <w:rPr>
          <w:rFonts w:hint="eastAsia" w:ascii="宋体" w:hAnsi="宋体"/>
          <w:color w:val="000000"/>
          <w:sz w:val="24"/>
          <w:highlight w:val="none"/>
          <w:lang w:eastAsia="zh-CN"/>
        </w:rPr>
        <w:t>采购人</w:t>
      </w:r>
      <w:r>
        <w:rPr>
          <w:rFonts w:hint="eastAsia" w:ascii="宋体" w:hAnsi="宋体"/>
          <w:color w:val="000000"/>
          <w:sz w:val="24"/>
          <w:highlight w:val="none"/>
        </w:rPr>
        <w:t>可以对</w:t>
      </w:r>
      <w:r>
        <w:rPr>
          <w:rFonts w:hint="eastAsia" w:ascii="宋体" w:hAnsi="宋体"/>
          <w:color w:val="000000"/>
          <w:sz w:val="24"/>
          <w:highlight w:val="none"/>
          <w:lang w:eastAsia="zh-CN"/>
        </w:rPr>
        <w:t>谈判</w:t>
      </w:r>
      <w:r>
        <w:rPr>
          <w:rFonts w:hint="eastAsia" w:ascii="宋体" w:hAnsi="宋体"/>
          <w:color w:val="000000"/>
          <w:sz w:val="24"/>
          <w:highlight w:val="none"/>
        </w:rPr>
        <w:t>文件进行澄清或者修改。</w:t>
      </w:r>
    </w:p>
    <w:p>
      <w:pPr>
        <w:keepNext w:val="0"/>
        <w:keepLines w:val="0"/>
        <w:pageBreakBefore w:val="0"/>
        <w:widowControl w:val="0"/>
        <w:tabs>
          <w:tab w:val="left" w:pos="720"/>
        </w:tabs>
        <w:kinsoku/>
        <w:wordWrap/>
        <w:overflowPunct/>
        <w:topLinePunct w:val="0"/>
        <w:autoSpaceDE/>
        <w:autoSpaceDN/>
        <w:bidi w:val="0"/>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 xml:space="preserve">11.2 </w:t>
      </w:r>
      <w:r>
        <w:rPr>
          <w:rFonts w:hint="eastAsia" w:ascii="宋体" w:hAnsi="宋体"/>
          <w:color w:val="000000"/>
          <w:sz w:val="24"/>
          <w:highlight w:val="none"/>
          <w:lang w:val="en-US" w:eastAsia="zh-CN"/>
        </w:rPr>
        <w:t>采购人</w:t>
      </w:r>
      <w:r>
        <w:rPr>
          <w:rFonts w:hint="eastAsia" w:ascii="宋体" w:hAnsi="宋体"/>
          <w:color w:val="000000"/>
          <w:sz w:val="24"/>
          <w:highlight w:val="none"/>
        </w:rPr>
        <w:t>对已发出的</w:t>
      </w:r>
      <w:r>
        <w:rPr>
          <w:rFonts w:hint="eastAsia" w:ascii="宋体" w:hAnsi="宋体"/>
          <w:color w:val="000000"/>
          <w:sz w:val="24"/>
          <w:highlight w:val="none"/>
          <w:lang w:eastAsia="zh-CN"/>
        </w:rPr>
        <w:t>谈判</w:t>
      </w:r>
      <w:r>
        <w:rPr>
          <w:rFonts w:hint="eastAsia" w:ascii="宋体" w:hAnsi="宋体"/>
          <w:color w:val="000000"/>
          <w:sz w:val="24"/>
          <w:highlight w:val="none"/>
        </w:rPr>
        <w:t>文件进行澄清或者修改，在</w:t>
      </w:r>
      <w:r>
        <w:rPr>
          <w:rFonts w:hint="eastAsia" w:ascii="宋体" w:hAnsi="宋体"/>
          <w:color w:val="000000"/>
          <w:sz w:val="24"/>
          <w:highlight w:val="none"/>
          <w:u w:val="single"/>
        </w:rPr>
        <w:t>四川省向家坝灌区建设开发有限责任公司官网（网址：http://www.scwater.cc/）</w:t>
      </w:r>
      <w:r>
        <w:rPr>
          <w:rFonts w:hint="eastAsia" w:ascii="宋体" w:hAnsi="宋体"/>
          <w:color w:val="000000"/>
          <w:sz w:val="24"/>
          <w:highlight w:val="none"/>
        </w:rPr>
        <w:t>发布更正公告。该澄清或者修改的内容为</w:t>
      </w:r>
      <w:r>
        <w:rPr>
          <w:rFonts w:hint="eastAsia" w:ascii="宋体" w:hAnsi="宋体"/>
          <w:color w:val="000000"/>
          <w:sz w:val="24"/>
          <w:highlight w:val="none"/>
          <w:lang w:eastAsia="zh-CN"/>
        </w:rPr>
        <w:t>谈判</w:t>
      </w:r>
      <w:r>
        <w:rPr>
          <w:rFonts w:hint="eastAsia" w:ascii="宋体" w:hAnsi="宋体"/>
          <w:color w:val="000000"/>
          <w:sz w:val="24"/>
          <w:highlight w:val="none"/>
        </w:rPr>
        <w:t>文件的组成部分，澄清或者修改的内容可能影响响应文件编制的，</w:t>
      </w:r>
      <w:r>
        <w:rPr>
          <w:rFonts w:hint="eastAsia" w:ascii="宋体" w:hAnsi="宋体"/>
          <w:color w:val="000000"/>
          <w:sz w:val="24"/>
          <w:highlight w:val="none"/>
          <w:lang w:eastAsia="zh-CN"/>
        </w:rPr>
        <w:t>采购人</w:t>
      </w:r>
      <w:r>
        <w:rPr>
          <w:rFonts w:hint="eastAsia" w:ascii="宋体" w:hAnsi="宋体"/>
          <w:color w:val="000000"/>
          <w:sz w:val="24"/>
          <w:highlight w:val="none"/>
        </w:rPr>
        <w:t>发布公告并书面通知</w:t>
      </w:r>
      <w:r>
        <w:rPr>
          <w:rFonts w:hint="eastAsia" w:ascii="宋体" w:hAnsi="宋体"/>
          <w:color w:val="000000"/>
          <w:sz w:val="24"/>
          <w:highlight w:val="none"/>
          <w:lang w:eastAsia="zh-CN"/>
        </w:rPr>
        <w:t>供应商</w:t>
      </w:r>
      <w:r>
        <w:rPr>
          <w:rFonts w:hint="eastAsia" w:ascii="宋体" w:hAnsi="宋体"/>
          <w:color w:val="000000"/>
          <w:sz w:val="24"/>
          <w:highlight w:val="none"/>
        </w:rPr>
        <w:t>的时间，应当在</w:t>
      </w:r>
      <w:r>
        <w:rPr>
          <w:rFonts w:hint="eastAsia" w:ascii="宋体" w:hAnsi="宋体" w:cs="宋体"/>
          <w:color w:val="000000"/>
          <w:sz w:val="24"/>
          <w:highlight w:val="none"/>
        </w:rPr>
        <w:t>提交</w:t>
      </w:r>
      <w:r>
        <w:rPr>
          <w:rFonts w:hint="eastAsia" w:ascii="宋体" w:hAnsi="宋体"/>
          <w:color w:val="000000"/>
          <w:sz w:val="24"/>
          <w:highlight w:val="none"/>
        </w:rPr>
        <w:t>首次响应文件截</w:t>
      </w:r>
      <w:r>
        <w:rPr>
          <w:rFonts w:hint="eastAsia" w:ascii="宋体" w:hAnsi="宋体" w:cs="宋体"/>
          <w:color w:val="000000"/>
          <w:sz w:val="24"/>
          <w:highlight w:val="none"/>
        </w:rPr>
        <w:t>止</w:t>
      </w:r>
      <w:r>
        <w:rPr>
          <w:rFonts w:hint="eastAsia" w:ascii="宋体" w:hAnsi="宋体" w:cs="宋体"/>
          <w:sz w:val="24"/>
          <w:highlight w:val="none"/>
        </w:rPr>
        <w:t>之日起</w:t>
      </w:r>
      <w:r>
        <w:rPr>
          <w:rFonts w:hint="eastAsia" w:ascii="宋体" w:hAnsi="宋体" w:cs="宋体"/>
          <w:color w:val="000000"/>
          <w:sz w:val="24"/>
          <w:highlight w:val="none"/>
          <w:lang w:val="en-US" w:eastAsia="zh-CN"/>
        </w:rPr>
        <w:t>3</w:t>
      </w:r>
      <w:r>
        <w:rPr>
          <w:rFonts w:hint="eastAsia" w:ascii="宋体" w:hAnsi="宋体" w:cs="宋体"/>
          <w:color w:val="000000"/>
          <w:sz w:val="24"/>
          <w:highlight w:val="none"/>
        </w:rPr>
        <w:t>个工作日前</w:t>
      </w:r>
      <w:r>
        <w:rPr>
          <w:rFonts w:hint="eastAsia" w:ascii="宋体" w:hAnsi="宋体"/>
          <w:color w:val="000000"/>
          <w:sz w:val="24"/>
          <w:highlight w:val="none"/>
        </w:rPr>
        <w:t>；不足上述时间的，应当顺延递交响应文件的截止时间。</w:t>
      </w:r>
    </w:p>
    <w:p>
      <w:pPr>
        <w:keepNext w:val="0"/>
        <w:keepLines w:val="0"/>
        <w:pageBreakBefore w:val="0"/>
        <w:widowControl w:val="0"/>
        <w:tabs>
          <w:tab w:val="left" w:pos="720"/>
        </w:tabs>
        <w:kinsoku/>
        <w:wordWrap/>
        <w:overflowPunct/>
        <w:topLinePunct w:val="0"/>
        <w:autoSpaceDE/>
        <w:autoSpaceDN/>
        <w:bidi w:val="0"/>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11.3</w:t>
      </w:r>
      <w:r>
        <w:rPr>
          <w:rFonts w:hint="eastAsia" w:ascii="宋体" w:hAnsi="宋体"/>
          <w:color w:val="000000"/>
          <w:sz w:val="24"/>
          <w:highlight w:val="none"/>
          <w:lang w:eastAsia="zh-CN"/>
        </w:rPr>
        <w:t>供应商</w:t>
      </w:r>
      <w:r>
        <w:rPr>
          <w:rFonts w:hint="eastAsia" w:ascii="宋体" w:hAnsi="宋体"/>
          <w:color w:val="000000"/>
          <w:sz w:val="24"/>
          <w:highlight w:val="none"/>
        </w:rPr>
        <w:t>认为</w:t>
      </w:r>
      <w:r>
        <w:rPr>
          <w:rFonts w:hint="eastAsia" w:ascii="宋体" w:hAnsi="宋体"/>
          <w:color w:val="000000"/>
          <w:sz w:val="24"/>
          <w:highlight w:val="none"/>
          <w:lang w:eastAsia="zh-CN"/>
        </w:rPr>
        <w:t>采购人</w:t>
      </w:r>
      <w:r>
        <w:rPr>
          <w:rFonts w:hint="eastAsia" w:ascii="宋体" w:hAnsi="宋体"/>
          <w:color w:val="000000"/>
          <w:sz w:val="24"/>
          <w:highlight w:val="none"/>
        </w:rPr>
        <w:t>需要对</w:t>
      </w:r>
      <w:r>
        <w:rPr>
          <w:rFonts w:hint="eastAsia" w:ascii="宋体" w:hAnsi="宋体"/>
          <w:color w:val="000000"/>
          <w:sz w:val="24"/>
          <w:highlight w:val="none"/>
          <w:lang w:eastAsia="zh-CN"/>
        </w:rPr>
        <w:t>谈判</w:t>
      </w:r>
      <w:r>
        <w:rPr>
          <w:rFonts w:hint="eastAsia" w:ascii="宋体" w:hAnsi="宋体"/>
          <w:color w:val="000000"/>
          <w:sz w:val="24"/>
          <w:highlight w:val="none"/>
        </w:rPr>
        <w:t>文件进行澄清或者修改的，可以在</w:t>
      </w:r>
      <w:r>
        <w:rPr>
          <w:rFonts w:hint="eastAsia" w:ascii="宋体" w:hAnsi="宋体"/>
          <w:color w:val="000000"/>
          <w:sz w:val="24"/>
          <w:highlight w:val="none"/>
          <w:lang w:eastAsia="zh-CN"/>
        </w:rPr>
        <w:t>谈判</w:t>
      </w:r>
      <w:r>
        <w:rPr>
          <w:rFonts w:hint="eastAsia" w:ascii="宋体" w:hAnsi="宋体"/>
          <w:color w:val="000000"/>
          <w:sz w:val="24"/>
          <w:highlight w:val="none"/>
        </w:rPr>
        <w:t>文件递交之日截止前</w:t>
      </w:r>
      <w:r>
        <w:rPr>
          <w:rFonts w:hint="eastAsia" w:ascii="宋体" w:hAnsi="宋体"/>
          <w:color w:val="000000"/>
          <w:sz w:val="24"/>
          <w:highlight w:val="none"/>
          <w:lang w:val="en-US" w:eastAsia="zh-CN"/>
        </w:rPr>
        <w:t>3个工作</w:t>
      </w:r>
      <w:r>
        <w:rPr>
          <w:rFonts w:hint="eastAsia" w:ascii="宋体" w:hAnsi="宋体"/>
          <w:color w:val="000000"/>
          <w:sz w:val="24"/>
          <w:highlight w:val="none"/>
        </w:rPr>
        <w:t>日前以书面形式向</w:t>
      </w:r>
      <w:r>
        <w:rPr>
          <w:rFonts w:hint="eastAsia" w:ascii="宋体" w:hAnsi="宋体"/>
          <w:color w:val="000000"/>
          <w:sz w:val="24"/>
          <w:highlight w:val="none"/>
          <w:lang w:eastAsia="zh-CN"/>
        </w:rPr>
        <w:t>采购人</w:t>
      </w:r>
      <w:r>
        <w:rPr>
          <w:rFonts w:hint="eastAsia" w:ascii="宋体" w:hAnsi="宋体"/>
          <w:color w:val="000000"/>
          <w:sz w:val="24"/>
          <w:highlight w:val="none"/>
        </w:rPr>
        <w:t>提出申请，由</w:t>
      </w:r>
      <w:r>
        <w:rPr>
          <w:rFonts w:hint="eastAsia" w:ascii="宋体" w:hAnsi="宋体"/>
          <w:color w:val="000000"/>
          <w:sz w:val="24"/>
          <w:highlight w:val="none"/>
          <w:lang w:eastAsia="zh-CN"/>
        </w:rPr>
        <w:t>采购人</w:t>
      </w:r>
      <w:r>
        <w:rPr>
          <w:rFonts w:hint="eastAsia" w:ascii="宋体" w:hAnsi="宋体"/>
          <w:color w:val="000000"/>
          <w:sz w:val="24"/>
          <w:highlight w:val="none"/>
        </w:rPr>
        <w:t>决定是否采纳</w:t>
      </w:r>
      <w:r>
        <w:rPr>
          <w:rFonts w:hint="eastAsia" w:ascii="宋体" w:hAnsi="宋体"/>
          <w:color w:val="000000"/>
          <w:sz w:val="24"/>
          <w:highlight w:val="none"/>
          <w:lang w:eastAsia="zh-CN"/>
        </w:rPr>
        <w:t>供应商</w:t>
      </w:r>
      <w:r>
        <w:rPr>
          <w:rFonts w:hint="eastAsia" w:ascii="宋体" w:hAnsi="宋体"/>
          <w:color w:val="000000"/>
          <w:sz w:val="24"/>
          <w:highlight w:val="none"/>
        </w:rPr>
        <w:t>的申请事项。</w:t>
      </w:r>
    </w:p>
    <w:p>
      <w:pPr>
        <w:keepNext w:val="0"/>
        <w:keepLines w:val="0"/>
        <w:pageBreakBefore w:val="0"/>
        <w:widowControl w:val="0"/>
        <w:tabs>
          <w:tab w:val="left" w:pos="7665"/>
        </w:tabs>
        <w:kinsoku/>
        <w:wordWrap/>
        <w:overflowPunct/>
        <w:topLinePunct w:val="0"/>
        <w:autoSpaceDE/>
        <w:autoSpaceDN/>
        <w:bidi w:val="0"/>
        <w:snapToGrid/>
        <w:spacing w:line="480" w:lineRule="exact"/>
        <w:ind w:firstLine="480" w:firstLineChars="200"/>
        <w:rPr>
          <w:rFonts w:hint="eastAsia" w:ascii="宋体" w:hAnsi="宋体"/>
          <w:color w:val="000000"/>
          <w:sz w:val="24"/>
          <w:highlight w:val="none"/>
        </w:rPr>
      </w:pPr>
      <w:bookmarkStart w:id="39" w:name="_Toc217446041"/>
      <w:bookmarkStart w:id="40" w:name="_Toc208848971"/>
    </w:p>
    <w:p>
      <w:pPr>
        <w:pStyle w:val="4"/>
        <w:keepNext w:val="0"/>
        <w:keepLines w:val="0"/>
        <w:pageBreakBefore w:val="0"/>
        <w:widowControl w:val="0"/>
        <w:kinsoku/>
        <w:wordWrap/>
        <w:overflowPunct/>
        <w:topLinePunct w:val="0"/>
        <w:autoSpaceDE/>
        <w:autoSpaceDN/>
        <w:bidi w:val="0"/>
        <w:spacing w:before="0" w:after="0" w:line="480" w:lineRule="exact"/>
        <w:ind w:firstLine="482" w:firstLineChars="200"/>
        <w:textAlignment w:val="auto"/>
        <w:rPr>
          <w:rFonts w:hint="eastAsia" w:ascii="宋体" w:hAnsi="宋体"/>
          <w:color w:val="000000"/>
          <w:sz w:val="24"/>
          <w:highlight w:val="none"/>
        </w:rPr>
      </w:pPr>
      <w:r>
        <w:rPr>
          <w:rFonts w:hint="eastAsia" w:ascii="宋体" w:hAnsi="宋体"/>
          <w:color w:val="000000"/>
          <w:sz w:val="24"/>
          <w:highlight w:val="none"/>
        </w:rPr>
        <w:t>12. 答疑会和现场考察</w:t>
      </w:r>
      <w:bookmarkEnd w:id="39"/>
      <w:bookmarkEnd w:id="40"/>
    </w:p>
    <w:p>
      <w:pPr>
        <w:keepNext w:val="0"/>
        <w:keepLines w:val="0"/>
        <w:pageBreakBefore w:val="0"/>
        <w:widowControl w:val="0"/>
        <w:kinsoku/>
        <w:wordWrap/>
        <w:overflowPunct/>
        <w:topLinePunct w:val="0"/>
        <w:autoSpaceDE/>
        <w:autoSpaceDN/>
        <w:bidi w:val="0"/>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12.1 根据采购项目和具体情况，</w:t>
      </w:r>
      <w:r>
        <w:rPr>
          <w:rFonts w:hint="eastAsia" w:ascii="宋体" w:hAnsi="宋体"/>
          <w:color w:val="000000"/>
          <w:sz w:val="24"/>
          <w:highlight w:val="none"/>
          <w:lang w:eastAsia="zh-CN"/>
        </w:rPr>
        <w:t>采购人</w:t>
      </w:r>
      <w:r>
        <w:rPr>
          <w:rFonts w:hint="eastAsia" w:ascii="宋体" w:hAnsi="宋体"/>
          <w:color w:val="000000"/>
          <w:sz w:val="24"/>
          <w:highlight w:val="none"/>
        </w:rPr>
        <w:t>认为有必要，可以在</w:t>
      </w:r>
      <w:r>
        <w:rPr>
          <w:rFonts w:hint="eastAsia" w:ascii="宋体" w:hAnsi="宋体"/>
          <w:color w:val="000000"/>
          <w:sz w:val="24"/>
          <w:highlight w:val="none"/>
          <w:lang w:eastAsia="zh-CN"/>
        </w:rPr>
        <w:t>谈判</w:t>
      </w:r>
      <w:r>
        <w:rPr>
          <w:rFonts w:hint="eastAsia" w:ascii="宋体" w:hAnsi="宋体"/>
          <w:color w:val="000000"/>
          <w:sz w:val="24"/>
          <w:highlight w:val="none"/>
        </w:rPr>
        <w:t>文件提供期限截止后响应文件提交截止前，组织已获取</w:t>
      </w:r>
      <w:r>
        <w:rPr>
          <w:rFonts w:hint="eastAsia" w:ascii="宋体" w:hAnsi="宋体"/>
          <w:color w:val="000000"/>
          <w:sz w:val="24"/>
          <w:highlight w:val="none"/>
          <w:lang w:eastAsia="zh-CN"/>
        </w:rPr>
        <w:t>谈判</w:t>
      </w:r>
      <w:r>
        <w:rPr>
          <w:rFonts w:hint="eastAsia" w:ascii="宋体" w:hAnsi="宋体"/>
          <w:color w:val="000000"/>
          <w:sz w:val="24"/>
          <w:highlight w:val="none"/>
        </w:rPr>
        <w:t>文件的潜在</w:t>
      </w:r>
      <w:r>
        <w:rPr>
          <w:rFonts w:hint="eastAsia" w:ascii="宋体" w:hAnsi="宋体"/>
          <w:color w:val="000000"/>
          <w:sz w:val="24"/>
          <w:highlight w:val="none"/>
          <w:lang w:eastAsia="zh-CN"/>
        </w:rPr>
        <w:t>供应商</w:t>
      </w:r>
      <w:r>
        <w:rPr>
          <w:rFonts w:hint="eastAsia" w:ascii="宋体" w:hAnsi="宋体"/>
          <w:color w:val="000000"/>
          <w:sz w:val="24"/>
          <w:highlight w:val="none"/>
        </w:rPr>
        <w:t>现场考察或者召开答疑会。</w:t>
      </w:r>
    </w:p>
    <w:p>
      <w:pPr>
        <w:keepNext w:val="0"/>
        <w:keepLines w:val="0"/>
        <w:pageBreakBefore w:val="0"/>
        <w:widowControl w:val="0"/>
        <w:kinsoku/>
        <w:wordWrap/>
        <w:overflowPunct/>
        <w:topLinePunct w:val="0"/>
        <w:autoSpaceDE/>
        <w:autoSpaceDN/>
        <w:bidi w:val="0"/>
        <w:spacing w:line="480" w:lineRule="exact"/>
        <w:ind w:firstLine="480" w:firstLineChars="200"/>
        <w:textAlignment w:val="auto"/>
        <w:rPr>
          <w:rFonts w:hint="eastAsia" w:ascii="宋体" w:hAnsi="宋体"/>
          <w:sz w:val="24"/>
          <w:highlight w:val="none"/>
        </w:rPr>
      </w:pPr>
      <w:r>
        <w:rPr>
          <w:rFonts w:hint="eastAsia" w:ascii="宋体" w:hAnsi="宋体"/>
          <w:color w:val="000000"/>
          <w:sz w:val="24"/>
          <w:highlight w:val="none"/>
        </w:rPr>
        <w:t>12.2</w:t>
      </w:r>
      <w:r>
        <w:rPr>
          <w:rFonts w:hint="eastAsia" w:ascii="宋体" w:hAnsi="宋体"/>
          <w:color w:val="000000"/>
          <w:sz w:val="24"/>
          <w:highlight w:val="none"/>
          <w:lang w:eastAsia="zh-CN"/>
        </w:rPr>
        <w:t>采购人</w:t>
      </w:r>
      <w:r>
        <w:rPr>
          <w:rFonts w:hint="eastAsia" w:ascii="宋体" w:hAnsi="宋体"/>
          <w:color w:val="000000"/>
          <w:sz w:val="24"/>
          <w:highlight w:val="none"/>
        </w:rPr>
        <w:t>组织现场考察或者召开答疑会的，将以书面形式通知所有获取</w:t>
      </w:r>
      <w:r>
        <w:rPr>
          <w:rFonts w:hint="eastAsia" w:ascii="宋体" w:hAnsi="宋体"/>
          <w:color w:val="000000"/>
          <w:sz w:val="24"/>
          <w:highlight w:val="none"/>
          <w:lang w:eastAsia="zh-CN"/>
        </w:rPr>
        <w:t>谈判</w:t>
      </w:r>
      <w:r>
        <w:rPr>
          <w:rFonts w:hint="eastAsia" w:ascii="宋体" w:hAnsi="宋体"/>
          <w:color w:val="000000"/>
          <w:sz w:val="24"/>
          <w:highlight w:val="none"/>
        </w:rPr>
        <w:t>文件的潜在</w:t>
      </w:r>
      <w:r>
        <w:rPr>
          <w:rFonts w:hint="eastAsia" w:ascii="宋体" w:hAnsi="宋体"/>
          <w:color w:val="000000"/>
          <w:sz w:val="24"/>
          <w:highlight w:val="none"/>
          <w:lang w:eastAsia="zh-CN"/>
        </w:rPr>
        <w:t>供应商</w:t>
      </w:r>
      <w:r>
        <w:rPr>
          <w:rFonts w:hint="eastAsia" w:ascii="宋体" w:hAnsi="宋体"/>
          <w:color w:val="000000"/>
          <w:sz w:val="24"/>
          <w:highlight w:val="none"/>
        </w:rPr>
        <w:t>。</w:t>
      </w:r>
      <w:r>
        <w:rPr>
          <w:rFonts w:hint="eastAsia" w:ascii="宋体" w:hAnsi="宋体"/>
          <w:sz w:val="24"/>
          <w:highlight w:val="none"/>
          <w:lang w:eastAsia="zh-CN"/>
        </w:rPr>
        <w:t>供应商</w:t>
      </w:r>
      <w:r>
        <w:rPr>
          <w:rFonts w:hint="eastAsia" w:ascii="宋体" w:hAnsi="宋体"/>
          <w:sz w:val="24"/>
          <w:highlight w:val="none"/>
        </w:rPr>
        <w:t>接到通知后，不按照要求参加现场考察或者答疑会的，视同放弃参加现场考察或者答疑的权利，</w:t>
      </w:r>
      <w:r>
        <w:rPr>
          <w:rFonts w:hint="eastAsia" w:ascii="宋体" w:hAnsi="宋体"/>
          <w:sz w:val="24"/>
          <w:highlight w:val="none"/>
          <w:lang w:eastAsia="zh-CN"/>
        </w:rPr>
        <w:t>采购人</w:t>
      </w:r>
      <w:r>
        <w:rPr>
          <w:rFonts w:hint="eastAsia" w:ascii="宋体" w:hAnsi="宋体"/>
          <w:sz w:val="24"/>
          <w:highlight w:val="none"/>
        </w:rPr>
        <w:t>、采购代理机构不再对该</w:t>
      </w:r>
      <w:r>
        <w:rPr>
          <w:rFonts w:hint="eastAsia" w:ascii="宋体" w:hAnsi="宋体"/>
          <w:sz w:val="24"/>
          <w:highlight w:val="none"/>
          <w:lang w:eastAsia="zh-CN"/>
        </w:rPr>
        <w:t>供应商</w:t>
      </w:r>
      <w:r>
        <w:rPr>
          <w:rFonts w:hint="eastAsia" w:ascii="宋体" w:hAnsi="宋体"/>
          <w:sz w:val="24"/>
          <w:highlight w:val="none"/>
        </w:rPr>
        <w:t>重新组织，但也不会以此限制</w:t>
      </w:r>
      <w:r>
        <w:rPr>
          <w:rFonts w:hint="eastAsia" w:ascii="宋体" w:hAnsi="宋体"/>
          <w:sz w:val="24"/>
          <w:highlight w:val="none"/>
          <w:lang w:eastAsia="zh-CN"/>
        </w:rPr>
        <w:t>供应商</w:t>
      </w:r>
      <w:r>
        <w:rPr>
          <w:rFonts w:hint="eastAsia" w:ascii="宋体" w:hAnsi="宋体"/>
          <w:sz w:val="24"/>
          <w:highlight w:val="none"/>
        </w:rPr>
        <w:t>提交响应文件或者以此将</w:t>
      </w:r>
      <w:r>
        <w:rPr>
          <w:rFonts w:hint="eastAsia" w:ascii="宋体" w:hAnsi="宋体"/>
          <w:sz w:val="24"/>
          <w:highlight w:val="none"/>
          <w:lang w:eastAsia="zh-CN"/>
        </w:rPr>
        <w:t>供应商</w:t>
      </w:r>
      <w:r>
        <w:rPr>
          <w:rFonts w:hint="eastAsia" w:ascii="宋体" w:hAnsi="宋体"/>
          <w:sz w:val="24"/>
          <w:highlight w:val="none"/>
        </w:rPr>
        <w:t>响应文件直接作为无效处理。</w:t>
      </w:r>
    </w:p>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175"/>
        <w:textAlignment w:val="auto"/>
        <w:rPr>
          <w:rFonts w:hint="eastAsia" w:ascii="宋体" w:hAnsi="宋体"/>
          <w:color w:val="000000"/>
          <w:sz w:val="24"/>
          <w:highlight w:val="none"/>
        </w:rPr>
      </w:pPr>
      <w:r>
        <w:rPr>
          <w:rFonts w:hint="eastAsia" w:ascii="宋体" w:hAnsi="宋体"/>
          <w:color w:val="000000"/>
          <w:sz w:val="24"/>
          <w:highlight w:val="none"/>
        </w:rPr>
        <w:t>12</w:t>
      </w:r>
      <w:r>
        <w:rPr>
          <w:rFonts w:ascii="宋体" w:hAnsi="宋体"/>
          <w:color w:val="000000"/>
          <w:sz w:val="24"/>
          <w:highlight w:val="none"/>
        </w:rPr>
        <w:t>.</w:t>
      </w:r>
      <w:r>
        <w:rPr>
          <w:rFonts w:hint="eastAsia" w:ascii="宋体" w:hAnsi="宋体"/>
          <w:color w:val="000000"/>
          <w:sz w:val="24"/>
          <w:highlight w:val="none"/>
        </w:rPr>
        <w:t xml:space="preserve">3 </w:t>
      </w:r>
      <w:r>
        <w:rPr>
          <w:rFonts w:hint="eastAsia" w:ascii="宋体" w:hAnsi="宋体"/>
          <w:color w:val="000000"/>
          <w:sz w:val="24"/>
          <w:highlight w:val="none"/>
          <w:lang w:eastAsia="zh-CN"/>
        </w:rPr>
        <w:t>供应商</w:t>
      </w:r>
      <w:r>
        <w:rPr>
          <w:rFonts w:hint="eastAsia" w:ascii="宋体" w:hAnsi="宋体"/>
          <w:color w:val="000000"/>
          <w:sz w:val="24"/>
          <w:highlight w:val="none"/>
        </w:rPr>
        <w:t>考察现场或者参加答疑会所发生的一切费用由</w:t>
      </w:r>
      <w:r>
        <w:rPr>
          <w:rFonts w:hint="eastAsia" w:ascii="宋体" w:hAnsi="宋体"/>
          <w:color w:val="000000"/>
          <w:sz w:val="24"/>
          <w:highlight w:val="none"/>
          <w:lang w:eastAsia="zh-CN"/>
        </w:rPr>
        <w:t>供应商</w:t>
      </w:r>
      <w:r>
        <w:rPr>
          <w:rFonts w:hint="eastAsia" w:ascii="宋体" w:hAnsi="宋体"/>
          <w:color w:val="000000"/>
          <w:sz w:val="24"/>
          <w:highlight w:val="none"/>
        </w:rPr>
        <w:t>自己承担。</w:t>
      </w:r>
    </w:p>
    <w:p>
      <w:pPr>
        <w:pStyle w:val="2"/>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outlineLvl w:val="9"/>
        <w:rPr>
          <w:rFonts w:hint="eastAsia" w:ascii="黑体"/>
          <w:bCs w:val="0"/>
          <w:color w:val="000000"/>
          <w:highlight w:val="none"/>
        </w:rPr>
      </w:pPr>
      <w:bookmarkStart w:id="41" w:name="_Toc183582214"/>
      <w:bookmarkStart w:id="42" w:name="_Toc183682351"/>
      <w:bookmarkStart w:id="43" w:name="_Toc217446042"/>
      <w:bookmarkStart w:id="44" w:name="_Toc77400780"/>
      <w:bookmarkStart w:id="45" w:name="_Toc89075876"/>
    </w:p>
    <w:p>
      <w:pPr>
        <w:pStyle w:val="2"/>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rPr>
          <w:rFonts w:hint="eastAsia" w:ascii="黑体"/>
          <w:bCs w:val="0"/>
          <w:color w:val="000000"/>
          <w:highlight w:val="none"/>
        </w:rPr>
      </w:pPr>
      <w:r>
        <w:rPr>
          <w:rFonts w:hint="eastAsia" w:ascii="黑体"/>
          <w:bCs w:val="0"/>
          <w:color w:val="000000"/>
          <w:highlight w:val="none"/>
        </w:rPr>
        <w:t>四、响应文件</w:t>
      </w:r>
      <w:bookmarkEnd w:id="41"/>
      <w:bookmarkEnd w:id="42"/>
      <w:bookmarkEnd w:id="43"/>
      <w:bookmarkEnd w:id="44"/>
      <w:bookmarkEnd w:id="45"/>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highlight w:val="none"/>
        </w:rPr>
      </w:pP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rPr>
          <w:rFonts w:hint="eastAsia" w:ascii="宋体" w:hAnsi="宋体"/>
          <w:color w:val="000000"/>
          <w:sz w:val="24"/>
          <w:highlight w:val="none"/>
        </w:rPr>
      </w:pPr>
      <w:bookmarkStart w:id="46" w:name="_Toc217446043"/>
      <w:bookmarkStart w:id="47" w:name="_Toc183582215"/>
      <w:bookmarkStart w:id="48" w:name="_Toc183682352"/>
      <w:r>
        <w:rPr>
          <w:rFonts w:hint="eastAsia" w:ascii="宋体" w:hAnsi="宋体"/>
          <w:color w:val="000000"/>
          <w:sz w:val="24"/>
          <w:highlight w:val="none"/>
        </w:rPr>
        <w:t>13.响应文件的组成（实质性要求）</w:t>
      </w:r>
    </w:p>
    <w:p>
      <w:pPr>
        <w:keepNext w:val="0"/>
        <w:keepLines w:val="0"/>
        <w:pageBreakBefore w:val="0"/>
        <w:widowControl w:val="0"/>
        <w:kinsoku/>
        <w:wordWrap/>
        <w:overflowPunct/>
        <w:topLinePunct w:val="0"/>
        <w:autoSpaceDE/>
        <w:autoSpaceDN/>
        <w:bidi w:val="0"/>
        <w:adjustRightInd/>
        <w:snapToGrid/>
        <w:spacing w:line="480" w:lineRule="exact"/>
        <w:ind w:left="2" w:leftChars="1" w:firstLine="480" w:firstLineChars="200"/>
        <w:textAlignment w:val="auto"/>
        <w:rPr>
          <w:rFonts w:hint="eastAsia" w:ascii="宋体" w:hAnsi="宋体"/>
          <w:color w:val="000000"/>
          <w:sz w:val="24"/>
          <w:highlight w:val="none"/>
        </w:rPr>
      </w:pPr>
      <w:r>
        <w:rPr>
          <w:rFonts w:hint="eastAsia" w:ascii="宋体" w:hAnsi="宋体"/>
          <w:color w:val="000000"/>
          <w:sz w:val="24"/>
          <w:highlight w:val="none"/>
          <w:lang w:eastAsia="zh-CN"/>
        </w:rPr>
        <w:t>供应商</w:t>
      </w:r>
      <w:r>
        <w:rPr>
          <w:rFonts w:hint="eastAsia" w:ascii="宋体" w:hAnsi="宋体"/>
          <w:color w:val="000000"/>
          <w:sz w:val="24"/>
          <w:highlight w:val="none"/>
        </w:rPr>
        <w:t>应按照</w:t>
      </w:r>
      <w:r>
        <w:rPr>
          <w:rFonts w:hint="eastAsia" w:ascii="宋体" w:hAnsi="宋体"/>
          <w:color w:val="000000"/>
          <w:sz w:val="24"/>
          <w:highlight w:val="none"/>
          <w:lang w:eastAsia="zh-CN"/>
        </w:rPr>
        <w:t>谈判</w:t>
      </w:r>
      <w:r>
        <w:rPr>
          <w:rFonts w:hint="eastAsia" w:ascii="宋体" w:hAnsi="宋体"/>
          <w:color w:val="000000"/>
          <w:sz w:val="24"/>
          <w:highlight w:val="none"/>
        </w:rPr>
        <w:t>文件的规定和要求编制响应文件。</w:t>
      </w:r>
      <w:r>
        <w:rPr>
          <w:rFonts w:hint="eastAsia" w:ascii="宋体" w:hAnsi="宋体"/>
          <w:color w:val="000000"/>
          <w:sz w:val="24"/>
          <w:highlight w:val="none"/>
          <w:lang w:eastAsia="zh-CN"/>
        </w:rPr>
        <w:t>供应商</w:t>
      </w:r>
      <w:r>
        <w:rPr>
          <w:rFonts w:hint="eastAsia" w:ascii="宋体" w:hAnsi="宋体"/>
          <w:color w:val="000000"/>
          <w:sz w:val="24"/>
          <w:highlight w:val="none"/>
        </w:rPr>
        <w:t>在成交后将成交项目的非主体、非关键性工作分包他人完成的，应当在响应文件中载明或</w:t>
      </w:r>
      <w:r>
        <w:rPr>
          <w:rFonts w:hint="eastAsia" w:ascii="宋体" w:hAnsi="宋体"/>
          <w:color w:val="000000"/>
          <w:sz w:val="24"/>
          <w:highlight w:val="none"/>
          <w:lang w:eastAsia="zh-CN"/>
        </w:rPr>
        <w:t>谈判</w:t>
      </w:r>
      <w:r>
        <w:rPr>
          <w:rFonts w:hint="eastAsia" w:ascii="宋体" w:hAnsi="宋体"/>
          <w:color w:val="000000"/>
          <w:sz w:val="24"/>
          <w:highlight w:val="none"/>
        </w:rPr>
        <w:t>过程中澄清。</w:t>
      </w:r>
    </w:p>
    <w:p>
      <w:pPr>
        <w:keepNext w:val="0"/>
        <w:keepLines w:val="0"/>
        <w:pageBreakBefore w:val="0"/>
        <w:widowControl w:val="0"/>
        <w:tabs>
          <w:tab w:val="left" w:pos="7665"/>
        </w:tabs>
        <w:kinsoku/>
        <w:wordWrap/>
        <w:overflowPunct/>
        <w:topLinePunct w:val="0"/>
        <w:autoSpaceDE/>
        <w:autoSpaceDN/>
        <w:bidi w:val="0"/>
        <w:snapToGrid/>
        <w:spacing w:line="480" w:lineRule="exact"/>
        <w:ind w:firstLine="480" w:firstLineChars="200"/>
        <w:rPr>
          <w:rFonts w:hint="eastAsia" w:ascii="宋体" w:hAnsi="宋体"/>
          <w:bCs w:val="0"/>
          <w:color w:val="000000"/>
          <w:sz w:val="24"/>
          <w:highlight w:val="none"/>
        </w:rPr>
      </w:pP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rPr>
          <w:rFonts w:hint="eastAsia" w:ascii="宋体" w:hAnsi="宋体"/>
          <w:bCs w:val="0"/>
          <w:color w:val="000000"/>
          <w:sz w:val="24"/>
          <w:highlight w:val="none"/>
        </w:rPr>
      </w:pPr>
      <w:r>
        <w:rPr>
          <w:rFonts w:hint="eastAsia" w:ascii="宋体" w:hAnsi="宋体"/>
          <w:bCs w:val="0"/>
          <w:color w:val="000000"/>
          <w:sz w:val="24"/>
          <w:highlight w:val="none"/>
        </w:rPr>
        <w:t>14.响应文件的语言</w:t>
      </w:r>
      <w:bookmarkEnd w:id="46"/>
      <w:bookmarkEnd w:id="47"/>
      <w:bookmarkEnd w:id="48"/>
      <w:r>
        <w:rPr>
          <w:rFonts w:hint="eastAsia" w:ascii="宋体" w:hAnsi="宋体"/>
          <w:bCs w:val="0"/>
          <w:color w:val="000000"/>
          <w:sz w:val="24"/>
          <w:highlight w:val="none"/>
        </w:rPr>
        <w:t>（实质性要求）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14.1</w:t>
      </w:r>
      <w:r>
        <w:rPr>
          <w:rFonts w:hint="eastAsia"/>
          <w:color w:val="000000"/>
          <w:sz w:val="24"/>
          <w:highlight w:val="none"/>
        </w:rPr>
        <w:t xml:space="preserve"> </w:t>
      </w:r>
      <w:r>
        <w:rPr>
          <w:rFonts w:hint="eastAsia" w:ascii="宋体" w:hAnsi="宋体"/>
          <w:color w:val="000000"/>
          <w:sz w:val="24"/>
          <w:highlight w:val="none"/>
          <w:lang w:eastAsia="zh-CN"/>
        </w:rPr>
        <w:t>供应商</w:t>
      </w:r>
      <w:r>
        <w:rPr>
          <w:rFonts w:hint="eastAsia" w:ascii="宋体" w:hAnsi="宋体"/>
          <w:color w:val="000000"/>
          <w:sz w:val="24"/>
          <w:highlight w:val="none"/>
        </w:rPr>
        <w:t>提交的响应文件以及</w:t>
      </w:r>
      <w:r>
        <w:rPr>
          <w:rFonts w:hint="eastAsia" w:ascii="宋体" w:hAnsi="宋体"/>
          <w:color w:val="000000"/>
          <w:sz w:val="24"/>
          <w:highlight w:val="none"/>
          <w:lang w:eastAsia="zh-CN"/>
        </w:rPr>
        <w:t>供应商</w:t>
      </w:r>
      <w:r>
        <w:rPr>
          <w:rFonts w:hint="eastAsia" w:ascii="宋体" w:hAnsi="宋体"/>
          <w:color w:val="000000"/>
          <w:sz w:val="24"/>
          <w:highlight w:val="none"/>
        </w:rPr>
        <w:t>与</w:t>
      </w:r>
      <w:r>
        <w:rPr>
          <w:rFonts w:hint="eastAsia" w:ascii="宋体" w:hAnsi="宋体"/>
          <w:color w:val="000000"/>
          <w:sz w:val="24"/>
          <w:highlight w:val="none"/>
          <w:lang w:eastAsia="zh-CN"/>
        </w:rPr>
        <w:t>采购人</w:t>
      </w:r>
      <w:r>
        <w:rPr>
          <w:rFonts w:hint="eastAsia" w:ascii="宋体" w:hAnsi="宋体"/>
          <w:color w:val="000000"/>
          <w:sz w:val="24"/>
          <w:highlight w:val="none"/>
        </w:rPr>
        <w:t>、采购代理机构就有关报价的所有来往书面文件均须使用中文。响应文件中如附有外文资料，必须逐一对应翻译成中文并加盖</w:t>
      </w:r>
      <w:r>
        <w:rPr>
          <w:rFonts w:hint="eastAsia" w:ascii="宋体" w:hAnsi="宋体"/>
          <w:color w:val="000000"/>
          <w:sz w:val="24"/>
          <w:highlight w:val="none"/>
          <w:lang w:eastAsia="zh-CN"/>
        </w:rPr>
        <w:t>供应商</w:t>
      </w:r>
      <w:r>
        <w:rPr>
          <w:rFonts w:hint="eastAsia" w:ascii="宋体" w:hAnsi="宋体"/>
          <w:color w:val="000000"/>
          <w:sz w:val="24"/>
          <w:highlight w:val="none"/>
        </w:rPr>
        <w:t>公章后附在相关外文资料后面，否则，</w:t>
      </w:r>
      <w:r>
        <w:rPr>
          <w:rFonts w:hint="eastAsia" w:ascii="宋体" w:hAnsi="宋体"/>
          <w:color w:val="000000"/>
          <w:sz w:val="24"/>
          <w:highlight w:val="none"/>
          <w:lang w:eastAsia="zh-CN"/>
        </w:rPr>
        <w:t>供应商</w:t>
      </w:r>
      <w:r>
        <w:rPr>
          <w:rFonts w:hint="eastAsia" w:ascii="宋体" w:hAnsi="宋体"/>
          <w:color w:val="000000"/>
          <w:sz w:val="24"/>
          <w:highlight w:val="none"/>
        </w:rPr>
        <w:t>的响应文件将作为无效处理。（说明：</w:t>
      </w:r>
      <w:r>
        <w:rPr>
          <w:rFonts w:hint="eastAsia" w:ascii="宋体" w:hAnsi="宋体"/>
          <w:color w:val="000000"/>
          <w:sz w:val="24"/>
          <w:highlight w:val="none"/>
          <w:lang w:eastAsia="zh-CN"/>
        </w:rPr>
        <w:t>供应商</w:t>
      </w:r>
      <w:r>
        <w:rPr>
          <w:rFonts w:hint="eastAsia" w:ascii="宋体" w:hAnsi="宋体"/>
          <w:color w:val="000000"/>
          <w:sz w:val="24"/>
          <w:highlight w:val="none"/>
        </w:rPr>
        <w:t>的法定代表人为外籍人士的，法定代表人的签字和护照除外。）</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14.2 翻译的中文资料与外文资料如果出现差异和矛盾，以中文为准。但不能故意错误翻译，否则，</w:t>
      </w:r>
      <w:r>
        <w:rPr>
          <w:rFonts w:hint="eastAsia" w:ascii="宋体" w:hAnsi="宋体"/>
          <w:color w:val="000000"/>
          <w:sz w:val="24"/>
          <w:highlight w:val="none"/>
          <w:lang w:eastAsia="zh-CN"/>
        </w:rPr>
        <w:t>供应商</w:t>
      </w:r>
      <w:r>
        <w:rPr>
          <w:rFonts w:hint="eastAsia" w:ascii="宋体" w:hAnsi="宋体"/>
          <w:color w:val="000000"/>
          <w:sz w:val="24"/>
          <w:highlight w:val="none"/>
        </w:rPr>
        <w:t>的响应文件将作为无效处理。</w:t>
      </w:r>
      <w:bookmarkStart w:id="49" w:name="_Toc183682353"/>
      <w:bookmarkStart w:id="50" w:name="_Toc217446044"/>
      <w:bookmarkStart w:id="51" w:name="_Toc183582216"/>
    </w:p>
    <w:p>
      <w:pPr>
        <w:keepNext w:val="0"/>
        <w:keepLines w:val="0"/>
        <w:pageBreakBefore w:val="0"/>
        <w:widowControl w:val="0"/>
        <w:kinsoku/>
        <w:wordWrap/>
        <w:overflowPunct/>
        <w:topLinePunct w:val="0"/>
        <w:autoSpaceDE/>
        <w:autoSpaceDN/>
        <w:bidi w:val="0"/>
        <w:adjustRightInd/>
        <w:snapToGrid/>
        <w:spacing w:before="0" w:after="0" w:line="480" w:lineRule="exact"/>
        <w:ind w:firstLine="480" w:firstLineChars="200"/>
        <w:textAlignment w:val="auto"/>
        <w:outlineLvl w:val="9"/>
        <w:rPr>
          <w:rFonts w:hint="eastAsia" w:ascii="宋体" w:hAnsi="宋体"/>
          <w:color w:val="000000"/>
          <w:sz w:val="24"/>
          <w:highlight w:val="none"/>
        </w:rPr>
      </w:pP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rPr>
          <w:rFonts w:hint="eastAsia" w:ascii="宋体" w:hAnsi="宋体"/>
          <w:color w:val="000000"/>
          <w:sz w:val="24"/>
          <w:highlight w:val="none"/>
        </w:rPr>
      </w:pPr>
      <w:r>
        <w:rPr>
          <w:rFonts w:hint="eastAsia" w:ascii="宋体" w:hAnsi="宋体"/>
          <w:color w:val="000000"/>
          <w:sz w:val="24"/>
          <w:highlight w:val="none"/>
        </w:rPr>
        <w:t>15．计量单位</w:t>
      </w:r>
      <w:bookmarkEnd w:id="49"/>
      <w:bookmarkEnd w:id="50"/>
      <w:bookmarkEnd w:id="51"/>
      <w:r>
        <w:rPr>
          <w:rFonts w:hint="eastAsia" w:ascii="宋体" w:hAnsi="宋体"/>
          <w:color w:val="000000"/>
          <w:sz w:val="24"/>
          <w:highlight w:val="none"/>
        </w:rPr>
        <w:t>（实质性要求）</w:t>
      </w:r>
    </w:p>
    <w:p>
      <w:pPr>
        <w:keepNext w:val="0"/>
        <w:keepLines w:val="0"/>
        <w:pageBreakBefore w:val="0"/>
        <w:widowControl w:val="0"/>
        <w:kinsoku/>
        <w:wordWrap/>
        <w:overflowPunct/>
        <w:topLinePunct w:val="0"/>
        <w:autoSpaceDE/>
        <w:autoSpaceDN/>
        <w:bidi w:val="0"/>
        <w:adjustRightInd/>
        <w:snapToGrid/>
        <w:spacing w:line="480" w:lineRule="exact"/>
        <w:ind w:firstLine="470" w:firstLineChars="196"/>
        <w:textAlignment w:val="auto"/>
        <w:rPr>
          <w:rFonts w:ascii="宋体" w:hAnsi="宋体"/>
          <w:b/>
          <w:bCs/>
          <w:color w:val="000000"/>
          <w:sz w:val="24"/>
          <w:highlight w:val="none"/>
        </w:rPr>
      </w:pPr>
      <w:r>
        <w:rPr>
          <w:rFonts w:hint="eastAsia" w:ascii="宋体" w:hAnsi="宋体"/>
          <w:color w:val="000000"/>
          <w:sz w:val="24"/>
          <w:highlight w:val="none"/>
        </w:rPr>
        <w:t>除</w:t>
      </w:r>
      <w:r>
        <w:rPr>
          <w:rFonts w:hint="eastAsia" w:ascii="宋体" w:hAnsi="宋体"/>
          <w:color w:val="000000"/>
          <w:sz w:val="24"/>
          <w:highlight w:val="none"/>
          <w:lang w:eastAsia="zh-CN"/>
        </w:rPr>
        <w:t>谈判</w:t>
      </w:r>
      <w:r>
        <w:rPr>
          <w:rFonts w:hint="eastAsia" w:ascii="宋体" w:hAnsi="宋体"/>
          <w:color w:val="000000"/>
          <w:sz w:val="24"/>
          <w:highlight w:val="none"/>
        </w:rPr>
        <w:t>文件中另有规定外，本次采购项目所有合同项下的报价均采用国家法定的计量单位。</w:t>
      </w:r>
      <w:bookmarkStart w:id="52" w:name="_Toc217446045"/>
    </w:p>
    <w:p>
      <w:pPr>
        <w:keepNext w:val="0"/>
        <w:keepLines w:val="0"/>
        <w:pageBreakBefore w:val="0"/>
        <w:widowControl w:val="0"/>
        <w:kinsoku/>
        <w:wordWrap/>
        <w:overflowPunct/>
        <w:topLinePunct w:val="0"/>
        <w:autoSpaceDE/>
        <w:autoSpaceDN/>
        <w:bidi w:val="0"/>
        <w:adjustRightInd/>
        <w:snapToGrid/>
        <w:spacing w:before="0" w:after="0" w:line="480" w:lineRule="exact"/>
        <w:ind w:firstLine="480" w:firstLineChars="200"/>
        <w:textAlignment w:val="auto"/>
        <w:outlineLvl w:val="9"/>
        <w:rPr>
          <w:rFonts w:hint="eastAsia" w:ascii="宋体" w:hAnsi="宋体"/>
          <w:color w:val="000000"/>
          <w:sz w:val="24"/>
          <w:highlight w:val="none"/>
        </w:rPr>
      </w:pP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rPr>
          <w:rFonts w:hint="eastAsia" w:ascii="宋体" w:hAnsi="宋体"/>
          <w:color w:val="000000"/>
          <w:sz w:val="24"/>
          <w:highlight w:val="none"/>
        </w:rPr>
      </w:pPr>
      <w:r>
        <w:rPr>
          <w:rFonts w:hint="eastAsia" w:ascii="宋体" w:hAnsi="宋体"/>
          <w:color w:val="000000"/>
          <w:sz w:val="24"/>
          <w:highlight w:val="none"/>
        </w:rPr>
        <w:t>16. 报价货币（实质性要求）</w:t>
      </w:r>
    </w:p>
    <w:p>
      <w:pPr>
        <w:keepNext w:val="0"/>
        <w:keepLines w:val="0"/>
        <w:pageBreakBefore w:val="0"/>
        <w:widowControl w:val="0"/>
        <w:kinsoku/>
        <w:wordWrap/>
        <w:overflowPunct/>
        <w:topLinePunct w:val="0"/>
        <w:autoSpaceDE/>
        <w:autoSpaceDN/>
        <w:bidi w:val="0"/>
        <w:adjustRightInd/>
        <w:snapToGrid/>
        <w:spacing w:line="480" w:lineRule="exact"/>
        <w:ind w:firstLine="468" w:firstLineChars="195"/>
        <w:textAlignment w:val="auto"/>
        <w:rPr>
          <w:rFonts w:ascii="宋体" w:hAnsi="宋体"/>
          <w:bCs/>
          <w:color w:val="000000"/>
          <w:sz w:val="24"/>
          <w:highlight w:val="none"/>
        </w:rPr>
      </w:pPr>
      <w:r>
        <w:rPr>
          <w:rFonts w:hint="eastAsia" w:ascii="宋体" w:hAnsi="宋体"/>
          <w:bCs/>
          <w:color w:val="000000"/>
          <w:sz w:val="24"/>
          <w:highlight w:val="none"/>
        </w:rPr>
        <w:t>本次</w:t>
      </w:r>
      <w:r>
        <w:rPr>
          <w:rFonts w:hint="eastAsia" w:ascii="宋体" w:hAnsi="宋体"/>
          <w:bCs/>
          <w:color w:val="000000"/>
          <w:sz w:val="24"/>
          <w:highlight w:val="none"/>
          <w:lang w:eastAsia="zh-CN"/>
        </w:rPr>
        <w:t>谈判</w:t>
      </w:r>
      <w:r>
        <w:rPr>
          <w:rFonts w:hint="eastAsia" w:ascii="宋体" w:hAnsi="宋体"/>
          <w:bCs/>
          <w:color w:val="000000"/>
          <w:sz w:val="24"/>
          <w:highlight w:val="none"/>
        </w:rPr>
        <w:t>项目的</w:t>
      </w:r>
      <w:r>
        <w:rPr>
          <w:rFonts w:hint="eastAsia" w:ascii="宋体" w:hAnsi="宋体"/>
          <w:color w:val="000000"/>
          <w:sz w:val="24"/>
          <w:highlight w:val="none"/>
        </w:rPr>
        <w:t>报价货币为</w:t>
      </w:r>
      <w:r>
        <w:rPr>
          <w:rFonts w:hint="eastAsia" w:ascii="宋体" w:hAnsi="宋体"/>
          <w:bCs/>
          <w:color w:val="000000"/>
          <w:sz w:val="24"/>
          <w:highlight w:val="none"/>
        </w:rPr>
        <w:t>人民币，报价以</w:t>
      </w:r>
      <w:r>
        <w:rPr>
          <w:rFonts w:hint="eastAsia" w:ascii="宋体" w:hAnsi="宋体"/>
          <w:bCs/>
          <w:color w:val="000000"/>
          <w:sz w:val="24"/>
          <w:highlight w:val="none"/>
          <w:lang w:eastAsia="zh-CN"/>
        </w:rPr>
        <w:t>谈判</w:t>
      </w:r>
      <w:r>
        <w:rPr>
          <w:rFonts w:hint="eastAsia" w:ascii="宋体" w:hAnsi="宋体"/>
          <w:bCs/>
          <w:color w:val="000000"/>
          <w:sz w:val="24"/>
          <w:highlight w:val="none"/>
        </w:rPr>
        <w:t>文件规定为准。</w:t>
      </w:r>
    </w:p>
    <w:bookmarkEnd w:id="52"/>
    <w:p>
      <w:pPr>
        <w:keepNext w:val="0"/>
        <w:keepLines w:val="0"/>
        <w:pageBreakBefore w:val="0"/>
        <w:widowControl w:val="0"/>
        <w:kinsoku/>
        <w:wordWrap/>
        <w:overflowPunct/>
        <w:topLinePunct w:val="0"/>
        <w:autoSpaceDE/>
        <w:autoSpaceDN/>
        <w:bidi w:val="0"/>
        <w:adjustRightInd/>
        <w:snapToGrid/>
        <w:spacing w:before="0" w:after="0" w:line="480" w:lineRule="exact"/>
        <w:ind w:firstLine="480" w:firstLineChars="200"/>
        <w:textAlignment w:val="auto"/>
        <w:outlineLvl w:val="9"/>
        <w:rPr>
          <w:rFonts w:hint="eastAsia" w:ascii="宋体" w:hAnsi="宋体"/>
          <w:color w:val="000000"/>
          <w:sz w:val="24"/>
          <w:highlight w:val="none"/>
        </w:rPr>
      </w:pP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rPr>
          <w:rFonts w:hint="eastAsia" w:ascii="宋体" w:hAnsi="宋体"/>
          <w:color w:val="000000"/>
          <w:sz w:val="24"/>
          <w:highlight w:val="none"/>
        </w:rPr>
      </w:pPr>
      <w:r>
        <w:rPr>
          <w:rFonts w:hint="eastAsia" w:ascii="宋体" w:hAnsi="宋体"/>
          <w:color w:val="000000"/>
          <w:sz w:val="24"/>
          <w:highlight w:val="none"/>
        </w:rPr>
        <w:t>17.响应文件格式</w:t>
      </w:r>
    </w:p>
    <w:p>
      <w:pPr>
        <w:keepNext w:val="0"/>
        <w:keepLines w:val="0"/>
        <w:pageBreakBefore w:val="0"/>
        <w:widowControl w:val="0"/>
        <w:kinsoku/>
        <w:wordWrap/>
        <w:overflowPunct/>
        <w:topLinePunct w:val="0"/>
        <w:autoSpaceDE/>
        <w:autoSpaceDN/>
        <w:bidi w:val="0"/>
        <w:adjustRightInd/>
        <w:snapToGrid/>
        <w:spacing w:line="480" w:lineRule="exact"/>
        <w:ind w:left="2" w:leftChars="1" w:firstLine="480" w:firstLineChars="200"/>
        <w:textAlignment w:val="auto"/>
        <w:rPr>
          <w:rFonts w:hint="eastAsia" w:ascii="宋体" w:hAnsi="宋体"/>
          <w:bCs/>
          <w:color w:val="000000"/>
          <w:sz w:val="24"/>
          <w:highlight w:val="none"/>
        </w:rPr>
      </w:pPr>
      <w:r>
        <w:rPr>
          <w:rFonts w:hint="eastAsia" w:ascii="宋体" w:hAnsi="宋体"/>
          <w:bCs/>
          <w:color w:val="000000"/>
          <w:sz w:val="24"/>
          <w:highlight w:val="none"/>
        </w:rPr>
        <w:t xml:space="preserve">17.1 </w:t>
      </w:r>
      <w:r>
        <w:rPr>
          <w:rFonts w:hint="eastAsia" w:ascii="宋体" w:hAnsi="宋体"/>
          <w:bCs/>
          <w:color w:val="000000"/>
          <w:sz w:val="24"/>
          <w:highlight w:val="none"/>
          <w:lang w:eastAsia="zh-CN"/>
        </w:rPr>
        <w:t>供应商</w:t>
      </w:r>
      <w:r>
        <w:rPr>
          <w:rFonts w:hint="eastAsia" w:ascii="宋体" w:hAnsi="宋体"/>
          <w:bCs/>
          <w:color w:val="000000"/>
          <w:sz w:val="24"/>
          <w:highlight w:val="none"/>
        </w:rPr>
        <w:t>应执行</w:t>
      </w:r>
      <w:r>
        <w:rPr>
          <w:rFonts w:hint="eastAsia" w:ascii="宋体" w:hAnsi="宋体"/>
          <w:bCs/>
          <w:color w:val="000000"/>
          <w:sz w:val="24"/>
          <w:highlight w:val="none"/>
          <w:lang w:eastAsia="zh-CN"/>
        </w:rPr>
        <w:t>谈判</w:t>
      </w:r>
      <w:r>
        <w:rPr>
          <w:rFonts w:hint="eastAsia" w:ascii="宋体" w:hAnsi="宋体"/>
          <w:bCs/>
          <w:color w:val="000000"/>
          <w:sz w:val="24"/>
          <w:highlight w:val="none"/>
        </w:rPr>
        <w:t>文件第</w:t>
      </w:r>
      <w:r>
        <w:rPr>
          <w:rFonts w:hint="eastAsia" w:ascii="宋体" w:hAnsi="宋体"/>
          <w:bCs/>
          <w:color w:val="000000"/>
          <w:sz w:val="24"/>
          <w:highlight w:val="none"/>
          <w:lang w:eastAsia="zh-CN"/>
        </w:rPr>
        <w:t>九</w:t>
      </w:r>
      <w:r>
        <w:rPr>
          <w:rFonts w:hint="eastAsia" w:ascii="宋体" w:hAnsi="宋体"/>
          <w:bCs/>
          <w:color w:val="000000"/>
          <w:sz w:val="24"/>
          <w:highlight w:val="none"/>
        </w:rPr>
        <w:t>章的规定要求。</w:t>
      </w:r>
    </w:p>
    <w:p>
      <w:pPr>
        <w:keepNext w:val="0"/>
        <w:keepLines w:val="0"/>
        <w:pageBreakBefore w:val="0"/>
        <w:widowControl w:val="0"/>
        <w:kinsoku/>
        <w:wordWrap/>
        <w:overflowPunct/>
        <w:topLinePunct w:val="0"/>
        <w:autoSpaceDE/>
        <w:autoSpaceDN/>
        <w:bidi w:val="0"/>
        <w:adjustRightInd/>
        <w:snapToGrid/>
        <w:spacing w:line="480" w:lineRule="exact"/>
        <w:ind w:left="2" w:leftChars="1"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17.2 对于没有格式要求的</w:t>
      </w:r>
      <w:r>
        <w:rPr>
          <w:rFonts w:hint="eastAsia" w:ascii="宋体" w:hAnsi="宋体"/>
          <w:color w:val="000000"/>
          <w:sz w:val="24"/>
          <w:highlight w:val="none"/>
          <w:lang w:eastAsia="zh-CN"/>
        </w:rPr>
        <w:t>谈判</w:t>
      </w:r>
      <w:r>
        <w:rPr>
          <w:rFonts w:hint="eastAsia" w:ascii="宋体" w:hAnsi="宋体"/>
          <w:color w:val="000000"/>
          <w:sz w:val="24"/>
          <w:highlight w:val="none"/>
        </w:rPr>
        <w:t>文件由</w:t>
      </w:r>
      <w:r>
        <w:rPr>
          <w:rFonts w:hint="eastAsia" w:ascii="宋体" w:hAnsi="宋体"/>
          <w:color w:val="000000"/>
          <w:sz w:val="24"/>
          <w:highlight w:val="none"/>
          <w:lang w:eastAsia="zh-CN"/>
        </w:rPr>
        <w:t>供应商</w:t>
      </w:r>
      <w:r>
        <w:rPr>
          <w:rFonts w:hint="eastAsia" w:ascii="宋体" w:hAnsi="宋体"/>
          <w:color w:val="000000"/>
          <w:sz w:val="24"/>
          <w:highlight w:val="none"/>
        </w:rPr>
        <w:t>自行编写。</w:t>
      </w:r>
    </w:p>
    <w:p>
      <w:pPr>
        <w:keepNext w:val="0"/>
        <w:keepLines w:val="0"/>
        <w:pageBreakBefore w:val="0"/>
        <w:widowControl w:val="0"/>
        <w:kinsoku/>
        <w:wordWrap/>
        <w:overflowPunct/>
        <w:topLinePunct w:val="0"/>
        <w:autoSpaceDE/>
        <w:autoSpaceDN/>
        <w:bidi w:val="0"/>
        <w:adjustRightInd/>
        <w:snapToGrid/>
        <w:spacing w:before="0" w:after="0" w:line="480" w:lineRule="exact"/>
        <w:ind w:firstLine="480" w:firstLineChars="200"/>
        <w:textAlignment w:val="auto"/>
        <w:outlineLvl w:val="9"/>
        <w:rPr>
          <w:rFonts w:hint="eastAsia" w:ascii="宋体" w:hAnsi="宋体"/>
          <w:color w:val="000000"/>
          <w:sz w:val="24"/>
          <w:highlight w:val="none"/>
        </w:rPr>
      </w:pPr>
      <w:bookmarkStart w:id="53" w:name="_Toc183682361"/>
      <w:bookmarkStart w:id="54" w:name="_Toc217446051"/>
      <w:bookmarkStart w:id="55" w:name="_Toc183582224"/>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rPr>
          <w:rFonts w:hint="eastAsia" w:ascii="宋体" w:hAnsi="宋体"/>
          <w:color w:val="000000"/>
          <w:sz w:val="24"/>
          <w:highlight w:val="none"/>
        </w:rPr>
      </w:pPr>
      <w:r>
        <w:rPr>
          <w:rFonts w:hint="eastAsia" w:ascii="宋体" w:hAnsi="宋体"/>
          <w:color w:val="000000"/>
          <w:sz w:val="24"/>
          <w:highlight w:val="none"/>
        </w:rPr>
        <w:t>18.响应文件的编制和签署</w:t>
      </w:r>
    </w:p>
    <w:p>
      <w:pPr>
        <w:keepNext w:val="0"/>
        <w:keepLines w:val="0"/>
        <w:pageBreakBefore w:val="0"/>
        <w:widowControl w:val="0"/>
        <w:kinsoku/>
        <w:wordWrap/>
        <w:overflowPunct/>
        <w:topLinePunct w:val="0"/>
        <w:autoSpaceDE/>
        <w:autoSpaceDN/>
        <w:bidi w:val="0"/>
        <w:adjustRightInd/>
        <w:snapToGrid/>
        <w:spacing w:line="480" w:lineRule="exact"/>
        <w:ind w:firstLine="468" w:firstLineChars="195"/>
        <w:textAlignment w:val="auto"/>
        <w:rPr>
          <w:rFonts w:hint="eastAsia" w:ascii="宋体" w:hAnsi="宋体"/>
          <w:bCs/>
          <w:color w:val="000000"/>
          <w:sz w:val="24"/>
          <w:highlight w:val="none"/>
        </w:rPr>
      </w:pPr>
      <w:r>
        <w:rPr>
          <w:rFonts w:hint="eastAsia" w:ascii="宋体" w:hAnsi="宋体"/>
          <w:bCs/>
          <w:color w:val="000000"/>
          <w:sz w:val="24"/>
          <w:highlight w:val="none"/>
        </w:rPr>
        <w:t>18.</w:t>
      </w:r>
      <w:r>
        <w:rPr>
          <w:rFonts w:hint="eastAsia" w:ascii="宋体" w:hAnsi="宋体"/>
          <w:bCs/>
          <w:color w:val="000000"/>
          <w:sz w:val="24"/>
          <w:highlight w:val="none"/>
          <w:lang w:val="en-US" w:eastAsia="zh-CN"/>
        </w:rPr>
        <w:t>1</w:t>
      </w:r>
      <w:r>
        <w:rPr>
          <w:rFonts w:hint="eastAsia" w:ascii="宋体" w:hAnsi="宋体"/>
          <w:bCs/>
          <w:color w:val="000000"/>
          <w:sz w:val="24"/>
          <w:highlight w:val="none"/>
        </w:rPr>
        <w:t xml:space="preserve"> 响应文件正本</w:t>
      </w:r>
      <w:r>
        <w:rPr>
          <w:rFonts w:hint="eastAsia" w:ascii="宋体" w:hAnsi="宋体"/>
          <w:bCs/>
          <w:color w:val="000000"/>
          <w:sz w:val="24"/>
          <w:highlight w:val="none"/>
          <w:lang w:val="en-US" w:eastAsia="zh-CN"/>
        </w:rPr>
        <w:t>1</w:t>
      </w:r>
      <w:r>
        <w:rPr>
          <w:rFonts w:hint="eastAsia" w:ascii="宋体" w:hAnsi="宋体"/>
          <w:bCs/>
          <w:color w:val="000000"/>
          <w:sz w:val="24"/>
          <w:highlight w:val="none"/>
        </w:rPr>
        <w:t>份副本</w:t>
      </w:r>
      <w:r>
        <w:rPr>
          <w:rFonts w:hint="eastAsia" w:ascii="宋体" w:hAnsi="宋体"/>
          <w:bCs/>
          <w:color w:val="000000"/>
          <w:sz w:val="24"/>
          <w:highlight w:val="none"/>
          <w:lang w:val="en-US" w:eastAsia="zh-CN"/>
        </w:rPr>
        <w:t>2</w:t>
      </w:r>
      <w:r>
        <w:rPr>
          <w:rFonts w:hint="eastAsia" w:ascii="宋体" w:hAnsi="宋体"/>
          <w:bCs/>
          <w:color w:val="000000"/>
          <w:sz w:val="24"/>
          <w:highlight w:val="none"/>
        </w:rPr>
        <w:t>份，并在其封面上清楚地标明响应文件、采购项目名称、采购项目编号、包件号及名称（若有）、</w:t>
      </w:r>
      <w:r>
        <w:rPr>
          <w:rFonts w:hint="eastAsia" w:ascii="宋体" w:hAnsi="宋体"/>
          <w:bCs/>
          <w:color w:val="000000"/>
          <w:sz w:val="24"/>
          <w:highlight w:val="none"/>
          <w:lang w:eastAsia="zh-CN"/>
        </w:rPr>
        <w:t>供应商</w:t>
      </w:r>
      <w:r>
        <w:rPr>
          <w:rFonts w:hint="eastAsia" w:ascii="宋体" w:hAnsi="宋体"/>
          <w:bCs/>
          <w:color w:val="000000"/>
          <w:sz w:val="24"/>
          <w:highlight w:val="none"/>
        </w:rPr>
        <w:t>名称以及“正本”或“副本”字样。若正本和副本有不一致的内容，以正本书面响应文件为准。</w:t>
      </w:r>
    </w:p>
    <w:bookmarkEnd w:id="53"/>
    <w:bookmarkEnd w:id="54"/>
    <w:bookmarkEnd w:id="55"/>
    <w:p>
      <w:pPr>
        <w:keepNext w:val="0"/>
        <w:keepLines w:val="0"/>
        <w:pageBreakBefore w:val="0"/>
        <w:widowControl w:val="0"/>
        <w:kinsoku/>
        <w:wordWrap/>
        <w:overflowPunct/>
        <w:topLinePunct w:val="0"/>
        <w:autoSpaceDE/>
        <w:autoSpaceDN/>
        <w:bidi w:val="0"/>
        <w:adjustRightInd/>
        <w:snapToGrid/>
        <w:spacing w:line="480" w:lineRule="exact"/>
        <w:ind w:firstLine="468" w:firstLineChars="195"/>
        <w:textAlignment w:val="auto"/>
        <w:rPr>
          <w:rFonts w:hint="eastAsia" w:ascii="宋体" w:hAnsi="宋体"/>
          <w:bCs/>
          <w:color w:val="000000"/>
          <w:sz w:val="24"/>
          <w:highlight w:val="none"/>
        </w:rPr>
      </w:pPr>
      <w:r>
        <w:rPr>
          <w:rFonts w:hint="eastAsia" w:ascii="宋体" w:hAnsi="宋体"/>
          <w:bCs/>
          <w:color w:val="000000"/>
          <w:sz w:val="24"/>
          <w:highlight w:val="none"/>
        </w:rPr>
        <w:t>18.</w:t>
      </w:r>
      <w:r>
        <w:rPr>
          <w:rFonts w:hint="eastAsia" w:ascii="宋体" w:hAnsi="宋体"/>
          <w:bCs/>
          <w:color w:val="000000"/>
          <w:sz w:val="24"/>
          <w:highlight w:val="none"/>
          <w:lang w:val="en-US" w:eastAsia="zh-CN"/>
        </w:rPr>
        <w:t>2</w:t>
      </w:r>
      <w:r>
        <w:rPr>
          <w:rFonts w:hint="eastAsia" w:ascii="宋体" w:hAnsi="宋体"/>
          <w:bCs/>
          <w:color w:val="000000"/>
          <w:sz w:val="24"/>
          <w:highlight w:val="none"/>
        </w:rPr>
        <w:t xml:space="preserve"> 响应文件正本和副本均需在规定签章处签字和盖章。响应文件副本可采用正本的复印件，电子文档采用光盘或U盘制作。</w:t>
      </w:r>
    </w:p>
    <w:p>
      <w:pPr>
        <w:keepNext w:val="0"/>
        <w:keepLines w:val="0"/>
        <w:pageBreakBefore w:val="0"/>
        <w:widowControl w:val="0"/>
        <w:kinsoku/>
        <w:wordWrap/>
        <w:overflowPunct/>
        <w:topLinePunct w:val="0"/>
        <w:autoSpaceDE/>
        <w:autoSpaceDN/>
        <w:bidi w:val="0"/>
        <w:adjustRightInd/>
        <w:snapToGrid/>
        <w:spacing w:line="480" w:lineRule="exact"/>
        <w:ind w:firstLine="468" w:firstLineChars="195"/>
        <w:textAlignment w:val="auto"/>
        <w:rPr>
          <w:rFonts w:hint="eastAsia" w:ascii="宋体" w:hAnsi="宋体"/>
          <w:bCs/>
          <w:color w:val="000000"/>
          <w:sz w:val="24"/>
          <w:highlight w:val="none"/>
        </w:rPr>
      </w:pPr>
      <w:r>
        <w:rPr>
          <w:rFonts w:hint="eastAsia" w:ascii="宋体" w:hAnsi="宋体"/>
          <w:bCs/>
          <w:color w:val="000000"/>
          <w:sz w:val="24"/>
          <w:highlight w:val="none"/>
        </w:rPr>
        <w:t>18.</w:t>
      </w:r>
      <w:r>
        <w:rPr>
          <w:rFonts w:hint="eastAsia" w:ascii="宋体" w:hAnsi="宋体"/>
          <w:bCs/>
          <w:color w:val="000000"/>
          <w:sz w:val="24"/>
          <w:highlight w:val="none"/>
          <w:lang w:val="en-US" w:eastAsia="zh-CN"/>
        </w:rPr>
        <w:t>3</w:t>
      </w:r>
      <w:r>
        <w:rPr>
          <w:rFonts w:hint="eastAsia" w:ascii="宋体" w:hAnsi="宋体"/>
          <w:bCs/>
          <w:color w:val="000000"/>
          <w:sz w:val="24"/>
          <w:highlight w:val="none"/>
        </w:rPr>
        <w:t>响应文件的打印和书写应清楚工整，任何行间插字、涂改或增删，必须由</w:t>
      </w:r>
      <w:r>
        <w:rPr>
          <w:rFonts w:hint="eastAsia" w:ascii="宋体" w:hAnsi="宋体"/>
          <w:bCs/>
          <w:color w:val="000000"/>
          <w:sz w:val="24"/>
          <w:highlight w:val="none"/>
          <w:lang w:eastAsia="zh-CN"/>
        </w:rPr>
        <w:t>供应商</w:t>
      </w:r>
      <w:r>
        <w:rPr>
          <w:rFonts w:hint="eastAsia" w:ascii="宋体" w:hAnsi="宋体"/>
          <w:bCs/>
          <w:color w:val="000000"/>
          <w:sz w:val="24"/>
          <w:highlight w:val="none"/>
        </w:rPr>
        <w:t>的法定代表人或其授权代表签字并盖</w:t>
      </w:r>
      <w:r>
        <w:rPr>
          <w:rFonts w:hint="eastAsia" w:ascii="宋体" w:hAnsi="宋体"/>
          <w:bCs/>
          <w:color w:val="000000"/>
          <w:sz w:val="24"/>
          <w:highlight w:val="none"/>
          <w:lang w:eastAsia="zh-CN"/>
        </w:rPr>
        <w:t>供应商</w:t>
      </w:r>
      <w:r>
        <w:rPr>
          <w:rFonts w:hint="eastAsia" w:ascii="宋体" w:hAnsi="宋体"/>
          <w:bCs/>
          <w:color w:val="000000"/>
          <w:sz w:val="24"/>
          <w:highlight w:val="none"/>
        </w:rPr>
        <w:t>公章。</w:t>
      </w:r>
    </w:p>
    <w:p>
      <w:pPr>
        <w:keepNext w:val="0"/>
        <w:keepLines w:val="0"/>
        <w:pageBreakBefore w:val="0"/>
        <w:widowControl w:val="0"/>
        <w:kinsoku/>
        <w:wordWrap/>
        <w:overflowPunct/>
        <w:topLinePunct w:val="0"/>
        <w:autoSpaceDE/>
        <w:autoSpaceDN/>
        <w:bidi w:val="0"/>
        <w:adjustRightInd/>
        <w:snapToGrid/>
        <w:spacing w:line="480" w:lineRule="exact"/>
        <w:ind w:firstLine="468" w:firstLineChars="195"/>
        <w:textAlignment w:val="auto"/>
        <w:rPr>
          <w:rFonts w:ascii="宋体" w:hAnsi="宋体"/>
          <w:bCs/>
          <w:color w:val="000000"/>
          <w:sz w:val="24"/>
          <w:highlight w:val="none"/>
        </w:rPr>
      </w:pPr>
      <w:r>
        <w:rPr>
          <w:rFonts w:hint="eastAsia" w:ascii="宋体" w:hAnsi="宋体"/>
          <w:bCs/>
          <w:color w:val="000000"/>
          <w:sz w:val="24"/>
          <w:highlight w:val="none"/>
        </w:rPr>
        <w:t>18.</w:t>
      </w:r>
      <w:r>
        <w:rPr>
          <w:rFonts w:hint="eastAsia" w:ascii="宋体" w:hAnsi="宋体"/>
          <w:bCs/>
          <w:color w:val="000000"/>
          <w:sz w:val="24"/>
          <w:highlight w:val="none"/>
          <w:lang w:val="en-US" w:eastAsia="zh-CN"/>
        </w:rPr>
        <w:t>4</w:t>
      </w:r>
      <w:r>
        <w:rPr>
          <w:rFonts w:hint="eastAsia" w:ascii="宋体" w:hAnsi="宋体"/>
          <w:b/>
          <w:bCs w:val="0"/>
          <w:color w:val="000000"/>
          <w:sz w:val="24"/>
          <w:highlight w:val="none"/>
        </w:rPr>
        <w:t>（实质性要求）</w:t>
      </w:r>
      <w:r>
        <w:rPr>
          <w:rFonts w:hint="eastAsia" w:ascii="宋体" w:hAnsi="宋体"/>
          <w:bCs/>
          <w:color w:val="000000"/>
          <w:sz w:val="24"/>
          <w:highlight w:val="none"/>
        </w:rPr>
        <w:t>响应文件应由</w:t>
      </w:r>
      <w:r>
        <w:rPr>
          <w:rFonts w:hint="eastAsia" w:ascii="宋体" w:hAnsi="宋体"/>
          <w:bCs/>
          <w:color w:val="000000"/>
          <w:sz w:val="24"/>
          <w:highlight w:val="none"/>
          <w:lang w:eastAsia="zh-CN"/>
        </w:rPr>
        <w:t>供应商</w:t>
      </w:r>
      <w:r>
        <w:rPr>
          <w:rFonts w:hint="eastAsia" w:ascii="宋体" w:hAnsi="宋体"/>
          <w:bCs/>
          <w:color w:val="000000"/>
          <w:sz w:val="24"/>
          <w:highlight w:val="none"/>
        </w:rPr>
        <w:t>法定代表人本人或其授权代表在响应文件要求的地方签字（或加盖私人印章），要求加盖公章的地方加盖单位公章，不得使用专用章（如经济合同章、投标专用章等）或下属单位印章代替。</w:t>
      </w:r>
    </w:p>
    <w:p>
      <w:pPr>
        <w:keepNext w:val="0"/>
        <w:keepLines w:val="0"/>
        <w:pageBreakBefore w:val="0"/>
        <w:widowControl w:val="0"/>
        <w:kinsoku/>
        <w:wordWrap/>
        <w:overflowPunct/>
        <w:topLinePunct w:val="0"/>
        <w:autoSpaceDE/>
        <w:autoSpaceDN/>
        <w:bidi w:val="0"/>
        <w:adjustRightInd/>
        <w:snapToGrid/>
        <w:spacing w:line="480" w:lineRule="exact"/>
        <w:ind w:firstLine="468" w:firstLineChars="195"/>
        <w:textAlignment w:val="auto"/>
        <w:rPr>
          <w:rFonts w:hint="eastAsia" w:ascii="宋体" w:hAnsi="宋体"/>
          <w:bCs/>
          <w:color w:val="000000"/>
          <w:sz w:val="24"/>
          <w:highlight w:val="none"/>
        </w:rPr>
      </w:pPr>
      <w:r>
        <w:rPr>
          <w:rFonts w:hint="eastAsia" w:ascii="宋体" w:hAnsi="宋体"/>
          <w:bCs/>
          <w:color w:val="000000"/>
          <w:sz w:val="24"/>
          <w:highlight w:val="none"/>
        </w:rPr>
        <w:t>18.</w:t>
      </w:r>
      <w:r>
        <w:rPr>
          <w:rFonts w:hint="eastAsia" w:ascii="宋体" w:hAnsi="宋体"/>
          <w:bCs/>
          <w:color w:val="000000"/>
          <w:sz w:val="24"/>
          <w:highlight w:val="none"/>
          <w:lang w:val="en-US" w:eastAsia="zh-CN"/>
        </w:rPr>
        <w:t>5</w:t>
      </w:r>
      <w:r>
        <w:rPr>
          <w:rFonts w:hint="eastAsia" w:ascii="宋体" w:hAnsi="宋体"/>
          <w:bCs/>
          <w:color w:val="000000"/>
          <w:sz w:val="24"/>
          <w:highlight w:val="none"/>
        </w:rPr>
        <w:t>响应文件正本和副本需要逐页编目编码。</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460" w:firstLineChars="192"/>
        <w:textAlignment w:val="auto"/>
        <w:rPr>
          <w:rFonts w:ascii="宋体" w:hAnsi="宋体"/>
          <w:color w:val="000000"/>
          <w:sz w:val="24"/>
          <w:highlight w:val="none"/>
        </w:rPr>
      </w:pPr>
      <w:r>
        <w:rPr>
          <w:rFonts w:hint="eastAsia" w:ascii="宋体" w:hAnsi="宋体"/>
          <w:color w:val="000000"/>
          <w:sz w:val="24"/>
          <w:highlight w:val="none"/>
        </w:rPr>
        <w:t>18.</w:t>
      </w:r>
      <w:r>
        <w:rPr>
          <w:rFonts w:hint="eastAsia" w:ascii="宋体" w:hAnsi="宋体"/>
          <w:color w:val="000000"/>
          <w:sz w:val="24"/>
          <w:highlight w:val="none"/>
          <w:lang w:val="en-US" w:eastAsia="zh-CN"/>
        </w:rPr>
        <w:t>6</w:t>
      </w:r>
      <w:r>
        <w:rPr>
          <w:rFonts w:hint="eastAsia" w:ascii="宋体" w:hAnsi="宋体"/>
          <w:b/>
          <w:color w:val="000000"/>
          <w:sz w:val="24"/>
          <w:highlight w:val="none"/>
        </w:rPr>
        <w:t>（实质性要求）</w:t>
      </w:r>
      <w:r>
        <w:rPr>
          <w:rFonts w:hint="eastAsia" w:ascii="宋体" w:hAnsi="宋体"/>
          <w:color w:val="000000"/>
          <w:sz w:val="24"/>
          <w:highlight w:val="none"/>
        </w:rPr>
        <w:t>响应文件正本和副本应当采用胶装方式装订成册，不得散装或者合页装订。</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460" w:firstLineChars="192"/>
        <w:textAlignment w:val="auto"/>
        <w:rPr>
          <w:rFonts w:hint="eastAsia" w:ascii="宋体" w:hAnsi="宋体"/>
          <w:color w:val="000000"/>
          <w:sz w:val="24"/>
          <w:highlight w:val="none"/>
        </w:rPr>
      </w:pPr>
      <w:r>
        <w:rPr>
          <w:rFonts w:hint="eastAsia" w:ascii="宋体" w:hAnsi="宋体"/>
          <w:color w:val="000000"/>
          <w:sz w:val="24"/>
          <w:highlight w:val="none"/>
        </w:rPr>
        <w:t>18.</w:t>
      </w:r>
      <w:r>
        <w:rPr>
          <w:rFonts w:hint="eastAsia" w:ascii="宋体" w:hAnsi="宋体"/>
          <w:color w:val="000000"/>
          <w:sz w:val="24"/>
          <w:highlight w:val="none"/>
          <w:lang w:val="en-US" w:eastAsia="zh-CN"/>
        </w:rPr>
        <w:t>7</w:t>
      </w:r>
      <w:r>
        <w:rPr>
          <w:rFonts w:hint="eastAsia" w:ascii="宋体" w:hAnsi="宋体"/>
          <w:b/>
          <w:color w:val="000000"/>
          <w:sz w:val="24"/>
          <w:highlight w:val="none"/>
        </w:rPr>
        <w:t>（实质性要求）</w:t>
      </w:r>
      <w:r>
        <w:rPr>
          <w:rFonts w:hint="eastAsia" w:ascii="宋体" w:hAnsi="宋体"/>
          <w:color w:val="000000"/>
          <w:sz w:val="24"/>
          <w:highlight w:val="none"/>
        </w:rPr>
        <w:t>响应文件应根据</w:t>
      </w:r>
      <w:r>
        <w:rPr>
          <w:rFonts w:hint="eastAsia" w:ascii="宋体" w:hAnsi="宋体"/>
          <w:color w:val="000000"/>
          <w:sz w:val="24"/>
          <w:highlight w:val="none"/>
          <w:lang w:eastAsia="zh-CN"/>
        </w:rPr>
        <w:t>谈判</w:t>
      </w:r>
      <w:r>
        <w:rPr>
          <w:rFonts w:hint="eastAsia" w:ascii="宋体" w:hAnsi="宋体"/>
          <w:color w:val="000000"/>
          <w:sz w:val="24"/>
          <w:highlight w:val="none"/>
        </w:rPr>
        <w:t>文件的要求制作，签署、盖章。</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460" w:firstLineChars="192"/>
        <w:textAlignment w:val="auto"/>
        <w:rPr>
          <w:rFonts w:ascii="宋体"/>
          <w:b/>
          <w:color w:val="000000"/>
          <w:sz w:val="24"/>
          <w:highlight w:val="none"/>
        </w:rPr>
      </w:pPr>
      <w:r>
        <w:rPr>
          <w:rFonts w:hint="eastAsia" w:ascii="宋体" w:hAnsi="宋体"/>
          <w:color w:val="000000"/>
          <w:sz w:val="24"/>
          <w:highlight w:val="none"/>
        </w:rPr>
        <w:t>18.</w:t>
      </w:r>
      <w:r>
        <w:rPr>
          <w:rFonts w:hint="eastAsia" w:ascii="宋体" w:hAnsi="宋体"/>
          <w:color w:val="000000"/>
          <w:sz w:val="24"/>
          <w:highlight w:val="none"/>
          <w:lang w:val="en-US" w:eastAsia="zh-CN"/>
        </w:rPr>
        <w:t>8</w:t>
      </w:r>
      <w:r>
        <w:rPr>
          <w:rFonts w:hint="eastAsia" w:ascii="宋体" w:hAnsi="宋体"/>
          <w:color w:val="000000"/>
          <w:sz w:val="24"/>
          <w:highlight w:val="none"/>
        </w:rPr>
        <w:t>响应文件统一用</w:t>
      </w:r>
      <w:r>
        <w:rPr>
          <w:rFonts w:ascii="宋体" w:hAnsi="宋体"/>
          <w:color w:val="000000"/>
          <w:sz w:val="24"/>
          <w:highlight w:val="none"/>
        </w:rPr>
        <w:t>A4</w:t>
      </w:r>
      <w:r>
        <w:rPr>
          <w:rFonts w:hint="eastAsia" w:ascii="宋体" w:hAnsi="宋体"/>
          <w:color w:val="000000"/>
          <w:sz w:val="24"/>
          <w:highlight w:val="none"/>
        </w:rPr>
        <w:t>幅面纸印制，除另有规定外。</w:t>
      </w:r>
      <w:bookmarkStart w:id="56" w:name="_Toc183582226"/>
      <w:bookmarkStart w:id="57" w:name="_Toc77400781"/>
      <w:bookmarkStart w:id="58" w:name="_Toc183682363"/>
      <w:bookmarkStart w:id="59" w:name="_Toc217446053"/>
      <w:bookmarkStart w:id="60" w:name="_Toc89075877"/>
    </w:p>
    <w:p>
      <w:pPr>
        <w:keepNext w:val="0"/>
        <w:keepLines w:val="0"/>
        <w:pageBreakBefore w:val="0"/>
        <w:widowControl w:val="0"/>
        <w:kinsoku/>
        <w:wordWrap/>
        <w:overflowPunct/>
        <w:topLinePunct w:val="0"/>
        <w:autoSpaceDE/>
        <w:autoSpaceDN/>
        <w:bidi w:val="0"/>
        <w:adjustRightInd/>
        <w:snapToGrid/>
        <w:spacing w:before="0" w:after="0" w:line="480" w:lineRule="exact"/>
        <w:ind w:firstLine="480" w:firstLineChars="200"/>
        <w:textAlignment w:val="auto"/>
        <w:outlineLvl w:val="9"/>
        <w:rPr>
          <w:rFonts w:hint="eastAsia" w:ascii="宋体" w:hAnsi="宋体"/>
          <w:color w:val="000000"/>
          <w:sz w:val="24"/>
          <w:highlight w:val="none"/>
        </w:rPr>
      </w:pP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rPr>
          <w:rFonts w:hint="eastAsia" w:ascii="宋体" w:hAnsi="宋体"/>
          <w:color w:val="000000"/>
          <w:sz w:val="24"/>
          <w:highlight w:val="none"/>
        </w:rPr>
      </w:pPr>
      <w:r>
        <w:rPr>
          <w:rFonts w:hint="eastAsia" w:ascii="宋体" w:hAnsi="宋体"/>
          <w:color w:val="000000"/>
          <w:sz w:val="24"/>
          <w:highlight w:val="none"/>
        </w:rPr>
        <w:t>19.响应文件的密封和标注</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460" w:firstLineChars="192"/>
        <w:textAlignment w:val="auto"/>
        <w:rPr>
          <w:rFonts w:hint="eastAsia" w:ascii="宋体"/>
          <w:color w:val="000000"/>
          <w:sz w:val="24"/>
          <w:highlight w:val="none"/>
        </w:rPr>
      </w:pPr>
      <w:r>
        <w:rPr>
          <w:rFonts w:hint="eastAsia" w:ascii="宋体"/>
          <w:color w:val="000000"/>
          <w:sz w:val="24"/>
          <w:highlight w:val="none"/>
        </w:rPr>
        <w:t>19.1 响应文件可以单独密封包装，也可以所有响应文件密封包装在一个密封袋内。</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460" w:firstLineChars="192"/>
        <w:textAlignment w:val="auto"/>
        <w:rPr>
          <w:rFonts w:hint="eastAsia" w:ascii="宋体"/>
          <w:color w:val="000000"/>
          <w:sz w:val="24"/>
          <w:highlight w:val="none"/>
        </w:rPr>
      </w:pPr>
      <w:r>
        <w:rPr>
          <w:rFonts w:hint="eastAsia" w:ascii="宋体"/>
          <w:color w:val="000000"/>
          <w:sz w:val="24"/>
          <w:highlight w:val="none"/>
        </w:rPr>
        <w:t>19.2 响应文件密封袋的最外层应清楚地标明采购项目名称、采购项目编号、包件号及名称（若有）、</w:t>
      </w:r>
      <w:r>
        <w:rPr>
          <w:rFonts w:hint="eastAsia" w:ascii="宋体"/>
          <w:color w:val="000000"/>
          <w:sz w:val="24"/>
          <w:highlight w:val="none"/>
          <w:lang w:eastAsia="zh-CN"/>
        </w:rPr>
        <w:t>供应商</w:t>
      </w:r>
      <w:r>
        <w:rPr>
          <w:rFonts w:hint="eastAsia" w:ascii="宋体"/>
          <w:color w:val="000000"/>
          <w:sz w:val="24"/>
          <w:highlight w:val="none"/>
        </w:rPr>
        <w:t>名称。</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460" w:firstLineChars="192"/>
        <w:textAlignment w:val="auto"/>
        <w:rPr>
          <w:rFonts w:hint="eastAsia" w:ascii="宋体"/>
          <w:color w:val="000000"/>
          <w:sz w:val="24"/>
          <w:highlight w:val="none"/>
        </w:rPr>
      </w:pPr>
      <w:r>
        <w:rPr>
          <w:rFonts w:hint="eastAsia" w:ascii="宋体"/>
          <w:color w:val="000000"/>
          <w:sz w:val="24"/>
          <w:highlight w:val="none"/>
        </w:rPr>
        <w:t>19.3 所有外层密封袋的封口处应粘贴牢固。</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460" w:firstLineChars="192"/>
        <w:textAlignment w:val="auto"/>
        <w:rPr>
          <w:rFonts w:hint="eastAsia" w:ascii="宋体"/>
          <w:color w:val="000000"/>
          <w:sz w:val="24"/>
          <w:highlight w:val="none"/>
        </w:rPr>
      </w:pPr>
      <w:r>
        <w:rPr>
          <w:rFonts w:hint="eastAsia" w:ascii="宋体"/>
          <w:color w:val="000000"/>
          <w:sz w:val="24"/>
          <w:highlight w:val="none"/>
        </w:rPr>
        <w:t>19.4 未按以上要求进行密封和标注的响应文件，</w:t>
      </w:r>
      <w:r>
        <w:rPr>
          <w:rFonts w:hint="eastAsia" w:ascii="宋体"/>
          <w:color w:val="000000"/>
          <w:sz w:val="24"/>
          <w:highlight w:val="none"/>
          <w:lang w:eastAsia="zh-CN"/>
        </w:rPr>
        <w:t>采购人</w:t>
      </w:r>
      <w:r>
        <w:rPr>
          <w:rFonts w:hint="eastAsia" w:ascii="宋体"/>
          <w:color w:val="000000"/>
          <w:sz w:val="24"/>
          <w:highlight w:val="none"/>
        </w:rPr>
        <w:t>将拒收或者在时间允许的范围内，要求修改完善后接收。</w:t>
      </w:r>
    </w:p>
    <w:p>
      <w:pPr>
        <w:keepNext w:val="0"/>
        <w:keepLines w:val="0"/>
        <w:pageBreakBefore w:val="0"/>
        <w:widowControl w:val="0"/>
        <w:kinsoku/>
        <w:wordWrap/>
        <w:overflowPunct/>
        <w:topLinePunct w:val="0"/>
        <w:autoSpaceDE/>
        <w:autoSpaceDN/>
        <w:bidi w:val="0"/>
        <w:adjustRightInd/>
        <w:snapToGrid/>
        <w:spacing w:before="0" w:after="0" w:line="480" w:lineRule="exact"/>
        <w:ind w:firstLine="480" w:firstLineChars="200"/>
        <w:textAlignment w:val="auto"/>
        <w:outlineLvl w:val="9"/>
        <w:rPr>
          <w:rFonts w:hint="eastAsia" w:ascii="宋体" w:hAnsi="宋体"/>
          <w:color w:val="000000"/>
          <w:sz w:val="24"/>
          <w:highlight w:val="none"/>
        </w:rPr>
      </w:pP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rPr>
          <w:rFonts w:hint="eastAsia" w:ascii="宋体" w:hAnsi="宋体"/>
          <w:color w:val="000000"/>
          <w:sz w:val="24"/>
          <w:highlight w:val="none"/>
        </w:rPr>
      </w:pPr>
      <w:r>
        <w:rPr>
          <w:rFonts w:hint="eastAsia" w:ascii="宋体" w:hAnsi="宋体"/>
          <w:color w:val="000000"/>
          <w:sz w:val="24"/>
          <w:highlight w:val="none"/>
        </w:rPr>
        <w:t>20.响应文件的递交</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460" w:firstLineChars="192"/>
        <w:textAlignment w:val="auto"/>
        <w:rPr>
          <w:rFonts w:hint="eastAsia" w:ascii="宋体"/>
          <w:color w:val="000000"/>
          <w:sz w:val="24"/>
          <w:highlight w:val="none"/>
        </w:rPr>
      </w:pPr>
      <w:r>
        <w:rPr>
          <w:rFonts w:hint="eastAsia" w:ascii="宋体"/>
          <w:color w:val="000000"/>
          <w:sz w:val="24"/>
          <w:highlight w:val="none"/>
        </w:rPr>
        <w:t>20.1 资格性响应文件和其他响应文件应于递交响应文件截止时间前送达指定地点，</w:t>
      </w:r>
      <w:r>
        <w:rPr>
          <w:rFonts w:hint="eastAsia" w:ascii="宋体"/>
          <w:color w:val="000000"/>
          <w:sz w:val="24"/>
          <w:highlight w:val="none"/>
          <w:lang w:eastAsia="zh-CN"/>
        </w:rPr>
        <w:t>采购人</w:t>
      </w:r>
      <w:r>
        <w:rPr>
          <w:rFonts w:hint="eastAsia" w:ascii="宋体"/>
          <w:color w:val="000000"/>
          <w:sz w:val="24"/>
          <w:highlight w:val="none"/>
        </w:rPr>
        <w:t>拒绝接收截止时间后送达的响应文件。</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460" w:firstLineChars="192"/>
        <w:textAlignment w:val="auto"/>
        <w:rPr>
          <w:rFonts w:hint="eastAsia" w:ascii="宋体"/>
          <w:color w:val="000000"/>
          <w:sz w:val="24"/>
          <w:highlight w:val="none"/>
        </w:rPr>
      </w:pPr>
      <w:r>
        <w:rPr>
          <w:rFonts w:hint="eastAsia" w:ascii="宋体"/>
          <w:color w:val="000000"/>
          <w:sz w:val="24"/>
          <w:highlight w:val="none"/>
        </w:rPr>
        <w:t>20.</w:t>
      </w:r>
      <w:r>
        <w:rPr>
          <w:rFonts w:hint="eastAsia" w:ascii="宋体"/>
          <w:color w:val="000000"/>
          <w:sz w:val="24"/>
          <w:highlight w:val="none"/>
          <w:lang w:val="en-US" w:eastAsia="zh-CN"/>
        </w:rPr>
        <w:t>2</w:t>
      </w:r>
      <w:r>
        <w:rPr>
          <w:rFonts w:hint="eastAsia" w:ascii="宋体"/>
          <w:color w:val="000000"/>
          <w:sz w:val="24"/>
          <w:highlight w:val="none"/>
        </w:rPr>
        <w:t xml:space="preserve"> 报价表在</w:t>
      </w:r>
      <w:r>
        <w:rPr>
          <w:rFonts w:hint="eastAsia" w:ascii="宋体"/>
          <w:color w:val="000000"/>
          <w:sz w:val="24"/>
          <w:highlight w:val="none"/>
          <w:lang w:eastAsia="zh-CN"/>
        </w:rPr>
        <w:t>谈判</w:t>
      </w:r>
      <w:r>
        <w:rPr>
          <w:rFonts w:hint="eastAsia" w:ascii="宋体"/>
          <w:color w:val="000000"/>
          <w:sz w:val="24"/>
          <w:highlight w:val="none"/>
        </w:rPr>
        <w:t>后，</w:t>
      </w:r>
      <w:r>
        <w:rPr>
          <w:rFonts w:hint="eastAsia" w:ascii="宋体"/>
          <w:color w:val="000000"/>
          <w:sz w:val="24"/>
          <w:highlight w:val="none"/>
          <w:lang w:eastAsia="zh-CN"/>
        </w:rPr>
        <w:t>谈判</w:t>
      </w:r>
      <w:r>
        <w:rPr>
          <w:rFonts w:hint="eastAsia" w:ascii="宋体"/>
          <w:color w:val="000000"/>
          <w:sz w:val="24"/>
          <w:highlight w:val="none"/>
        </w:rPr>
        <w:t>小组要求</w:t>
      </w:r>
      <w:r>
        <w:rPr>
          <w:rFonts w:hint="eastAsia" w:ascii="宋体"/>
          <w:color w:val="000000"/>
          <w:sz w:val="24"/>
          <w:highlight w:val="none"/>
          <w:lang w:eastAsia="zh-CN"/>
        </w:rPr>
        <w:t>供应商</w:t>
      </w:r>
      <w:r>
        <w:rPr>
          <w:rFonts w:hint="eastAsia" w:ascii="宋体"/>
          <w:color w:val="000000"/>
          <w:sz w:val="24"/>
          <w:highlight w:val="none"/>
        </w:rPr>
        <w:t>进行最后报价时递交。</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460" w:firstLineChars="192"/>
        <w:textAlignment w:val="auto"/>
        <w:rPr>
          <w:rFonts w:hint="eastAsia" w:ascii="宋体"/>
          <w:color w:val="000000"/>
          <w:sz w:val="24"/>
          <w:highlight w:val="none"/>
        </w:rPr>
      </w:pPr>
      <w:r>
        <w:rPr>
          <w:rFonts w:hint="eastAsia" w:ascii="宋体"/>
          <w:color w:val="000000"/>
          <w:sz w:val="24"/>
          <w:highlight w:val="none"/>
        </w:rPr>
        <w:t>20.</w:t>
      </w:r>
      <w:r>
        <w:rPr>
          <w:rFonts w:hint="eastAsia" w:ascii="宋体"/>
          <w:color w:val="000000"/>
          <w:sz w:val="24"/>
          <w:highlight w:val="none"/>
          <w:lang w:val="en-US" w:eastAsia="zh-CN"/>
        </w:rPr>
        <w:t>3</w:t>
      </w:r>
      <w:r>
        <w:rPr>
          <w:rFonts w:hint="eastAsia" w:ascii="宋体"/>
          <w:color w:val="000000"/>
          <w:sz w:val="24"/>
          <w:highlight w:val="none"/>
        </w:rPr>
        <w:t xml:space="preserve"> 本次采购不接收邮寄的响应文件。</w:t>
      </w:r>
    </w:p>
    <w:bookmarkEnd w:id="56"/>
    <w:bookmarkEnd w:id="57"/>
    <w:bookmarkEnd w:id="58"/>
    <w:bookmarkEnd w:id="59"/>
    <w:bookmarkEnd w:id="60"/>
    <w:p>
      <w:pPr>
        <w:keepNext w:val="0"/>
        <w:keepLines w:val="0"/>
        <w:pageBreakBefore w:val="0"/>
        <w:widowControl w:val="0"/>
        <w:kinsoku/>
        <w:wordWrap/>
        <w:overflowPunct/>
        <w:topLinePunct w:val="0"/>
        <w:autoSpaceDE/>
        <w:autoSpaceDN/>
        <w:bidi w:val="0"/>
        <w:adjustRightInd/>
        <w:snapToGrid/>
        <w:spacing w:before="0" w:after="0" w:line="480" w:lineRule="exact"/>
        <w:ind w:firstLine="480" w:firstLineChars="200"/>
        <w:textAlignment w:val="auto"/>
        <w:outlineLvl w:val="9"/>
        <w:rPr>
          <w:rFonts w:hint="eastAsia" w:ascii="宋体" w:hAnsi="宋体"/>
          <w:color w:val="000000"/>
          <w:sz w:val="24"/>
          <w:highlight w:val="none"/>
        </w:rPr>
      </w:pPr>
      <w:bookmarkStart w:id="61" w:name="_Toc217446055"/>
      <w:bookmarkStart w:id="62" w:name="_Toc183582228"/>
      <w:bookmarkStart w:id="63" w:name="_Toc183682365"/>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rPr>
          <w:rFonts w:hint="eastAsia" w:ascii="宋体" w:hAnsi="宋体"/>
          <w:color w:val="000000"/>
          <w:sz w:val="24"/>
          <w:highlight w:val="none"/>
          <w:lang w:eastAsia="zh-CN"/>
        </w:rPr>
      </w:pPr>
      <w:r>
        <w:rPr>
          <w:rFonts w:hint="eastAsia" w:ascii="宋体" w:hAnsi="宋体"/>
          <w:color w:val="000000"/>
          <w:sz w:val="24"/>
          <w:highlight w:val="none"/>
        </w:rPr>
        <w:t>21.响应文件的</w:t>
      </w:r>
      <w:r>
        <w:rPr>
          <w:rFonts w:hint="eastAsia" w:ascii="宋体" w:hAnsi="宋体"/>
          <w:color w:val="000000"/>
          <w:sz w:val="24"/>
          <w:highlight w:val="none"/>
          <w:lang w:val="en-US" w:eastAsia="zh-CN"/>
        </w:rPr>
        <w:t>不一致</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hAnsi="宋体"/>
          <w:sz w:val="24"/>
          <w:highlight w:val="none"/>
        </w:rPr>
      </w:pPr>
      <w:r>
        <w:rPr>
          <w:rFonts w:hint="eastAsia" w:hAnsi="宋体"/>
          <w:sz w:val="24"/>
          <w:highlight w:val="none"/>
        </w:rPr>
        <w:t>21.</w:t>
      </w:r>
      <w:r>
        <w:rPr>
          <w:rFonts w:hint="eastAsia" w:hAnsi="宋体"/>
          <w:sz w:val="24"/>
          <w:highlight w:val="none"/>
          <w:lang w:val="en-US" w:eastAsia="zh-CN"/>
        </w:rPr>
        <w:t>1</w:t>
      </w:r>
      <w:r>
        <w:rPr>
          <w:rFonts w:hint="eastAsia" w:hAnsi="宋体"/>
          <w:sz w:val="24"/>
          <w:highlight w:val="none"/>
        </w:rPr>
        <w:t xml:space="preserve"> 响应文件中报价如果出现下列不一致的，可按以下原则进行修改：</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宋体" w:hAnsi="宋体"/>
          <w:sz w:val="24"/>
          <w:highlight w:val="none"/>
        </w:rPr>
      </w:pPr>
      <w:r>
        <w:rPr>
          <w:rFonts w:hint="eastAsia" w:ascii="宋体" w:hAnsi="宋体"/>
          <w:sz w:val="24"/>
          <w:highlight w:val="none"/>
        </w:rPr>
        <w:t>（一）</w:t>
      </w:r>
      <w:r>
        <w:rPr>
          <w:rFonts w:hint="eastAsia" w:ascii="宋体" w:hAnsi="宋体" w:cs="宋体"/>
          <w:kern w:val="0"/>
          <w:sz w:val="24"/>
          <w:highlight w:val="none"/>
        </w:rPr>
        <w:t>大写金额和小写金额不一致的，以大写金额为准</w:t>
      </w:r>
      <w:r>
        <w:rPr>
          <w:rFonts w:hint="eastAsia" w:ascii="宋体" w:hAnsi="宋体"/>
          <w:sz w:val="24"/>
          <w:highlight w:val="none"/>
        </w:rPr>
        <w:t>，但大写金额文字存在错误的，应当先对大写金额的文字错误进行澄清、说明或者更正，再行修正。</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宋体" w:hAnsi="宋体"/>
          <w:sz w:val="24"/>
          <w:highlight w:val="none"/>
        </w:rPr>
      </w:pPr>
      <w:r>
        <w:rPr>
          <w:rFonts w:hint="eastAsia" w:ascii="宋体" w:hAnsi="宋体"/>
          <w:sz w:val="24"/>
          <w:highlight w:val="none"/>
        </w:rPr>
        <w:t>（二）</w:t>
      </w:r>
      <w:r>
        <w:rPr>
          <w:rFonts w:hint="eastAsia" w:ascii="宋体" w:hAnsi="宋体" w:cs="宋体"/>
          <w:kern w:val="0"/>
          <w:sz w:val="24"/>
          <w:highlight w:val="none"/>
        </w:rPr>
        <w:t>总价金额与按单价汇总金额不一致的，以单价金额计算结果为准，</w:t>
      </w:r>
      <w:r>
        <w:rPr>
          <w:rFonts w:hint="eastAsia" w:ascii="宋体" w:hAnsi="宋体"/>
          <w:sz w:val="24"/>
          <w:highlight w:val="none"/>
        </w:rPr>
        <w:t>但</w:t>
      </w:r>
      <w:r>
        <w:rPr>
          <w:rFonts w:hint="eastAsia" w:ascii="宋体" w:hAnsi="宋体" w:cs="宋体"/>
          <w:kern w:val="0"/>
          <w:sz w:val="24"/>
          <w:highlight w:val="none"/>
        </w:rPr>
        <w:t>单价或者单价汇总金额存在数字或者</w:t>
      </w:r>
      <w:r>
        <w:rPr>
          <w:rFonts w:hint="eastAsia" w:ascii="宋体" w:hAnsi="宋体"/>
          <w:sz w:val="24"/>
          <w:highlight w:val="none"/>
        </w:rPr>
        <w:t>文字错误的，应当先对</w:t>
      </w:r>
      <w:r>
        <w:rPr>
          <w:rFonts w:hint="eastAsia" w:ascii="宋体" w:hAnsi="宋体" w:cs="宋体"/>
          <w:kern w:val="0"/>
          <w:sz w:val="24"/>
          <w:highlight w:val="none"/>
        </w:rPr>
        <w:t>数字或者</w:t>
      </w:r>
      <w:r>
        <w:rPr>
          <w:rFonts w:hint="eastAsia" w:ascii="宋体" w:hAnsi="宋体"/>
          <w:sz w:val="24"/>
          <w:highlight w:val="none"/>
        </w:rPr>
        <w:t>文字错误进行澄清、说明或者更正，再行修正。</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宋体" w:hAnsi="宋体"/>
          <w:sz w:val="24"/>
          <w:highlight w:val="none"/>
        </w:rPr>
      </w:pPr>
      <w:r>
        <w:rPr>
          <w:rFonts w:hint="eastAsia" w:ascii="宋体" w:hAnsi="宋体"/>
          <w:sz w:val="24"/>
          <w:highlight w:val="none"/>
        </w:rPr>
        <w:t>（三）单价金额小数点</w:t>
      </w:r>
      <w:r>
        <w:rPr>
          <w:rFonts w:hint="eastAsia" w:ascii="宋体" w:hAnsi="宋体" w:cs="宋体"/>
          <w:kern w:val="0"/>
          <w:sz w:val="24"/>
          <w:highlight w:val="none"/>
        </w:rPr>
        <w:t>或者百分比有明显错位的</w:t>
      </w:r>
      <w:r>
        <w:rPr>
          <w:rFonts w:hint="eastAsia" w:ascii="宋体" w:hAnsi="宋体"/>
          <w:sz w:val="24"/>
          <w:highlight w:val="none"/>
        </w:rPr>
        <w:t>，以总价为准，修正单价。</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cs="宋体"/>
          <w:kern w:val="0"/>
          <w:sz w:val="24"/>
          <w:highlight w:val="none"/>
        </w:rPr>
      </w:pPr>
      <w:r>
        <w:rPr>
          <w:rFonts w:hint="eastAsia" w:ascii="宋体" w:hAnsi="宋体" w:cs="宋体"/>
          <w:kern w:val="0"/>
          <w:sz w:val="24"/>
          <w:highlight w:val="none"/>
        </w:rPr>
        <w:t>同时出现两种以上不一致的，按照上述规定的顺序修正。修正后的报价经</w:t>
      </w:r>
      <w:r>
        <w:rPr>
          <w:rFonts w:hint="eastAsia" w:ascii="宋体" w:hAnsi="宋体" w:cs="宋体"/>
          <w:kern w:val="0"/>
          <w:sz w:val="24"/>
          <w:highlight w:val="none"/>
          <w:lang w:eastAsia="zh-CN"/>
        </w:rPr>
        <w:t>供应商</w:t>
      </w:r>
      <w:r>
        <w:rPr>
          <w:rFonts w:hint="eastAsia" w:ascii="宋体" w:hAnsi="宋体" w:cs="宋体"/>
          <w:kern w:val="0"/>
          <w:sz w:val="24"/>
          <w:highlight w:val="none"/>
        </w:rPr>
        <w:t>确认后产生约束力，</w:t>
      </w:r>
      <w:r>
        <w:rPr>
          <w:rFonts w:hint="eastAsia" w:ascii="宋体" w:hAnsi="宋体" w:cs="宋体"/>
          <w:kern w:val="0"/>
          <w:sz w:val="24"/>
          <w:highlight w:val="none"/>
          <w:lang w:eastAsia="zh-CN"/>
        </w:rPr>
        <w:t>供应商</w:t>
      </w:r>
      <w:r>
        <w:rPr>
          <w:rFonts w:hint="eastAsia" w:ascii="宋体" w:hAnsi="宋体" w:cs="宋体"/>
          <w:kern w:val="0"/>
          <w:sz w:val="24"/>
          <w:highlight w:val="none"/>
        </w:rPr>
        <w:t>不确认的，其响应文件作为无效处理。</w:t>
      </w:r>
      <w:r>
        <w:rPr>
          <w:rFonts w:hint="eastAsia" w:ascii="宋体" w:hAnsi="宋体" w:cs="宋体"/>
          <w:kern w:val="0"/>
          <w:sz w:val="24"/>
          <w:highlight w:val="none"/>
          <w:lang w:eastAsia="zh-CN"/>
        </w:rPr>
        <w:t>供应商</w:t>
      </w:r>
      <w:r>
        <w:rPr>
          <w:rFonts w:hint="eastAsia" w:ascii="宋体" w:hAnsi="宋体" w:cs="宋体"/>
          <w:kern w:val="0"/>
          <w:sz w:val="24"/>
          <w:highlight w:val="none"/>
        </w:rPr>
        <w:t>确认采取书面且加盖单位公章或者</w:t>
      </w:r>
      <w:r>
        <w:rPr>
          <w:rFonts w:hint="eastAsia" w:ascii="宋体" w:hAnsi="宋体" w:cs="宋体"/>
          <w:kern w:val="0"/>
          <w:sz w:val="24"/>
          <w:highlight w:val="none"/>
          <w:lang w:eastAsia="zh-CN"/>
        </w:rPr>
        <w:t>供应商</w:t>
      </w:r>
      <w:r>
        <w:rPr>
          <w:rFonts w:hint="eastAsia" w:ascii="宋体" w:hAnsi="宋体" w:cs="宋体"/>
          <w:kern w:val="0"/>
          <w:sz w:val="24"/>
          <w:highlight w:val="none"/>
        </w:rPr>
        <w:t>授权代表签字的方式。</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color w:val="000000"/>
          <w:sz w:val="24"/>
          <w:highlight w:val="none"/>
        </w:rPr>
      </w:pPr>
      <w:r>
        <w:rPr>
          <w:rFonts w:hint="eastAsia"/>
          <w:color w:val="000000"/>
          <w:sz w:val="24"/>
          <w:highlight w:val="none"/>
        </w:rPr>
        <w:t>21.</w:t>
      </w:r>
      <w:r>
        <w:rPr>
          <w:rFonts w:hint="eastAsia"/>
          <w:color w:val="000000"/>
          <w:sz w:val="24"/>
          <w:highlight w:val="none"/>
          <w:lang w:val="en-US" w:eastAsia="zh-CN"/>
        </w:rPr>
        <w:t>2</w:t>
      </w:r>
      <w:r>
        <w:rPr>
          <w:rFonts w:hint="eastAsia"/>
          <w:color w:val="000000"/>
          <w:sz w:val="24"/>
          <w:highlight w:val="none"/>
          <w:lang w:eastAsia="zh-CN"/>
        </w:rPr>
        <w:t>供应商</w:t>
      </w:r>
      <w:r>
        <w:rPr>
          <w:rFonts w:hint="eastAsia"/>
          <w:color w:val="000000"/>
          <w:sz w:val="24"/>
          <w:highlight w:val="none"/>
        </w:rPr>
        <w:t>对其提交的响应文件的真实性、合法性承担法律责任。</w:t>
      </w:r>
      <w:bookmarkEnd w:id="61"/>
      <w:bookmarkEnd w:id="62"/>
      <w:bookmarkEnd w:id="63"/>
    </w:p>
    <w:p>
      <w:pPr>
        <w:pStyle w:val="2"/>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highlight w:val="none"/>
        </w:rPr>
      </w:pPr>
      <w:bookmarkStart w:id="64" w:name="_Toc77400782"/>
      <w:bookmarkStart w:id="65" w:name="_Toc183682368"/>
      <w:bookmarkStart w:id="66" w:name="_Toc89075878"/>
      <w:bookmarkStart w:id="67" w:name="_Toc183582231"/>
      <w:bookmarkStart w:id="68" w:name="_Toc217446056"/>
      <w:r>
        <w:rPr>
          <w:rFonts w:hint="eastAsia"/>
          <w:color w:val="000000"/>
          <w:highlight w:val="none"/>
        </w:rPr>
        <w:t>五、评审</w:t>
      </w:r>
    </w:p>
    <w:p>
      <w:pPr>
        <w:pStyle w:val="4"/>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2"/>
        <w:rPr>
          <w:rFonts w:hint="eastAsia"/>
        </w:rPr>
      </w:pPr>
      <w:r>
        <w:rPr>
          <w:rFonts w:hint="eastAsia" w:ascii="宋体" w:hAnsi="宋体" w:eastAsia="宋体"/>
          <w:color w:val="000000"/>
          <w:sz w:val="24"/>
          <w:szCs w:val="24"/>
          <w:highlight w:val="none"/>
        </w:rPr>
        <w:t>22.</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小组的组建及其评审工作按照有关法律制度和本文件</w:t>
      </w:r>
      <w:r>
        <w:rPr>
          <w:rFonts w:hint="eastAsia" w:ascii="宋体" w:hAnsi="宋体" w:eastAsia="宋体"/>
          <w:b w:val="0"/>
          <w:color w:val="000000" w:themeColor="text1"/>
          <w:sz w:val="24"/>
          <w:szCs w:val="24"/>
          <w:highlight w:val="none"/>
          <w14:textFill>
            <w14:solidFill>
              <w14:schemeClr w14:val="tx1"/>
            </w14:solidFill>
          </w14:textFill>
        </w:rPr>
        <w:t>第</w:t>
      </w:r>
      <w:r>
        <w:rPr>
          <w:rFonts w:hint="eastAsia" w:ascii="宋体" w:hAnsi="宋体"/>
          <w:b w:val="0"/>
          <w:color w:val="000000" w:themeColor="text1"/>
          <w:sz w:val="24"/>
          <w:szCs w:val="24"/>
          <w:highlight w:val="none"/>
          <w:lang w:eastAsia="zh-CN"/>
          <w14:textFill>
            <w14:solidFill>
              <w14:schemeClr w14:val="tx1"/>
            </w14:solidFill>
          </w14:textFill>
        </w:rPr>
        <w:t>十</w:t>
      </w:r>
      <w:r>
        <w:rPr>
          <w:rFonts w:hint="eastAsia" w:ascii="宋体" w:hAnsi="宋体" w:eastAsia="宋体"/>
          <w:b w:val="0"/>
          <w:color w:val="000000" w:themeColor="text1"/>
          <w:sz w:val="24"/>
          <w:szCs w:val="24"/>
          <w:highlight w:val="none"/>
          <w14:textFill>
            <w14:solidFill>
              <w14:schemeClr w14:val="tx1"/>
            </w14:solidFill>
          </w14:textFill>
        </w:rPr>
        <w:t>章的</w:t>
      </w:r>
      <w:r>
        <w:rPr>
          <w:rFonts w:hint="eastAsia" w:ascii="宋体" w:hAnsi="宋体" w:eastAsia="宋体"/>
          <w:b w:val="0"/>
          <w:color w:val="000000"/>
          <w:sz w:val="24"/>
          <w:szCs w:val="24"/>
          <w:highlight w:val="none"/>
        </w:rPr>
        <w:t>规定进行。</w:t>
      </w:r>
    </w:p>
    <w:p>
      <w:pPr>
        <w:pStyle w:val="2"/>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highlight w:val="none"/>
        </w:rPr>
      </w:pPr>
      <w:r>
        <w:rPr>
          <w:rFonts w:hint="eastAsia" w:ascii="黑体" w:hAnsi="宋体"/>
          <w:color w:val="000000"/>
          <w:highlight w:val="none"/>
        </w:rPr>
        <w:t>六、成交事项</w:t>
      </w: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outlineLvl w:val="2"/>
        <w:rPr>
          <w:rFonts w:hint="eastAsia" w:ascii="宋体" w:hAnsi="宋体" w:eastAsia="宋体"/>
          <w:color w:val="000000"/>
          <w:sz w:val="24"/>
          <w:szCs w:val="24"/>
          <w:highlight w:val="none"/>
          <w:lang w:eastAsia="zh-CN"/>
        </w:rPr>
      </w:pPr>
      <w:r>
        <w:rPr>
          <w:rFonts w:hint="eastAsia" w:ascii="宋体" w:hAnsi="宋体" w:eastAsia="宋体"/>
          <w:color w:val="000000"/>
          <w:sz w:val="24"/>
          <w:szCs w:val="24"/>
          <w:highlight w:val="none"/>
        </w:rPr>
        <w:t>23.确定成交</w:t>
      </w:r>
      <w:r>
        <w:rPr>
          <w:rFonts w:hint="eastAsia" w:ascii="宋体" w:hAnsi="宋体"/>
          <w:color w:val="000000"/>
          <w:sz w:val="24"/>
          <w:szCs w:val="24"/>
          <w:highlight w:val="none"/>
          <w:lang w:eastAsia="zh-CN"/>
        </w:rPr>
        <w:t>供应商</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b w:val="0"/>
          <w:color w:val="000000"/>
          <w:sz w:val="24"/>
          <w:szCs w:val="24"/>
          <w:highlight w:val="none"/>
          <w:lang w:eastAsia="zh-CN"/>
        </w:rPr>
        <w:t>采购人</w:t>
      </w:r>
      <w:r>
        <w:rPr>
          <w:rFonts w:hint="eastAsia" w:ascii="宋体" w:hAnsi="宋体" w:eastAsia="宋体"/>
          <w:b w:val="0"/>
          <w:color w:val="000000"/>
          <w:sz w:val="24"/>
          <w:szCs w:val="24"/>
          <w:highlight w:val="none"/>
        </w:rPr>
        <w:t>将按</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小组推荐的</w:t>
      </w:r>
      <w:r>
        <w:rPr>
          <w:rFonts w:hint="eastAsia" w:ascii="宋体" w:hAnsi="宋体" w:eastAsia="宋体"/>
          <w:b w:val="0"/>
          <w:color w:val="auto"/>
          <w:sz w:val="24"/>
          <w:szCs w:val="24"/>
          <w:highlight w:val="none"/>
        </w:rPr>
        <w:t>成交候选供应商</w:t>
      </w:r>
      <w:r>
        <w:rPr>
          <w:rFonts w:hint="eastAsia" w:ascii="宋体" w:hAnsi="宋体" w:eastAsia="宋体"/>
          <w:b w:val="0"/>
          <w:color w:val="000000"/>
          <w:sz w:val="24"/>
          <w:szCs w:val="24"/>
          <w:highlight w:val="none"/>
        </w:rPr>
        <w:t>顺序确定成交</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23.</w:t>
      </w:r>
      <w:r>
        <w:rPr>
          <w:rFonts w:hint="eastAsia" w:ascii="宋体" w:hAnsi="宋体" w:eastAsia="宋体"/>
          <w:b w:val="0"/>
          <w:color w:val="000000"/>
          <w:sz w:val="24"/>
          <w:szCs w:val="24"/>
          <w:highlight w:val="none"/>
          <w:lang w:val="en-US" w:eastAsia="zh-CN"/>
        </w:rPr>
        <w:t>1</w:t>
      </w:r>
      <w:r>
        <w:rPr>
          <w:rFonts w:hint="eastAsia" w:ascii="宋体" w:hAnsi="宋体"/>
          <w:b w:val="0"/>
          <w:color w:val="000000"/>
          <w:sz w:val="24"/>
          <w:szCs w:val="24"/>
          <w:highlight w:val="none"/>
          <w:lang w:eastAsia="zh-CN"/>
        </w:rPr>
        <w:t>采购人</w:t>
      </w:r>
      <w:r>
        <w:rPr>
          <w:rFonts w:hint="eastAsia" w:ascii="宋体" w:hAnsi="宋体" w:eastAsia="宋体"/>
          <w:b w:val="0"/>
          <w:color w:val="000000"/>
          <w:sz w:val="24"/>
          <w:szCs w:val="24"/>
          <w:highlight w:val="none"/>
          <w:lang w:val="en-US" w:eastAsia="zh-CN"/>
        </w:rPr>
        <w:t>评审完成后</w:t>
      </w:r>
      <w:r>
        <w:rPr>
          <w:rFonts w:hint="eastAsia" w:ascii="宋体" w:hAnsi="宋体" w:eastAsia="宋体"/>
          <w:b w:val="0"/>
          <w:color w:val="000000"/>
          <w:sz w:val="24"/>
          <w:szCs w:val="24"/>
          <w:highlight w:val="none"/>
        </w:rPr>
        <w:t>在5个工作日内按照</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报告中推荐的成交候选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顺序确定成交</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并列的，</w:t>
      </w:r>
      <w:r>
        <w:rPr>
          <w:rFonts w:hint="eastAsia" w:ascii="宋体" w:hAnsi="宋体"/>
          <w:b w:val="0"/>
          <w:color w:val="000000"/>
          <w:sz w:val="24"/>
          <w:szCs w:val="24"/>
          <w:highlight w:val="none"/>
          <w:lang w:eastAsia="zh-CN"/>
        </w:rPr>
        <w:t>采购人</w:t>
      </w:r>
      <w:r>
        <w:rPr>
          <w:rFonts w:hint="eastAsia" w:ascii="宋体" w:hAnsi="宋体" w:eastAsia="宋体"/>
          <w:b w:val="0"/>
          <w:color w:val="000000"/>
          <w:sz w:val="24"/>
          <w:szCs w:val="24"/>
          <w:highlight w:val="none"/>
        </w:rPr>
        <w:t>自主采取公平、择优的方式选择成交</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23.</w:t>
      </w:r>
      <w:r>
        <w:rPr>
          <w:rFonts w:hint="eastAsia" w:ascii="宋体" w:hAnsi="宋体"/>
          <w:b w:val="0"/>
          <w:color w:val="000000"/>
          <w:sz w:val="24"/>
          <w:szCs w:val="24"/>
          <w:highlight w:val="none"/>
          <w:lang w:val="en-US" w:eastAsia="zh-CN"/>
        </w:rPr>
        <w:t>2</w:t>
      </w:r>
      <w:r>
        <w:rPr>
          <w:rFonts w:hint="eastAsia" w:ascii="宋体" w:hAnsi="宋体"/>
          <w:b w:val="0"/>
          <w:color w:val="000000"/>
          <w:sz w:val="24"/>
          <w:szCs w:val="24"/>
          <w:highlight w:val="none"/>
          <w:lang w:eastAsia="zh-CN"/>
        </w:rPr>
        <w:t>采购人</w:t>
      </w:r>
      <w:r>
        <w:rPr>
          <w:rFonts w:hint="eastAsia" w:ascii="宋体" w:hAnsi="宋体" w:eastAsia="宋体"/>
          <w:b w:val="0"/>
          <w:color w:val="000000"/>
          <w:sz w:val="24"/>
          <w:szCs w:val="24"/>
          <w:highlight w:val="none"/>
        </w:rPr>
        <w:t>确定成交</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过程中，发现成交候选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有下列情形之一的，应当不予确定其为成交</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（1）发现成交候选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存在禁止参加本项目采购活动的违法行为的；</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（2）成交候选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因不可抗力，不能继续参加采购活动；</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（3）成交候选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无偿赠与或者低于成本价竞争；</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（4）成交候选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提供虚假材料；</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（5）成交候选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恶意串通。</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highlight w:val="none"/>
        </w:rPr>
      </w:pPr>
      <w:r>
        <w:rPr>
          <w:rFonts w:hint="eastAsia" w:ascii="宋体" w:hAnsi="宋体" w:eastAsia="宋体"/>
          <w:b w:val="0"/>
          <w:color w:val="000000"/>
          <w:sz w:val="24"/>
          <w:szCs w:val="24"/>
          <w:highlight w:val="none"/>
        </w:rPr>
        <w:t>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有本条情形之一的，</w:t>
      </w:r>
      <w:r>
        <w:rPr>
          <w:rFonts w:hint="eastAsia" w:ascii="宋体" w:hAnsi="宋体"/>
          <w:b w:val="0"/>
          <w:color w:val="000000"/>
          <w:sz w:val="24"/>
          <w:szCs w:val="24"/>
          <w:highlight w:val="none"/>
          <w:lang w:eastAsia="zh-CN"/>
        </w:rPr>
        <w:t>采购人</w:t>
      </w:r>
      <w:r>
        <w:rPr>
          <w:rFonts w:hint="eastAsia" w:ascii="宋体" w:hAnsi="宋体" w:eastAsia="宋体"/>
          <w:b w:val="0"/>
          <w:color w:val="000000"/>
          <w:sz w:val="24"/>
          <w:szCs w:val="24"/>
          <w:highlight w:val="none"/>
        </w:rPr>
        <w:t>可以确定后一位成交候选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为成交</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w:t>
      </w:r>
      <w:r>
        <w:rPr>
          <w:rFonts w:hint="eastAsia" w:ascii="宋体" w:hAnsi="宋体" w:eastAsia="宋体"/>
          <w:b w:val="0"/>
          <w:color w:val="000000"/>
          <w:sz w:val="24"/>
          <w:szCs w:val="24"/>
          <w:highlight w:val="none"/>
          <w:lang w:val="en-US" w:eastAsia="zh-CN"/>
        </w:rPr>
        <w:t>以此</w:t>
      </w:r>
      <w:r>
        <w:rPr>
          <w:rFonts w:hint="eastAsia" w:ascii="宋体" w:hAnsi="宋体" w:eastAsia="宋体"/>
          <w:b w:val="0"/>
          <w:color w:val="000000"/>
          <w:sz w:val="24"/>
          <w:szCs w:val="24"/>
          <w:highlight w:val="none"/>
        </w:rPr>
        <w:t>类推。无法确定成交</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的，应当重新组织采购。</w:t>
      </w:r>
    </w:p>
    <w:p>
      <w:pPr>
        <w:keepNext w:val="0"/>
        <w:keepLines w:val="0"/>
        <w:pageBreakBefore w:val="0"/>
        <w:widowControl w:val="0"/>
        <w:kinsoku/>
        <w:wordWrap/>
        <w:overflowPunct/>
        <w:topLinePunct w:val="0"/>
        <w:autoSpaceDE/>
        <w:autoSpaceDN/>
        <w:bidi w:val="0"/>
        <w:adjustRightInd/>
        <w:snapToGrid/>
        <w:spacing w:before="0" w:after="0" w:line="480" w:lineRule="exact"/>
        <w:ind w:firstLine="480" w:firstLineChars="200"/>
        <w:textAlignment w:val="auto"/>
        <w:outlineLvl w:val="9"/>
        <w:rPr>
          <w:rFonts w:hint="eastAsia" w:ascii="宋体" w:hAnsi="宋体" w:eastAsia="宋体"/>
          <w:color w:val="000000"/>
          <w:sz w:val="24"/>
          <w:szCs w:val="24"/>
          <w:highlight w:val="none"/>
        </w:rPr>
      </w:pP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outlineLvl w:val="2"/>
        <w:rPr>
          <w:rFonts w:hint="eastAsia" w:ascii="宋体" w:hAnsi="宋体" w:eastAsia="宋体"/>
          <w:color w:val="000000"/>
          <w:sz w:val="24"/>
          <w:szCs w:val="24"/>
          <w:highlight w:val="none"/>
        </w:rPr>
      </w:pPr>
      <w:r>
        <w:rPr>
          <w:rFonts w:hint="eastAsia" w:ascii="宋体" w:hAnsi="宋体" w:eastAsia="宋体"/>
          <w:color w:val="000000"/>
          <w:sz w:val="24"/>
          <w:szCs w:val="24"/>
          <w:highlight w:val="none"/>
        </w:rPr>
        <w:t>24.行贿犯罪档案</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highlight w:val="none"/>
        </w:rPr>
      </w:pPr>
      <w:r>
        <w:rPr>
          <w:rFonts w:hint="eastAsia" w:ascii="宋体" w:hAnsi="宋体" w:eastAsia="宋体"/>
          <w:b w:val="0"/>
          <w:color w:val="000000"/>
          <w:sz w:val="24"/>
          <w:szCs w:val="24"/>
          <w:highlight w:val="none"/>
        </w:rPr>
        <w:t>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单位及其现任法定代表人、主要负责人存在行贿犯罪记录的，成交后未签订</w:t>
      </w:r>
      <w:r>
        <w:rPr>
          <w:rFonts w:hint="eastAsia" w:ascii="宋体" w:hAnsi="宋体" w:eastAsia="宋体"/>
          <w:b w:val="0"/>
          <w:color w:val="000000"/>
          <w:sz w:val="24"/>
          <w:szCs w:val="24"/>
          <w:highlight w:val="none"/>
          <w:lang w:eastAsia="zh-CN"/>
        </w:rPr>
        <w:t>采购合同</w:t>
      </w:r>
      <w:r>
        <w:rPr>
          <w:rFonts w:hint="eastAsia" w:ascii="宋体" w:hAnsi="宋体" w:eastAsia="宋体"/>
          <w:b w:val="0"/>
          <w:color w:val="000000"/>
          <w:sz w:val="24"/>
          <w:szCs w:val="24"/>
          <w:highlight w:val="none"/>
        </w:rPr>
        <w:t>的，将认定成交无效；成交后签订</w:t>
      </w:r>
      <w:r>
        <w:rPr>
          <w:rFonts w:hint="eastAsia" w:ascii="宋体" w:hAnsi="宋体" w:eastAsia="宋体"/>
          <w:b w:val="0"/>
          <w:color w:val="000000"/>
          <w:sz w:val="24"/>
          <w:szCs w:val="24"/>
          <w:highlight w:val="none"/>
          <w:lang w:eastAsia="zh-CN"/>
        </w:rPr>
        <w:t>采购合同</w:t>
      </w:r>
      <w:r>
        <w:rPr>
          <w:rFonts w:hint="eastAsia" w:ascii="宋体" w:hAnsi="宋体" w:eastAsia="宋体"/>
          <w:b w:val="0"/>
          <w:color w:val="000000"/>
          <w:sz w:val="24"/>
          <w:szCs w:val="24"/>
          <w:highlight w:val="none"/>
        </w:rPr>
        <w:t>未履行的，将认定成交无效，同时撤销采购合同；成交后签订采购合同且已经履行的，将认定采购活动违法，由相关当事人承担赔偿责任。</w:t>
      </w: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outlineLvl w:val="2"/>
        <w:rPr>
          <w:rFonts w:hint="eastAsia" w:ascii="宋体" w:hAnsi="宋体" w:eastAsia="宋体"/>
          <w:color w:val="000000"/>
          <w:sz w:val="24"/>
          <w:szCs w:val="24"/>
          <w:highlight w:val="none"/>
        </w:rPr>
      </w:pPr>
      <w:r>
        <w:rPr>
          <w:rFonts w:hint="eastAsia" w:ascii="宋体" w:hAnsi="宋体" w:eastAsia="宋体"/>
          <w:color w:val="000000"/>
          <w:sz w:val="24"/>
          <w:szCs w:val="24"/>
          <w:highlight w:val="none"/>
        </w:rPr>
        <w:t>25.成交结果</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cs="Times New Roman"/>
          <w:b w:val="0"/>
          <w:color w:val="000000"/>
          <w:sz w:val="24"/>
          <w:szCs w:val="24"/>
          <w:highlight w:val="none"/>
        </w:rPr>
      </w:pPr>
      <w:r>
        <w:rPr>
          <w:rFonts w:hint="eastAsia" w:ascii="宋体" w:hAnsi="宋体" w:eastAsia="宋体" w:cs="Times New Roman"/>
          <w:b w:val="0"/>
          <w:color w:val="000000"/>
          <w:sz w:val="24"/>
          <w:szCs w:val="24"/>
          <w:highlight w:val="none"/>
        </w:rPr>
        <w:t>25.1采购人确定成交供应商后，将及时书面通知</w:t>
      </w:r>
      <w:r>
        <w:rPr>
          <w:rFonts w:hint="eastAsia" w:ascii="宋体" w:hAnsi="宋体" w:eastAsia="宋体" w:cs="Times New Roman"/>
          <w:b w:val="0"/>
          <w:color w:val="000000"/>
          <w:sz w:val="24"/>
          <w:szCs w:val="24"/>
          <w:highlight w:val="none"/>
          <w:lang w:val="en-US" w:eastAsia="zh-CN"/>
        </w:rPr>
        <w:t>成交的供应商并</w:t>
      </w:r>
      <w:r>
        <w:rPr>
          <w:rFonts w:hint="eastAsia" w:ascii="宋体" w:hAnsi="宋体" w:eastAsia="宋体" w:cs="Times New Roman"/>
          <w:b w:val="0"/>
          <w:color w:val="000000"/>
          <w:sz w:val="24"/>
          <w:szCs w:val="24"/>
          <w:highlight w:val="none"/>
        </w:rPr>
        <w:t>发布成交结果公告。</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cs="Times New Roman"/>
          <w:b w:val="0"/>
          <w:color w:val="000000"/>
          <w:sz w:val="24"/>
          <w:szCs w:val="24"/>
          <w:highlight w:val="none"/>
        </w:rPr>
      </w:pPr>
      <w:r>
        <w:rPr>
          <w:rFonts w:hint="eastAsia" w:ascii="宋体" w:hAnsi="宋体" w:eastAsia="宋体" w:cs="Times New Roman"/>
          <w:b w:val="0"/>
          <w:color w:val="000000"/>
          <w:sz w:val="24"/>
          <w:szCs w:val="24"/>
          <w:highlight w:val="none"/>
        </w:rPr>
        <w:t>25.2成交供应商应当及时领取成交通知书。本项目需要交纳履约保证金，成交供应商应当及时向采购人交纳。</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cs="Times New Roman"/>
          <w:b w:val="0"/>
          <w:color w:val="000000"/>
          <w:sz w:val="24"/>
          <w:szCs w:val="24"/>
          <w:highlight w:val="none"/>
        </w:rPr>
      </w:pPr>
      <w:r>
        <w:rPr>
          <w:rFonts w:hint="eastAsia" w:ascii="宋体" w:hAnsi="宋体" w:eastAsia="宋体" w:cs="Times New Roman"/>
          <w:b w:val="0"/>
          <w:color w:val="000000"/>
          <w:sz w:val="24"/>
          <w:szCs w:val="24"/>
          <w:highlight w:val="none"/>
        </w:rPr>
        <w:t>25.3成家供应商不能及时领取成交通知书，采购人</w:t>
      </w:r>
      <w:r>
        <w:rPr>
          <w:rFonts w:hint="eastAsia" w:ascii="宋体" w:hAnsi="宋体" w:eastAsia="宋体" w:cs="Times New Roman"/>
          <w:b w:val="0"/>
          <w:color w:val="000000"/>
          <w:sz w:val="24"/>
          <w:szCs w:val="24"/>
          <w:highlight w:val="none"/>
          <w:lang w:val="en-US" w:eastAsia="zh-CN"/>
        </w:rPr>
        <w:t>可</w:t>
      </w:r>
      <w:r>
        <w:rPr>
          <w:rFonts w:hint="eastAsia" w:ascii="宋体" w:hAnsi="宋体" w:eastAsia="宋体" w:cs="Times New Roman"/>
          <w:b w:val="0"/>
          <w:color w:val="000000"/>
          <w:sz w:val="24"/>
          <w:szCs w:val="24"/>
          <w:highlight w:val="none"/>
        </w:rPr>
        <w:t>通过邮寄、快递等方式将项目成交通知书送达成交供应商。</w:t>
      </w:r>
    </w:p>
    <w:p>
      <w:pPr>
        <w:keepNext w:val="0"/>
        <w:keepLines w:val="0"/>
        <w:pageBreakBefore w:val="0"/>
        <w:widowControl w:val="0"/>
        <w:kinsoku/>
        <w:wordWrap/>
        <w:overflowPunct/>
        <w:topLinePunct w:val="0"/>
        <w:autoSpaceDE/>
        <w:autoSpaceDN/>
        <w:bidi w:val="0"/>
        <w:adjustRightInd/>
        <w:snapToGrid/>
        <w:spacing w:before="0" w:after="0" w:line="480" w:lineRule="exact"/>
        <w:ind w:firstLine="480" w:firstLineChars="200"/>
        <w:textAlignment w:val="auto"/>
        <w:outlineLvl w:val="9"/>
        <w:rPr>
          <w:rFonts w:hint="eastAsia" w:ascii="宋体" w:hAnsi="宋体" w:eastAsia="宋体"/>
          <w:color w:val="000000"/>
          <w:sz w:val="24"/>
          <w:szCs w:val="24"/>
          <w:highlight w:val="none"/>
        </w:rPr>
      </w:pP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outlineLvl w:val="2"/>
        <w:rPr>
          <w:rFonts w:hint="eastAsia" w:ascii="宋体" w:hAnsi="宋体" w:eastAsia="宋体"/>
          <w:color w:val="000000"/>
          <w:sz w:val="24"/>
          <w:szCs w:val="24"/>
          <w:highlight w:val="none"/>
        </w:rPr>
      </w:pPr>
      <w:r>
        <w:rPr>
          <w:rFonts w:hint="eastAsia" w:ascii="宋体" w:hAnsi="宋体" w:eastAsia="宋体"/>
          <w:color w:val="000000"/>
          <w:sz w:val="24"/>
          <w:szCs w:val="24"/>
          <w:highlight w:val="none"/>
        </w:rPr>
        <w:t>26.成交通知书</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26.1成交通知书为签订采购合同的依据之一，是合同的有效组成部分。</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26.2成交通知书对</w:t>
      </w:r>
      <w:r>
        <w:rPr>
          <w:rFonts w:hint="eastAsia" w:ascii="宋体" w:hAnsi="宋体"/>
          <w:b w:val="0"/>
          <w:color w:val="000000"/>
          <w:sz w:val="24"/>
          <w:szCs w:val="24"/>
          <w:highlight w:val="none"/>
          <w:lang w:eastAsia="zh-CN"/>
        </w:rPr>
        <w:t>采购人</w:t>
      </w:r>
      <w:r>
        <w:rPr>
          <w:rFonts w:hint="eastAsia" w:ascii="宋体" w:hAnsi="宋体" w:eastAsia="宋体"/>
          <w:b w:val="0"/>
          <w:color w:val="000000"/>
          <w:sz w:val="24"/>
          <w:szCs w:val="24"/>
          <w:highlight w:val="none"/>
        </w:rPr>
        <w:t>和</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均具有法律效力。成交通知书发出后，</w:t>
      </w:r>
      <w:r>
        <w:rPr>
          <w:rFonts w:hint="eastAsia" w:ascii="宋体" w:hAnsi="宋体"/>
          <w:b w:val="0"/>
          <w:color w:val="000000"/>
          <w:sz w:val="24"/>
          <w:szCs w:val="24"/>
          <w:highlight w:val="none"/>
          <w:lang w:eastAsia="zh-CN"/>
        </w:rPr>
        <w:t>采购人</w:t>
      </w:r>
      <w:r>
        <w:rPr>
          <w:rFonts w:hint="eastAsia" w:ascii="宋体" w:hAnsi="宋体" w:eastAsia="宋体"/>
          <w:b w:val="0"/>
          <w:color w:val="000000"/>
          <w:sz w:val="24"/>
          <w:szCs w:val="24"/>
          <w:highlight w:val="none"/>
        </w:rPr>
        <w:t>无正当理由改变成交结果，或者</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无正当理由放弃成交的，将承担相应的法律责任。</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26.3</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的响应文件作为无效响应文件处理或者有法律法规规章制度规定的成交无效情形的，</w:t>
      </w:r>
      <w:r>
        <w:rPr>
          <w:rFonts w:hint="eastAsia" w:ascii="宋体" w:hAnsi="宋体"/>
          <w:b w:val="0"/>
          <w:color w:val="000000"/>
          <w:sz w:val="24"/>
          <w:szCs w:val="24"/>
          <w:highlight w:val="none"/>
          <w:lang w:eastAsia="zh-CN"/>
        </w:rPr>
        <w:t>采购人</w:t>
      </w:r>
      <w:r>
        <w:rPr>
          <w:rFonts w:hint="eastAsia" w:ascii="宋体" w:hAnsi="宋体" w:eastAsia="宋体"/>
          <w:b w:val="0"/>
          <w:sz w:val="24"/>
          <w:szCs w:val="24"/>
          <w:highlight w:val="none"/>
        </w:rPr>
        <w:t>有权</w:t>
      </w:r>
      <w:r>
        <w:rPr>
          <w:rFonts w:hint="eastAsia" w:ascii="宋体" w:hAnsi="宋体" w:eastAsia="宋体"/>
          <w:b w:val="0"/>
          <w:color w:val="000000"/>
          <w:sz w:val="24"/>
          <w:szCs w:val="24"/>
          <w:highlight w:val="none"/>
        </w:rPr>
        <w:t>宣布发出的成交通知书无效，并收回发出的成交通知书，依法重新确定成交</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或者重新开展采购活动。</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highlight w:val="none"/>
        </w:rPr>
      </w:pPr>
    </w:p>
    <w:p>
      <w:pPr>
        <w:pStyle w:val="2"/>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rPr>
          <w:rFonts w:hint="eastAsia" w:ascii="宋体" w:hAnsi="宋体" w:eastAsia="宋体"/>
          <w:color w:val="000000"/>
          <w:sz w:val="24"/>
          <w:szCs w:val="24"/>
          <w:highlight w:val="none"/>
        </w:rPr>
      </w:pPr>
      <w:r>
        <w:rPr>
          <w:rFonts w:hint="eastAsia"/>
          <w:color w:val="000000"/>
          <w:highlight w:val="none"/>
        </w:rPr>
        <w:t>七、合同事项</w:t>
      </w: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72" w:firstLineChars="196"/>
        <w:textAlignment w:val="auto"/>
        <w:outlineLvl w:val="2"/>
        <w:rPr>
          <w:rFonts w:hint="eastAsia" w:ascii="宋体" w:hAnsi="宋体" w:eastAsia="宋体"/>
          <w:color w:val="000000"/>
          <w:sz w:val="24"/>
          <w:szCs w:val="24"/>
          <w:highlight w:val="none"/>
        </w:rPr>
      </w:pPr>
      <w:bookmarkStart w:id="69" w:name="_Toc209847069"/>
      <w:bookmarkStart w:id="70" w:name="_Toc101250646"/>
      <w:bookmarkStart w:id="71" w:name="_Toc430773927"/>
      <w:bookmarkStart w:id="72" w:name="_Toc101338364"/>
      <w:bookmarkStart w:id="73" w:name="_Toc101174151"/>
      <w:r>
        <w:rPr>
          <w:rFonts w:hint="eastAsia" w:ascii="宋体" w:hAnsi="宋体" w:eastAsia="宋体"/>
          <w:color w:val="000000"/>
          <w:sz w:val="24"/>
          <w:szCs w:val="24"/>
          <w:highlight w:val="none"/>
        </w:rPr>
        <w:t>27.签订合同</w:t>
      </w:r>
      <w:bookmarkEnd w:id="69"/>
      <w:bookmarkEnd w:id="70"/>
      <w:bookmarkEnd w:id="71"/>
      <w:bookmarkEnd w:id="72"/>
      <w:bookmarkEnd w:id="73"/>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27.1 成交</w:t>
      </w:r>
      <w:r>
        <w:rPr>
          <w:rFonts w:hint="eastAsia" w:ascii="宋体" w:hAnsi="宋体"/>
          <w:color w:val="000000"/>
          <w:sz w:val="24"/>
          <w:highlight w:val="none"/>
          <w:lang w:eastAsia="zh-CN"/>
        </w:rPr>
        <w:t>供应商</w:t>
      </w:r>
      <w:r>
        <w:rPr>
          <w:rFonts w:hint="eastAsia" w:ascii="宋体" w:hAnsi="宋体"/>
          <w:color w:val="000000"/>
          <w:sz w:val="24"/>
          <w:highlight w:val="none"/>
        </w:rPr>
        <w:t>应在成交通知书发出之日起</w:t>
      </w:r>
      <w:r>
        <w:rPr>
          <w:rFonts w:hint="eastAsia" w:ascii="宋体" w:hAnsi="宋体"/>
          <w:color w:val="000000"/>
          <w:sz w:val="24"/>
          <w:highlight w:val="none"/>
          <w:lang w:val="en-US" w:eastAsia="zh-CN"/>
        </w:rPr>
        <w:t>5</w:t>
      </w:r>
      <w:r>
        <w:rPr>
          <w:rFonts w:hint="eastAsia" w:ascii="宋体" w:hAnsi="宋体"/>
          <w:color w:val="000000"/>
          <w:sz w:val="24"/>
          <w:highlight w:val="none"/>
        </w:rPr>
        <w:t>日内与</w:t>
      </w:r>
      <w:r>
        <w:rPr>
          <w:rFonts w:hint="eastAsia" w:ascii="宋体" w:hAnsi="宋体"/>
          <w:color w:val="000000"/>
          <w:sz w:val="24"/>
          <w:highlight w:val="none"/>
          <w:lang w:eastAsia="zh-CN"/>
        </w:rPr>
        <w:t>采购人</w:t>
      </w:r>
      <w:r>
        <w:rPr>
          <w:rFonts w:hint="eastAsia" w:ascii="宋体" w:hAnsi="宋体"/>
          <w:color w:val="000000"/>
          <w:sz w:val="24"/>
          <w:highlight w:val="none"/>
        </w:rPr>
        <w:t>签订采购合同。由于成交</w:t>
      </w:r>
      <w:r>
        <w:rPr>
          <w:rFonts w:hint="eastAsia" w:ascii="宋体" w:hAnsi="宋体"/>
          <w:color w:val="000000"/>
          <w:sz w:val="24"/>
          <w:highlight w:val="none"/>
          <w:lang w:eastAsia="zh-CN"/>
        </w:rPr>
        <w:t>供应商</w:t>
      </w:r>
      <w:r>
        <w:rPr>
          <w:rFonts w:hint="eastAsia" w:ascii="宋体" w:hAnsi="宋体"/>
          <w:color w:val="000000"/>
          <w:sz w:val="24"/>
          <w:highlight w:val="none"/>
        </w:rPr>
        <w:t>的原因逾期未与</w:t>
      </w:r>
      <w:r>
        <w:rPr>
          <w:rFonts w:hint="eastAsia" w:ascii="宋体" w:hAnsi="宋体"/>
          <w:color w:val="000000"/>
          <w:sz w:val="24"/>
          <w:highlight w:val="none"/>
          <w:lang w:eastAsia="zh-CN"/>
        </w:rPr>
        <w:t>采购人</w:t>
      </w:r>
      <w:r>
        <w:rPr>
          <w:rFonts w:hint="eastAsia" w:ascii="宋体" w:hAnsi="宋体"/>
          <w:color w:val="000000"/>
          <w:sz w:val="24"/>
          <w:highlight w:val="none"/>
        </w:rPr>
        <w:t>签订采购合同的，将视为放弃成交，取消其成交资格并将按相关规定进行处理。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 xml:space="preserve">27.2 </w:t>
      </w:r>
      <w:r>
        <w:rPr>
          <w:rFonts w:hint="eastAsia" w:ascii="宋体" w:hAnsi="宋体"/>
          <w:color w:val="000000"/>
          <w:sz w:val="24"/>
          <w:highlight w:val="none"/>
          <w:lang w:eastAsia="zh-CN"/>
        </w:rPr>
        <w:t>谈判</w:t>
      </w:r>
      <w:r>
        <w:rPr>
          <w:rFonts w:hint="eastAsia" w:ascii="宋体" w:hAnsi="宋体"/>
          <w:color w:val="000000"/>
          <w:sz w:val="24"/>
          <w:highlight w:val="none"/>
        </w:rPr>
        <w:t>文件、成交</w:t>
      </w:r>
      <w:r>
        <w:rPr>
          <w:rFonts w:hint="eastAsia" w:ascii="宋体" w:hAnsi="宋体"/>
          <w:color w:val="000000"/>
          <w:sz w:val="24"/>
          <w:highlight w:val="none"/>
          <w:lang w:eastAsia="zh-CN"/>
        </w:rPr>
        <w:t>供应商</w:t>
      </w:r>
      <w:r>
        <w:rPr>
          <w:rFonts w:hint="eastAsia" w:ascii="宋体" w:hAnsi="宋体"/>
          <w:color w:val="000000"/>
          <w:sz w:val="24"/>
          <w:highlight w:val="none"/>
        </w:rPr>
        <w:t>的响应文件及双方确认的澄清文件等，均为有法律约束力的合同组成部分。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 xml:space="preserve">27.3 </w:t>
      </w:r>
      <w:r>
        <w:rPr>
          <w:rFonts w:hint="eastAsia" w:ascii="宋体" w:hAnsi="宋体"/>
          <w:color w:val="000000"/>
          <w:sz w:val="24"/>
          <w:highlight w:val="none"/>
          <w:lang w:eastAsia="zh-CN"/>
        </w:rPr>
        <w:t>采购人</w:t>
      </w:r>
      <w:r>
        <w:rPr>
          <w:rFonts w:hint="eastAsia" w:ascii="宋体" w:hAnsi="宋体"/>
          <w:color w:val="000000"/>
          <w:sz w:val="24"/>
          <w:highlight w:val="none"/>
        </w:rPr>
        <w:t>不得向成交</w:t>
      </w:r>
      <w:r>
        <w:rPr>
          <w:rFonts w:hint="eastAsia" w:ascii="宋体" w:hAnsi="宋体"/>
          <w:color w:val="000000"/>
          <w:sz w:val="24"/>
          <w:highlight w:val="none"/>
          <w:lang w:eastAsia="zh-CN"/>
        </w:rPr>
        <w:t>供应商</w:t>
      </w:r>
      <w:r>
        <w:rPr>
          <w:rFonts w:hint="eastAsia" w:ascii="宋体" w:hAnsi="宋体"/>
          <w:color w:val="000000"/>
          <w:sz w:val="24"/>
          <w:highlight w:val="none"/>
        </w:rPr>
        <w:t>提出任何不合理的要求，作为签订合同的条件，不得与成交</w:t>
      </w:r>
      <w:r>
        <w:rPr>
          <w:rFonts w:hint="eastAsia" w:ascii="宋体" w:hAnsi="宋体"/>
          <w:color w:val="000000"/>
          <w:sz w:val="24"/>
          <w:highlight w:val="none"/>
          <w:lang w:eastAsia="zh-CN"/>
        </w:rPr>
        <w:t>供应商</w:t>
      </w:r>
      <w:r>
        <w:rPr>
          <w:rFonts w:hint="eastAsia" w:ascii="宋体" w:hAnsi="宋体"/>
          <w:color w:val="000000"/>
          <w:sz w:val="24"/>
          <w:highlight w:val="none"/>
        </w:rPr>
        <w:t>私下订立背离合同实质性内容的任何协议，所签订的合同不得对</w:t>
      </w:r>
      <w:r>
        <w:rPr>
          <w:rFonts w:hint="eastAsia" w:ascii="宋体" w:hAnsi="宋体"/>
          <w:color w:val="000000"/>
          <w:sz w:val="24"/>
          <w:highlight w:val="none"/>
          <w:lang w:eastAsia="zh-CN"/>
        </w:rPr>
        <w:t>谈判</w:t>
      </w:r>
      <w:r>
        <w:rPr>
          <w:rFonts w:hint="eastAsia" w:ascii="宋体" w:hAnsi="宋体"/>
          <w:color w:val="000000"/>
          <w:sz w:val="24"/>
          <w:highlight w:val="none"/>
        </w:rPr>
        <w:t>文件和成交</w:t>
      </w:r>
      <w:r>
        <w:rPr>
          <w:rFonts w:hint="eastAsia" w:ascii="宋体" w:hAnsi="宋体"/>
          <w:color w:val="000000"/>
          <w:sz w:val="24"/>
          <w:highlight w:val="none"/>
          <w:lang w:eastAsia="zh-CN"/>
        </w:rPr>
        <w:t>供应商</w:t>
      </w:r>
      <w:r>
        <w:rPr>
          <w:rFonts w:hint="eastAsia" w:ascii="宋体" w:hAnsi="宋体"/>
          <w:color w:val="000000"/>
          <w:sz w:val="24"/>
          <w:highlight w:val="none"/>
        </w:rPr>
        <w:t>响应文件确定的事项进行修改。</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27.4 成交</w:t>
      </w:r>
      <w:r>
        <w:rPr>
          <w:rFonts w:hint="eastAsia" w:ascii="宋体" w:hAnsi="宋体"/>
          <w:color w:val="000000"/>
          <w:sz w:val="24"/>
          <w:highlight w:val="none"/>
          <w:lang w:eastAsia="zh-CN"/>
        </w:rPr>
        <w:t>供应商</w:t>
      </w:r>
      <w:r>
        <w:rPr>
          <w:rFonts w:hint="eastAsia" w:ascii="宋体" w:hAnsi="宋体"/>
          <w:color w:val="000000"/>
          <w:sz w:val="24"/>
          <w:highlight w:val="none"/>
        </w:rPr>
        <w:t>因不可抗力原因不能履行采购合同或放弃成交的，</w:t>
      </w:r>
      <w:r>
        <w:rPr>
          <w:rFonts w:hint="eastAsia" w:ascii="宋体" w:hAnsi="宋体"/>
          <w:color w:val="000000"/>
          <w:sz w:val="24"/>
          <w:highlight w:val="none"/>
          <w:lang w:eastAsia="zh-CN"/>
        </w:rPr>
        <w:t>采购人</w:t>
      </w:r>
      <w:r>
        <w:rPr>
          <w:rFonts w:hint="eastAsia" w:ascii="宋体" w:hAnsi="宋体"/>
          <w:color w:val="000000"/>
          <w:sz w:val="24"/>
          <w:highlight w:val="none"/>
        </w:rPr>
        <w:t>可以与排在成交</w:t>
      </w:r>
      <w:r>
        <w:rPr>
          <w:rFonts w:hint="eastAsia" w:ascii="宋体" w:hAnsi="宋体"/>
          <w:color w:val="000000"/>
          <w:sz w:val="24"/>
          <w:highlight w:val="none"/>
          <w:lang w:eastAsia="zh-CN"/>
        </w:rPr>
        <w:t>供应商</w:t>
      </w:r>
      <w:r>
        <w:rPr>
          <w:rFonts w:hint="eastAsia" w:ascii="宋体" w:hAnsi="宋体"/>
          <w:color w:val="000000"/>
          <w:sz w:val="24"/>
          <w:highlight w:val="none"/>
        </w:rPr>
        <w:t>之后第一位的成交候选</w:t>
      </w:r>
      <w:r>
        <w:rPr>
          <w:rFonts w:hint="eastAsia" w:ascii="宋体" w:hAnsi="宋体"/>
          <w:b w:val="0"/>
          <w:color w:val="000000"/>
          <w:sz w:val="24"/>
          <w:szCs w:val="24"/>
          <w:highlight w:val="none"/>
          <w:lang w:eastAsia="zh-CN"/>
        </w:rPr>
        <w:t>供应商</w:t>
      </w:r>
      <w:r>
        <w:rPr>
          <w:rFonts w:hint="eastAsia" w:ascii="宋体" w:hAnsi="宋体"/>
          <w:color w:val="000000"/>
          <w:sz w:val="24"/>
          <w:highlight w:val="none"/>
        </w:rPr>
        <w:t>签订采购合同，以此类推。</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ascii="宋体" w:hAnsi="宋体"/>
          <w:color w:val="000000"/>
          <w:sz w:val="24"/>
          <w:highlight w:val="none"/>
        </w:rPr>
        <w:t>27.5</w:t>
      </w:r>
      <w:r>
        <w:rPr>
          <w:rFonts w:hint="eastAsia" w:hAnsi="宋体"/>
          <w:color w:val="000000"/>
          <w:sz w:val="24"/>
          <w:highlight w:val="none"/>
        </w:rPr>
        <w:t>竞争性</w:t>
      </w:r>
      <w:r>
        <w:rPr>
          <w:rFonts w:hint="eastAsia" w:hAnsi="宋体"/>
          <w:color w:val="000000"/>
          <w:sz w:val="24"/>
          <w:highlight w:val="none"/>
          <w:lang w:eastAsia="zh-CN"/>
        </w:rPr>
        <w:t>谈判</w:t>
      </w:r>
      <w:r>
        <w:rPr>
          <w:rFonts w:hint="eastAsia" w:hAnsi="宋体"/>
          <w:color w:val="000000"/>
          <w:sz w:val="24"/>
          <w:highlight w:val="none"/>
        </w:rPr>
        <w:t>文件、成交</w:t>
      </w:r>
      <w:r>
        <w:rPr>
          <w:rFonts w:hint="eastAsia" w:hAnsi="宋体"/>
          <w:color w:val="000000"/>
          <w:sz w:val="24"/>
          <w:highlight w:val="none"/>
          <w:lang w:eastAsia="zh-CN"/>
        </w:rPr>
        <w:t>供应商</w:t>
      </w:r>
      <w:r>
        <w:rPr>
          <w:rFonts w:hint="eastAsia" w:hAnsi="宋体"/>
          <w:color w:val="000000"/>
          <w:sz w:val="24"/>
          <w:highlight w:val="none"/>
        </w:rPr>
        <w:t>提交的响应文件、</w:t>
      </w:r>
      <w:r>
        <w:rPr>
          <w:rFonts w:hint="eastAsia" w:hAnsi="宋体"/>
          <w:color w:val="000000"/>
          <w:sz w:val="24"/>
          <w:highlight w:val="none"/>
          <w:lang w:eastAsia="zh-CN"/>
        </w:rPr>
        <w:t>谈判</w:t>
      </w:r>
      <w:r>
        <w:rPr>
          <w:rFonts w:hint="eastAsia" w:hAnsi="宋体"/>
          <w:color w:val="000000"/>
          <w:sz w:val="24"/>
          <w:highlight w:val="none"/>
        </w:rPr>
        <w:t>中的最后报价、成交</w:t>
      </w:r>
      <w:r>
        <w:rPr>
          <w:rFonts w:hint="eastAsia" w:hAnsi="宋体"/>
          <w:color w:val="000000"/>
          <w:sz w:val="24"/>
          <w:highlight w:val="none"/>
          <w:lang w:eastAsia="zh-CN"/>
        </w:rPr>
        <w:t>供应商</w:t>
      </w:r>
      <w:r>
        <w:rPr>
          <w:rFonts w:hint="eastAsia" w:hAnsi="宋体"/>
          <w:color w:val="000000"/>
          <w:sz w:val="24"/>
          <w:highlight w:val="none"/>
        </w:rPr>
        <w:t>承诺书、成交通知书等均称为有法律约束力的合同组成内容。</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b/>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2"/>
        <w:rPr>
          <w:rFonts w:hint="eastAsia" w:ascii="宋体" w:hAnsi="宋体"/>
          <w:b/>
          <w:color w:val="000000"/>
          <w:sz w:val="24"/>
          <w:highlight w:val="none"/>
        </w:rPr>
      </w:pPr>
      <w:r>
        <w:rPr>
          <w:rFonts w:hint="eastAsia" w:ascii="宋体" w:hAnsi="宋体"/>
          <w:b/>
          <w:color w:val="000000"/>
          <w:sz w:val="24"/>
          <w:highlight w:val="none"/>
        </w:rPr>
        <w:t>28.合同分包（实质性要求）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hAnsi="宋体" w:eastAsia="宋体"/>
          <w:color w:val="000000"/>
          <w:sz w:val="24"/>
          <w:highlight w:val="none"/>
          <w:lang w:val="en-US" w:eastAsia="zh-CN"/>
        </w:rPr>
      </w:pPr>
      <w:r>
        <w:rPr>
          <w:rFonts w:hint="eastAsia" w:ascii="宋体" w:hAnsi="宋体"/>
          <w:color w:val="000000"/>
          <w:sz w:val="24"/>
          <w:highlight w:val="none"/>
          <w:lang w:val="en-US" w:eastAsia="zh-CN"/>
        </w:rPr>
        <w:t>除岔管外，经采购人同意，供应商可以将DN1400/DN1200/DN1000涂塑复合钢管分包给第三人。</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b/>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2"/>
        <w:rPr>
          <w:rFonts w:hint="eastAsia" w:ascii="宋体" w:hAnsi="宋体"/>
          <w:b/>
          <w:color w:val="000000"/>
          <w:sz w:val="24"/>
          <w:highlight w:val="none"/>
        </w:rPr>
      </w:pPr>
      <w:r>
        <w:rPr>
          <w:rFonts w:hint="eastAsia" w:ascii="宋体" w:hAnsi="宋体"/>
          <w:b/>
          <w:color w:val="000000"/>
          <w:sz w:val="24"/>
          <w:highlight w:val="none"/>
        </w:rPr>
        <w:t>29.合同转包（实质性要求）</w:t>
      </w:r>
    </w:p>
    <w:p>
      <w:pPr>
        <w:spacing w:line="400" w:lineRule="exact"/>
        <w:ind w:firstLine="480" w:firstLineChars="200"/>
        <w:rPr>
          <w:rFonts w:hint="default" w:hAnsi="宋体" w:eastAsia="宋体"/>
          <w:color w:val="auto"/>
          <w:sz w:val="24"/>
          <w:highlight w:val="none"/>
          <w:lang w:val="en-US" w:eastAsia="zh-CN"/>
        </w:rPr>
      </w:pPr>
      <w:r>
        <w:rPr>
          <w:rFonts w:hint="eastAsia" w:hAnsi="宋体"/>
          <w:color w:val="auto"/>
          <w:sz w:val="24"/>
          <w:highlight w:val="none"/>
          <w:lang w:val="en-US" w:eastAsia="zh-CN"/>
        </w:rPr>
        <w:t>不允许合同转包。</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b/>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2"/>
        <w:rPr>
          <w:rFonts w:hint="eastAsia" w:ascii="宋体" w:hAnsi="宋体"/>
          <w:b/>
          <w:color w:val="000000"/>
          <w:sz w:val="24"/>
          <w:highlight w:val="none"/>
        </w:rPr>
      </w:pPr>
      <w:r>
        <w:rPr>
          <w:rFonts w:hint="eastAsia" w:ascii="宋体" w:hAnsi="宋体"/>
          <w:b/>
          <w:color w:val="000000"/>
          <w:sz w:val="24"/>
          <w:highlight w:val="none"/>
        </w:rPr>
        <w:t>30.补充合同</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采购合同履行过程中，</w:t>
      </w:r>
      <w:r>
        <w:rPr>
          <w:rFonts w:hint="eastAsia" w:hAnsi="宋体"/>
          <w:color w:val="000000"/>
          <w:sz w:val="24"/>
          <w:highlight w:val="none"/>
          <w:lang w:eastAsia="zh-CN"/>
        </w:rPr>
        <w:t>采购人</w:t>
      </w:r>
      <w:r>
        <w:rPr>
          <w:rFonts w:hint="eastAsia" w:hAnsi="宋体"/>
          <w:color w:val="000000"/>
          <w:sz w:val="24"/>
          <w:highlight w:val="none"/>
        </w:rPr>
        <w:t>需要追加与合同标的相同的货物或者服务的，在不改变合同其他条款的前提下，可以与成交</w:t>
      </w:r>
      <w:r>
        <w:rPr>
          <w:rFonts w:hint="eastAsia" w:hAnsi="宋体"/>
          <w:color w:val="000000"/>
          <w:sz w:val="24"/>
          <w:highlight w:val="none"/>
          <w:lang w:eastAsia="zh-CN"/>
        </w:rPr>
        <w:t>供应商</w:t>
      </w:r>
      <w:r>
        <w:rPr>
          <w:rFonts w:hint="eastAsia" w:hAnsi="宋体"/>
          <w:color w:val="000000"/>
          <w:sz w:val="24"/>
          <w:highlight w:val="none"/>
        </w:rPr>
        <w:t>协商签订补充合同，但所有补充合同的采购金额不得超过原合同采购金额的百分之十，该补充合同应当在原</w:t>
      </w:r>
      <w:r>
        <w:rPr>
          <w:rFonts w:hint="eastAsia" w:hAnsi="宋体"/>
          <w:color w:val="000000"/>
          <w:sz w:val="24"/>
          <w:highlight w:val="none"/>
          <w:lang w:eastAsia="zh-CN"/>
        </w:rPr>
        <w:t>采购合同</w:t>
      </w:r>
      <w:r>
        <w:rPr>
          <w:rFonts w:hint="eastAsia" w:hAnsi="宋体"/>
          <w:color w:val="000000"/>
          <w:sz w:val="24"/>
          <w:highlight w:val="none"/>
        </w:rPr>
        <w:t>履行过程中，不得在原采购合同履行结束后，且采购货物、工程和服务的名称、价格、履约方式、验收标准等必须与原</w:t>
      </w:r>
      <w:r>
        <w:rPr>
          <w:rFonts w:hint="eastAsia" w:hAnsi="宋体"/>
          <w:color w:val="000000"/>
          <w:sz w:val="24"/>
          <w:highlight w:val="none"/>
          <w:lang w:eastAsia="zh-CN"/>
        </w:rPr>
        <w:t>采购合同</w:t>
      </w:r>
      <w:r>
        <w:rPr>
          <w:rFonts w:hint="eastAsia" w:hAnsi="宋体"/>
          <w:color w:val="000000"/>
          <w:sz w:val="24"/>
          <w:highlight w:val="none"/>
        </w:rPr>
        <w:t xml:space="preserve">一致。 </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b/>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2"/>
        <w:rPr>
          <w:rFonts w:hint="eastAsia" w:ascii="宋体" w:hAnsi="宋体"/>
          <w:b/>
          <w:color w:val="000000"/>
          <w:sz w:val="24"/>
          <w:highlight w:val="none"/>
        </w:rPr>
      </w:pPr>
      <w:r>
        <w:rPr>
          <w:rFonts w:hint="eastAsia" w:ascii="宋体" w:hAnsi="宋体"/>
          <w:b/>
          <w:color w:val="000000"/>
          <w:sz w:val="24"/>
          <w:highlight w:val="none"/>
        </w:rPr>
        <w:t>31.履约保证金（实质性要求）</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31.1 成交供应商应在合同签订之前交纳采购文件规定数额的履约保证金。</w:t>
      </w:r>
    </w:p>
    <w:p>
      <w:pPr>
        <w:spacing w:line="400" w:lineRule="exact"/>
        <w:ind w:firstLine="480" w:firstLineChars="200"/>
        <w:rPr>
          <w:rFonts w:hint="eastAsia" w:hAnsi="宋体"/>
          <w:color w:val="auto"/>
          <w:sz w:val="24"/>
          <w:highlight w:val="none"/>
        </w:rPr>
      </w:pPr>
      <w:r>
        <w:rPr>
          <w:rFonts w:hint="eastAsia" w:ascii="宋体" w:hAnsi="宋体"/>
          <w:color w:val="auto"/>
          <w:sz w:val="24"/>
          <w:highlight w:val="none"/>
        </w:rPr>
        <w:t>31.2 如果成交供应商在规定的合同签订时间内，没有按照采购文件的规定交纳履约保证金，且又无</w:t>
      </w:r>
      <w:r>
        <w:rPr>
          <w:rFonts w:hint="eastAsia" w:hAnsi="宋体"/>
          <w:color w:val="auto"/>
          <w:sz w:val="24"/>
          <w:highlight w:val="none"/>
        </w:rPr>
        <w:t>正当理由的，将视为放弃成交。</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b/>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2"/>
        <w:rPr>
          <w:rFonts w:hint="eastAsia" w:ascii="宋体" w:hAnsi="宋体"/>
          <w:b/>
          <w:color w:val="000000"/>
          <w:sz w:val="24"/>
          <w:highlight w:val="none"/>
        </w:rPr>
      </w:pPr>
      <w:r>
        <w:rPr>
          <w:rFonts w:hint="eastAsia" w:ascii="宋体" w:hAnsi="宋体"/>
          <w:b/>
          <w:color w:val="000000"/>
          <w:sz w:val="24"/>
          <w:highlight w:val="none"/>
        </w:rPr>
        <w:t>3</w:t>
      </w:r>
      <w:r>
        <w:rPr>
          <w:rFonts w:hint="eastAsia" w:ascii="宋体" w:hAnsi="宋体"/>
          <w:b/>
          <w:color w:val="000000"/>
          <w:sz w:val="24"/>
          <w:highlight w:val="none"/>
          <w:lang w:val="en-US" w:eastAsia="zh-CN"/>
        </w:rPr>
        <w:t>2</w:t>
      </w:r>
      <w:r>
        <w:rPr>
          <w:rFonts w:hint="eastAsia" w:ascii="宋体" w:hAnsi="宋体"/>
          <w:b/>
          <w:color w:val="000000"/>
          <w:sz w:val="24"/>
          <w:highlight w:val="none"/>
        </w:rPr>
        <w:t>.履行合同</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3</w:t>
      </w:r>
      <w:r>
        <w:rPr>
          <w:rFonts w:hint="eastAsia" w:ascii="宋体" w:hAnsi="宋体"/>
          <w:color w:val="000000"/>
          <w:sz w:val="24"/>
          <w:highlight w:val="none"/>
          <w:lang w:val="en-US" w:eastAsia="zh-CN"/>
        </w:rPr>
        <w:t>2</w:t>
      </w:r>
      <w:r>
        <w:rPr>
          <w:rFonts w:hint="eastAsia" w:ascii="宋体" w:hAnsi="宋体"/>
          <w:color w:val="000000"/>
          <w:sz w:val="24"/>
          <w:highlight w:val="none"/>
        </w:rPr>
        <w:t>.1 成交</w:t>
      </w:r>
      <w:r>
        <w:rPr>
          <w:rFonts w:hint="eastAsia" w:ascii="宋体" w:hAnsi="宋体"/>
          <w:color w:val="000000"/>
          <w:sz w:val="24"/>
          <w:highlight w:val="none"/>
          <w:lang w:eastAsia="zh-CN"/>
        </w:rPr>
        <w:t>供应商</w:t>
      </w:r>
      <w:r>
        <w:rPr>
          <w:rFonts w:hint="eastAsia" w:ascii="宋体" w:hAnsi="宋体"/>
          <w:color w:val="000000"/>
          <w:sz w:val="24"/>
          <w:highlight w:val="none"/>
        </w:rPr>
        <w:t>与</w:t>
      </w:r>
      <w:r>
        <w:rPr>
          <w:rFonts w:hint="eastAsia" w:ascii="宋体" w:hAnsi="宋体"/>
          <w:color w:val="000000"/>
          <w:sz w:val="24"/>
          <w:highlight w:val="none"/>
          <w:lang w:eastAsia="zh-CN"/>
        </w:rPr>
        <w:t>采购人</w:t>
      </w:r>
      <w:r>
        <w:rPr>
          <w:rFonts w:hint="eastAsia" w:ascii="宋体" w:hAnsi="宋体"/>
          <w:color w:val="000000"/>
          <w:sz w:val="24"/>
          <w:highlight w:val="none"/>
        </w:rPr>
        <w:t>签订合同后，合同双方应严格执行合同条款，履行合同规定的义务，保证合同的顺利完成。</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ascii="宋体" w:hAnsi="宋体"/>
          <w:color w:val="000000"/>
          <w:sz w:val="24"/>
          <w:highlight w:val="none"/>
        </w:rPr>
        <w:t>3</w:t>
      </w:r>
      <w:r>
        <w:rPr>
          <w:rFonts w:hint="eastAsia" w:ascii="宋体" w:hAnsi="宋体"/>
          <w:color w:val="000000"/>
          <w:sz w:val="24"/>
          <w:highlight w:val="none"/>
          <w:lang w:val="en-US" w:eastAsia="zh-CN"/>
        </w:rPr>
        <w:t>2</w:t>
      </w:r>
      <w:r>
        <w:rPr>
          <w:rFonts w:hint="eastAsia" w:ascii="宋体" w:hAnsi="宋体"/>
          <w:color w:val="000000"/>
          <w:sz w:val="24"/>
          <w:highlight w:val="none"/>
        </w:rPr>
        <w:t>.2 在</w:t>
      </w:r>
      <w:r>
        <w:rPr>
          <w:rFonts w:hint="eastAsia" w:hAnsi="宋体"/>
          <w:color w:val="000000"/>
          <w:sz w:val="24"/>
          <w:highlight w:val="none"/>
        </w:rPr>
        <w:t>合同履行过程中，如发生合同纠纷，合同双方应按照《</w:t>
      </w:r>
      <w:r>
        <w:rPr>
          <w:rFonts w:hint="eastAsia" w:hAnsi="宋体"/>
          <w:color w:val="000000"/>
          <w:sz w:val="24"/>
          <w:highlight w:val="none"/>
          <w:lang w:eastAsia="zh-CN"/>
        </w:rPr>
        <w:t>民法典</w:t>
      </w:r>
      <w:r>
        <w:rPr>
          <w:rFonts w:hint="eastAsia" w:hAnsi="宋体"/>
          <w:color w:val="000000"/>
          <w:sz w:val="24"/>
          <w:highlight w:val="none"/>
        </w:rPr>
        <w:t>》的有关规定</w:t>
      </w:r>
      <w:r>
        <w:rPr>
          <w:rFonts w:hint="eastAsia" w:hAnsi="宋体"/>
          <w:color w:val="000000"/>
          <w:sz w:val="24"/>
          <w:highlight w:val="none"/>
          <w:lang w:eastAsia="zh-CN"/>
        </w:rPr>
        <w:t>和合同约定</w:t>
      </w:r>
      <w:r>
        <w:rPr>
          <w:rFonts w:hint="eastAsia" w:hAnsi="宋体"/>
          <w:color w:val="000000"/>
          <w:sz w:val="24"/>
          <w:highlight w:val="none"/>
        </w:rPr>
        <w:t>进行处理。</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b/>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2"/>
        <w:rPr>
          <w:rFonts w:hint="eastAsia" w:ascii="宋体" w:hAnsi="宋体"/>
          <w:b/>
          <w:color w:val="000000"/>
          <w:sz w:val="24"/>
          <w:highlight w:val="none"/>
        </w:rPr>
      </w:pPr>
      <w:r>
        <w:rPr>
          <w:rFonts w:hint="eastAsia" w:ascii="宋体" w:hAnsi="宋体"/>
          <w:b/>
          <w:color w:val="000000"/>
          <w:sz w:val="24"/>
          <w:highlight w:val="none"/>
        </w:rPr>
        <w:t>3</w:t>
      </w:r>
      <w:r>
        <w:rPr>
          <w:rFonts w:hint="eastAsia" w:ascii="宋体" w:hAnsi="宋体"/>
          <w:b/>
          <w:color w:val="000000"/>
          <w:sz w:val="24"/>
          <w:highlight w:val="none"/>
          <w:lang w:val="en-US" w:eastAsia="zh-CN"/>
        </w:rPr>
        <w:t>3</w:t>
      </w:r>
      <w:r>
        <w:rPr>
          <w:rFonts w:hint="eastAsia" w:ascii="宋体" w:hAnsi="宋体"/>
          <w:b/>
          <w:color w:val="000000"/>
          <w:sz w:val="24"/>
          <w:highlight w:val="none"/>
        </w:rPr>
        <w:t>.验收</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auto"/>
          <w:sz w:val="24"/>
          <w:highlight w:val="none"/>
          <w:lang w:val="en-US" w:eastAsia="zh-CN"/>
        </w:rPr>
        <w:t>33.1</w:t>
      </w:r>
      <w:r>
        <w:rPr>
          <w:rFonts w:hint="eastAsia" w:ascii="宋体" w:hAnsi="宋体"/>
          <w:color w:val="auto"/>
          <w:sz w:val="24"/>
          <w:highlight w:val="none"/>
        </w:rPr>
        <w:t>本项目采购人</w:t>
      </w:r>
      <w:r>
        <w:rPr>
          <w:rFonts w:hint="eastAsia" w:ascii="宋体" w:hAnsi="宋体"/>
          <w:color w:val="auto"/>
          <w:sz w:val="24"/>
          <w:highlight w:val="none"/>
          <w:lang w:eastAsia="zh-CN"/>
        </w:rPr>
        <w:t>将</w:t>
      </w:r>
      <w:r>
        <w:rPr>
          <w:rFonts w:hint="eastAsia" w:ascii="宋体" w:hAnsi="宋体"/>
          <w:color w:val="000000"/>
          <w:sz w:val="24"/>
          <w:highlight w:val="none"/>
        </w:rPr>
        <w:t>严格按照法律法规</w:t>
      </w:r>
      <w:r>
        <w:rPr>
          <w:rFonts w:hint="eastAsia" w:ascii="宋体" w:hAnsi="宋体"/>
          <w:color w:val="000000"/>
          <w:sz w:val="24"/>
          <w:highlight w:val="none"/>
          <w:lang w:eastAsia="zh-CN"/>
        </w:rPr>
        <w:t>、</w:t>
      </w:r>
      <w:r>
        <w:rPr>
          <w:rFonts w:hint="eastAsia" w:ascii="宋体" w:hAnsi="宋体"/>
          <w:color w:val="000000"/>
          <w:sz w:val="24"/>
          <w:highlight w:val="none"/>
        </w:rPr>
        <w:t>相关</w:t>
      </w:r>
      <w:r>
        <w:rPr>
          <w:rFonts w:hint="eastAsia" w:ascii="宋体" w:hAnsi="宋体"/>
          <w:color w:val="000000"/>
          <w:sz w:val="24"/>
          <w:highlight w:val="none"/>
          <w:lang w:eastAsia="zh-CN"/>
        </w:rPr>
        <w:t>标准规范、</w:t>
      </w:r>
      <w:r>
        <w:rPr>
          <w:rFonts w:hint="eastAsia" w:ascii="宋体" w:hAnsi="宋体"/>
          <w:color w:val="000000"/>
          <w:sz w:val="24"/>
          <w:highlight w:val="none"/>
          <w:lang w:val="en-US" w:eastAsia="zh-CN"/>
        </w:rPr>
        <w:t>合同要求对</w:t>
      </w:r>
      <w:r>
        <w:rPr>
          <w:rFonts w:hint="eastAsia" w:ascii="宋体" w:hAnsi="宋体"/>
          <w:color w:val="auto"/>
          <w:sz w:val="24"/>
          <w:highlight w:val="none"/>
          <w:lang w:val="en-US" w:eastAsia="zh-CN"/>
        </w:rPr>
        <w:t>服务</w:t>
      </w:r>
      <w:r>
        <w:rPr>
          <w:rFonts w:hint="eastAsia" w:ascii="宋体" w:hAnsi="宋体"/>
          <w:color w:val="000000"/>
          <w:sz w:val="24"/>
          <w:highlight w:val="none"/>
          <w:lang w:val="en-US" w:eastAsia="zh-CN"/>
        </w:rPr>
        <w:t>成果</w:t>
      </w:r>
      <w:r>
        <w:rPr>
          <w:rFonts w:hint="eastAsia" w:ascii="宋体" w:hAnsi="宋体"/>
          <w:color w:val="000000"/>
          <w:sz w:val="24"/>
          <w:highlight w:val="none"/>
        </w:rPr>
        <w:t>进行验收。</w:t>
      </w:r>
    </w:p>
    <w:p>
      <w:pPr>
        <w:spacing w:line="400" w:lineRule="exact"/>
        <w:ind w:firstLine="480" w:firstLineChars="200"/>
        <w:rPr>
          <w:rFonts w:hint="eastAsia" w:hAnsi="宋体" w:eastAsia="宋体"/>
          <w:color w:val="auto"/>
          <w:sz w:val="24"/>
          <w:highlight w:val="none"/>
          <w:lang w:eastAsia="zh-CN"/>
        </w:rPr>
      </w:pPr>
      <w:r>
        <w:rPr>
          <w:rFonts w:hint="eastAsia" w:ascii="宋体" w:hAnsi="宋体"/>
          <w:color w:val="auto"/>
          <w:sz w:val="24"/>
          <w:highlight w:val="none"/>
        </w:rPr>
        <w:t>3</w:t>
      </w:r>
      <w:r>
        <w:rPr>
          <w:rFonts w:hint="eastAsia" w:ascii="宋体" w:hAnsi="宋体"/>
          <w:color w:val="auto"/>
          <w:sz w:val="24"/>
          <w:highlight w:val="none"/>
          <w:lang w:val="en-US" w:eastAsia="zh-CN"/>
        </w:rPr>
        <w:t>3</w:t>
      </w:r>
      <w:r>
        <w:rPr>
          <w:rFonts w:hint="eastAsia" w:ascii="宋体" w:hAnsi="宋体"/>
          <w:color w:val="auto"/>
          <w:sz w:val="24"/>
          <w:highlight w:val="none"/>
        </w:rPr>
        <w:t>.2 验收结果合格</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合同履行完成</w:t>
      </w:r>
      <w:r>
        <w:rPr>
          <w:rFonts w:hint="eastAsia" w:ascii="宋体" w:hAnsi="宋体"/>
          <w:color w:val="auto"/>
          <w:sz w:val="24"/>
          <w:highlight w:val="none"/>
        </w:rPr>
        <w:t>的，成交供应商</w:t>
      </w:r>
      <w:r>
        <w:rPr>
          <w:rFonts w:hint="eastAsia" w:ascii="宋体" w:hAnsi="宋体"/>
          <w:color w:val="auto"/>
          <w:sz w:val="24"/>
          <w:highlight w:val="none"/>
          <w:lang w:val="en-US" w:eastAsia="zh-CN"/>
        </w:rPr>
        <w:t>可</w:t>
      </w:r>
      <w:r>
        <w:rPr>
          <w:rFonts w:hint="eastAsia" w:ascii="宋体" w:hAnsi="宋体"/>
          <w:color w:val="auto"/>
          <w:sz w:val="24"/>
          <w:highlight w:val="none"/>
        </w:rPr>
        <w:t>办理履约保证金的退付手续；验收结果不合格的，履约保证金将不予退还，也将不予支付采购资金</w:t>
      </w:r>
      <w:r>
        <w:rPr>
          <w:rFonts w:hint="eastAsia" w:ascii="宋体" w:hAnsi="宋体"/>
          <w:color w:val="auto"/>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2"/>
        <w:rPr>
          <w:rFonts w:hint="eastAsia" w:ascii="宋体" w:hAnsi="宋体"/>
          <w:b/>
          <w:color w:val="000000"/>
          <w:sz w:val="24"/>
          <w:highlight w:val="none"/>
        </w:rPr>
      </w:pPr>
      <w:r>
        <w:rPr>
          <w:rFonts w:hint="eastAsia" w:ascii="宋体" w:hAnsi="宋体"/>
          <w:b/>
          <w:color w:val="000000"/>
          <w:sz w:val="24"/>
          <w:highlight w:val="none"/>
        </w:rPr>
        <w:t>3</w:t>
      </w:r>
      <w:r>
        <w:rPr>
          <w:rFonts w:hint="eastAsia" w:ascii="宋体" w:hAnsi="宋体"/>
          <w:b/>
          <w:color w:val="000000"/>
          <w:sz w:val="24"/>
          <w:highlight w:val="none"/>
          <w:lang w:val="en-US" w:eastAsia="zh-CN"/>
        </w:rPr>
        <w:t>4</w:t>
      </w:r>
      <w:r>
        <w:rPr>
          <w:rFonts w:hint="eastAsia" w:ascii="宋体" w:hAnsi="宋体"/>
          <w:b/>
          <w:color w:val="000000"/>
          <w:sz w:val="24"/>
          <w:highlight w:val="none"/>
        </w:rPr>
        <w:t>.资金支付</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hAnsi="宋体"/>
          <w:color w:val="000000"/>
          <w:sz w:val="24"/>
          <w:highlight w:val="none"/>
          <w:lang w:eastAsia="zh-CN"/>
        </w:rPr>
        <w:t>采购人将</w:t>
      </w:r>
      <w:r>
        <w:rPr>
          <w:rFonts w:hint="eastAsia" w:hAnsi="宋体"/>
          <w:color w:val="000000"/>
          <w:sz w:val="24"/>
          <w:highlight w:val="none"/>
        </w:rPr>
        <w:t>按照</w:t>
      </w:r>
      <w:r>
        <w:rPr>
          <w:rFonts w:hint="eastAsia" w:hAnsi="宋体"/>
          <w:color w:val="000000"/>
          <w:sz w:val="24"/>
          <w:highlight w:val="none"/>
          <w:lang w:eastAsia="zh-CN"/>
        </w:rPr>
        <w:t>采购</w:t>
      </w:r>
      <w:r>
        <w:rPr>
          <w:rFonts w:hint="eastAsia" w:hAnsi="宋体"/>
          <w:color w:val="000000"/>
          <w:sz w:val="24"/>
          <w:highlight w:val="none"/>
        </w:rPr>
        <w:t>合同</w:t>
      </w:r>
      <w:r>
        <w:rPr>
          <w:rFonts w:hint="eastAsia" w:hAnsi="宋体"/>
          <w:color w:val="000000"/>
          <w:sz w:val="24"/>
          <w:highlight w:val="none"/>
          <w:lang w:eastAsia="zh-CN"/>
        </w:rPr>
        <w:t>约定</w:t>
      </w:r>
      <w:r>
        <w:rPr>
          <w:rFonts w:hint="eastAsia" w:hAnsi="宋体"/>
          <w:color w:val="000000"/>
          <w:sz w:val="24"/>
          <w:highlight w:val="none"/>
        </w:rPr>
        <w:t>，及时向</w:t>
      </w:r>
      <w:r>
        <w:rPr>
          <w:rFonts w:hint="eastAsia" w:hAnsi="宋体"/>
          <w:color w:val="000000"/>
          <w:sz w:val="24"/>
          <w:highlight w:val="none"/>
          <w:lang w:eastAsia="zh-CN"/>
        </w:rPr>
        <w:t>成交供应商</w:t>
      </w:r>
      <w:r>
        <w:rPr>
          <w:rFonts w:hint="eastAsia" w:hAnsi="宋体"/>
          <w:color w:val="000000"/>
          <w:sz w:val="24"/>
          <w:highlight w:val="none"/>
        </w:rPr>
        <w:t>支付采购资金。</w:t>
      </w:r>
    </w:p>
    <w:p>
      <w:pPr>
        <w:pStyle w:val="2"/>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outlineLvl w:val="9"/>
        <w:rPr>
          <w:rFonts w:hint="eastAsia"/>
          <w:color w:val="000000"/>
          <w:highlight w:val="none"/>
        </w:rPr>
      </w:pPr>
    </w:p>
    <w:p>
      <w:pPr>
        <w:pStyle w:val="2"/>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rPr>
          <w:rFonts w:hint="eastAsia"/>
          <w:color w:val="000000"/>
          <w:highlight w:val="none"/>
        </w:rPr>
      </w:pPr>
      <w:r>
        <w:rPr>
          <w:rFonts w:hint="eastAsia"/>
          <w:color w:val="000000"/>
          <w:highlight w:val="none"/>
        </w:rPr>
        <w:t>八、</w:t>
      </w:r>
      <w:r>
        <w:rPr>
          <w:rFonts w:hint="eastAsia"/>
          <w:color w:val="000000"/>
          <w:highlight w:val="none"/>
          <w:lang w:eastAsia="zh-CN"/>
        </w:rPr>
        <w:t>谈判</w:t>
      </w:r>
      <w:r>
        <w:rPr>
          <w:rFonts w:hint="eastAsia"/>
          <w:color w:val="000000"/>
          <w:highlight w:val="none"/>
        </w:rPr>
        <w:t>纪律要求</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jc w:val="center"/>
        <w:textAlignment w:val="auto"/>
        <w:rPr>
          <w:rFonts w:hint="eastAsia" w:ascii="宋体" w:hAnsi="宋体"/>
          <w:color w:val="000000"/>
          <w:sz w:val="24"/>
          <w:highlight w:val="none"/>
        </w:rPr>
      </w:pP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2" w:firstLineChars="200"/>
        <w:textAlignment w:val="auto"/>
        <w:outlineLvl w:val="2"/>
        <w:rPr>
          <w:rFonts w:hint="eastAsia" w:ascii="宋体" w:hAnsi="宋体"/>
          <w:b/>
          <w:color w:val="000000"/>
          <w:sz w:val="24"/>
          <w:highlight w:val="none"/>
        </w:rPr>
      </w:pPr>
      <w:r>
        <w:rPr>
          <w:rFonts w:hint="eastAsia" w:ascii="宋体" w:hAnsi="宋体"/>
          <w:b/>
          <w:color w:val="000000"/>
          <w:sz w:val="24"/>
          <w:highlight w:val="none"/>
        </w:rPr>
        <w:t>3</w:t>
      </w:r>
      <w:r>
        <w:rPr>
          <w:rFonts w:hint="eastAsia" w:ascii="宋体" w:hAnsi="宋体"/>
          <w:b/>
          <w:color w:val="000000"/>
          <w:sz w:val="24"/>
          <w:highlight w:val="none"/>
          <w:lang w:val="en-US" w:eastAsia="zh-CN"/>
        </w:rPr>
        <w:t>5</w:t>
      </w:r>
      <w:r>
        <w:rPr>
          <w:rFonts w:hint="eastAsia" w:ascii="宋体" w:hAnsi="宋体"/>
          <w:b/>
          <w:color w:val="000000"/>
          <w:sz w:val="24"/>
          <w:highlight w:val="none"/>
        </w:rPr>
        <w:t>.</w:t>
      </w:r>
      <w:r>
        <w:rPr>
          <w:rFonts w:hint="eastAsia" w:ascii="宋体" w:hAnsi="宋体"/>
          <w:b/>
          <w:color w:val="000000"/>
          <w:sz w:val="24"/>
          <w:highlight w:val="none"/>
          <w:lang w:eastAsia="zh-CN"/>
        </w:rPr>
        <w:t>供应商</w:t>
      </w:r>
      <w:r>
        <w:rPr>
          <w:rFonts w:hint="eastAsia" w:ascii="宋体" w:hAnsi="宋体"/>
          <w:b/>
          <w:color w:val="000000"/>
          <w:sz w:val="24"/>
          <w:highlight w:val="none"/>
        </w:rPr>
        <w:t>不得具有的情形</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lang w:eastAsia="zh-CN"/>
        </w:rPr>
        <w:t>供应商</w:t>
      </w:r>
      <w:r>
        <w:rPr>
          <w:rFonts w:hint="eastAsia" w:hAnsi="宋体"/>
          <w:color w:val="000000"/>
          <w:sz w:val="24"/>
          <w:highlight w:val="none"/>
        </w:rPr>
        <w:t>参加本项目</w:t>
      </w:r>
      <w:r>
        <w:rPr>
          <w:rFonts w:hint="eastAsia" w:hAnsi="宋体"/>
          <w:color w:val="000000"/>
          <w:sz w:val="24"/>
          <w:highlight w:val="none"/>
          <w:lang w:eastAsia="zh-CN"/>
        </w:rPr>
        <w:t>谈判</w:t>
      </w:r>
      <w:r>
        <w:rPr>
          <w:rFonts w:hint="eastAsia" w:hAnsi="宋体"/>
          <w:color w:val="000000"/>
          <w:sz w:val="24"/>
          <w:highlight w:val="none"/>
        </w:rPr>
        <w:t>不得有下列情形：</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（1）提供虚假材料谋取成交；</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（2）采取不正当手段诋毁、排挤其他</w:t>
      </w:r>
      <w:r>
        <w:rPr>
          <w:rFonts w:hint="eastAsia" w:hAnsi="宋体"/>
          <w:color w:val="000000"/>
          <w:sz w:val="24"/>
          <w:highlight w:val="none"/>
          <w:lang w:eastAsia="zh-CN"/>
        </w:rPr>
        <w:t>供应商</w:t>
      </w:r>
      <w:r>
        <w:rPr>
          <w:rFonts w:hint="eastAsia" w:hAnsi="宋体"/>
          <w:color w:val="000000"/>
          <w:sz w:val="24"/>
          <w:highlight w:val="none"/>
        </w:rPr>
        <w:t>；</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（3）与</w:t>
      </w:r>
      <w:r>
        <w:rPr>
          <w:rFonts w:hint="eastAsia" w:hAnsi="宋体"/>
          <w:color w:val="000000"/>
          <w:sz w:val="24"/>
          <w:highlight w:val="none"/>
          <w:lang w:eastAsia="zh-CN"/>
        </w:rPr>
        <w:t>采购人</w:t>
      </w:r>
      <w:r>
        <w:rPr>
          <w:rFonts w:hint="eastAsia" w:hAnsi="宋体"/>
          <w:color w:val="000000"/>
          <w:sz w:val="24"/>
          <w:highlight w:val="none"/>
        </w:rPr>
        <w:t>、或其他</w:t>
      </w:r>
      <w:r>
        <w:rPr>
          <w:rFonts w:hint="eastAsia" w:hAnsi="宋体"/>
          <w:color w:val="000000"/>
          <w:sz w:val="24"/>
          <w:highlight w:val="none"/>
          <w:lang w:eastAsia="zh-CN"/>
        </w:rPr>
        <w:t>供应商</w:t>
      </w:r>
      <w:r>
        <w:rPr>
          <w:rFonts w:hint="eastAsia" w:hAnsi="宋体"/>
          <w:color w:val="000000"/>
          <w:sz w:val="24"/>
          <w:highlight w:val="none"/>
        </w:rPr>
        <w:t>恶意串通；</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（4）向</w:t>
      </w:r>
      <w:r>
        <w:rPr>
          <w:rFonts w:hint="eastAsia" w:hAnsi="宋体"/>
          <w:color w:val="000000"/>
          <w:sz w:val="24"/>
          <w:highlight w:val="none"/>
          <w:lang w:eastAsia="zh-CN"/>
        </w:rPr>
        <w:t>采购人</w:t>
      </w:r>
      <w:r>
        <w:rPr>
          <w:rFonts w:hint="eastAsia" w:hAnsi="宋体"/>
          <w:color w:val="000000"/>
          <w:sz w:val="24"/>
          <w:highlight w:val="none"/>
        </w:rPr>
        <w:t>、</w:t>
      </w:r>
      <w:r>
        <w:rPr>
          <w:rFonts w:hint="eastAsia" w:hAnsi="宋体"/>
          <w:color w:val="000000"/>
          <w:sz w:val="24"/>
          <w:highlight w:val="none"/>
          <w:lang w:eastAsia="zh-CN"/>
        </w:rPr>
        <w:t>谈判</w:t>
      </w:r>
      <w:r>
        <w:rPr>
          <w:rFonts w:hint="eastAsia" w:hAnsi="宋体"/>
          <w:color w:val="000000"/>
          <w:sz w:val="24"/>
          <w:highlight w:val="none"/>
        </w:rPr>
        <w:t>小组成员行贿或者提供其他不正当利益；</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（5）在</w:t>
      </w:r>
      <w:r>
        <w:rPr>
          <w:rFonts w:hint="eastAsia" w:hAnsi="宋体"/>
          <w:color w:val="000000"/>
          <w:sz w:val="24"/>
          <w:highlight w:val="none"/>
          <w:lang w:eastAsia="zh-CN"/>
        </w:rPr>
        <w:t>谈判</w:t>
      </w:r>
      <w:r>
        <w:rPr>
          <w:rFonts w:hint="eastAsia" w:hAnsi="宋体"/>
          <w:color w:val="000000"/>
          <w:sz w:val="24"/>
          <w:highlight w:val="none"/>
        </w:rPr>
        <w:t>过程中与</w:t>
      </w:r>
      <w:r>
        <w:rPr>
          <w:rFonts w:hint="eastAsia" w:hAnsi="宋体"/>
          <w:color w:val="000000"/>
          <w:sz w:val="24"/>
          <w:highlight w:val="none"/>
          <w:lang w:eastAsia="zh-CN"/>
        </w:rPr>
        <w:t>采购人</w:t>
      </w:r>
      <w:r>
        <w:rPr>
          <w:rFonts w:hint="eastAsia" w:hAnsi="宋体"/>
          <w:color w:val="000000"/>
          <w:sz w:val="24"/>
          <w:highlight w:val="none"/>
        </w:rPr>
        <w:t>进行协商；</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（6）成交后无正当理由拒不与</w:t>
      </w:r>
      <w:r>
        <w:rPr>
          <w:rFonts w:hint="eastAsia" w:hAnsi="宋体"/>
          <w:color w:val="000000"/>
          <w:sz w:val="24"/>
          <w:highlight w:val="none"/>
          <w:lang w:eastAsia="zh-CN"/>
        </w:rPr>
        <w:t>采购人</w:t>
      </w:r>
      <w:r>
        <w:rPr>
          <w:rFonts w:hint="eastAsia" w:hAnsi="宋体"/>
          <w:color w:val="000000"/>
          <w:sz w:val="24"/>
          <w:highlight w:val="none"/>
        </w:rPr>
        <w:t>签订采购合同；</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（7）未按照</w:t>
      </w:r>
      <w:r>
        <w:rPr>
          <w:rFonts w:hint="eastAsia" w:hAnsi="宋体"/>
          <w:color w:val="000000"/>
          <w:sz w:val="24"/>
          <w:highlight w:val="none"/>
          <w:lang w:eastAsia="zh-CN"/>
        </w:rPr>
        <w:t>谈判</w:t>
      </w:r>
      <w:r>
        <w:rPr>
          <w:rFonts w:hint="eastAsia" w:hAnsi="宋体"/>
          <w:color w:val="000000"/>
          <w:sz w:val="24"/>
          <w:highlight w:val="none"/>
        </w:rPr>
        <w:t>文件确定的事项签订采购合同；</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（8）将</w:t>
      </w:r>
      <w:r>
        <w:rPr>
          <w:rFonts w:hint="eastAsia" w:hAnsi="宋体"/>
          <w:color w:val="000000"/>
          <w:sz w:val="24"/>
          <w:highlight w:val="none"/>
          <w:lang w:eastAsia="zh-CN"/>
        </w:rPr>
        <w:t>采购合同</w:t>
      </w:r>
      <w:r>
        <w:rPr>
          <w:rFonts w:hint="eastAsia" w:hAnsi="宋体"/>
          <w:color w:val="000000"/>
          <w:sz w:val="24"/>
          <w:highlight w:val="none"/>
        </w:rPr>
        <w:t>转包或者违规分包；</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（9）提供假冒伪劣产品；</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（10）擅自变更、中止或者终止</w:t>
      </w:r>
      <w:r>
        <w:rPr>
          <w:rFonts w:hint="eastAsia" w:hAnsi="宋体"/>
          <w:color w:val="000000"/>
          <w:sz w:val="24"/>
          <w:highlight w:val="none"/>
          <w:lang w:eastAsia="zh-CN"/>
        </w:rPr>
        <w:t>采购合同</w:t>
      </w:r>
      <w:r>
        <w:rPr>
          <w:rFonts w:hint="eastAsia" w:hAnsi="宋体"/>
          <w:color w:val="000000"/>
          <w:sz w:val="24"/>
          <w:highlight w:val="none"/>
        </w:rPr>
        <w:t>；</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（11）拒绝有关部门的监督检查或者向监督检查部门提供虚假情况；</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（12）法律法规规定的其他情形。</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lang w:eastAsia="zh-CN"/>
        </w:rPr>
        <w:t>供应商</w:t>
      </w:r>
      <w:r>
        <w:rPr>
          <w:rFonts w:hint="eastAsia" w:hAnsi="宋体"/>
          <w:color w:val="000000"/>
          <w:sz w:val="24"/>
          <w:highlight w:val="none"/>
        </w:rPr>
        <w:t>有上述情形的，按照规定追究法律责任，具备（1）-（10）条情形之一的，同时将取消被确认为成交</w:t>
      </w:r>
      <w:r>
        <w:rPr>
          <w:rFonts w:hint="eastAsia" w:hAnsi="宋体"/>
          <w:color w:val="000000"/>
          <w:sz w:val="24"/>
          <w:highlight w:val="none"/>
          <w:lang w:eastAsia="zh-CN"/>
        </w:rPr>
        <w:t>供应商</w:t>
      </w:r>
      <w:r>
        <w:rPr>
          <w:rFonts w:hint="eastAsia" w:hAnsi="宋体"/>
          <w:color w:val="000000"/>
          <w:sz w:val="24"/>
          <w:highlight w:val="none"/>
        </w:rPr>
        <w:t>的资格或者认定成交无效。</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p>
    <w:p>
      <w:pPr>
        <w:keepNext w:val="0"/>
        <w:keepLines w:val="0"/>
        <w:pageBreakBefore w:val="0"/>
        <w:widowControl w:val="0"/>
        <w:tabs>
          <w:tab w:val="left" w:pos="851"/>
        </w:tabs>
        <w:kinsoku/>
        <w:wordWrap/>
        <w:overflowPunct/>
        <w:topLinePunct w:val="0"/>
        <w:autoSpaceDE/>
        <w:autoSpaceDN/>
        <w:bidi w:val="0"/>
        <w:adjustRightInd/>
        <w:snapToGrid/>
        <w:spacing w:line="480" w:lineRule="exact"/>
        <w:jc w:val="center"/>
        <w:textAlignment w:val="auto"/>
        <w:outlineLvl w:val="1"/>
        <w:rPr>
          <w:rFonts w:hint="eastAsia" w:ascii="黑体" w:hAnsi="宋体" w:eastAsia="黑体"/>
          <w:b/>
          <w:color w:val="000000"/>
          <w:sz w:val="32"/>
          <w:szCs w:val="32"/>
          <w:highlight w:val="none"/>
        </w:rPr>
      </w:pPr>
      <w:r>
        <w:rPr>
          <w:rFonts w:hint="eastAsia" w:ascii="黑体" w:hAnsi="宋体" w:eastAsia="黑体"/>
          <w:b/>
          <w:color w:val="000000"/>
          <w:sz w:val="32"/>
          <w:szCs w:val="32"/>
          <w:highlight w:val="none"/>
        </w:rPr>
        <w:t>九、询问、质疑和投诉</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jc w:val="center"/>
        <w:textAlignment w:val="auto"/>
        <w:rPr>
          <w:rFonts w:hint="eastAsia" w:ascii="宋体" w:hAnsi="宋体"/>
          <w:color w:val="000000"/>
          <w:sz w:val="24"/>
          <w:highlight w:val="none"/>
        </w:rPr>
      </w:pP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95"/>
        <w:textAlignment w:val="auto"/>
        <w:outlineLvl w:val="2"/>
        <w:rPr>
          <w:rFonts w:hint="eastAsia" w:hAnsi="宋体" w:eastAsia="宋体"/>
          <w:color w:val="000000"/>
          <w:sz w:val="24"/>
          <w:highlight w:val="none"/>
          <w:lang w:eastAsia="zh-CN"/>
        </w:rPr>
      </w:pPr>
      <w:r>
        <w:rPr>
          <w:rFonts w:hint="eastAsia" w:ascii="宋体" w:hAnsi="宋体"/>
          <w:color w:val="000000"/>
          <w:sz w:val="24"/>
          <w:highlight w:val="none"/>
        </w:rPr>
        <w:t>3</w:t>
      </w:r>
      <w:r>
        <w:rPr>
          <w:rFonts w:hint="eastAsia" w:ascii="宋体" w:hAnsi="宋体"/>
          <w:color w:val="000000"/>
          <w:sz w:val="24"/>
          <w:highlight w:val="none"/>
          <w:lang w:val="en-US" w:eastAsia="zh-CN"/>
        </w:rPr>
        <w:t>6</w:t>
      </w:r>
      <w:r>
        <w:rPr>
          <w:rFonts w:hint="eastAsia" w:ascii="宋体" w:hAnsi="宋体"/>
          <w:color w:val="000000"/>
          <w:sz w:val="24"/>
          <w:highlight w:val="none"/>
        </w:rPr>
        <w:t>.询问、质</w:t>
      </w:r>
      <w:r>
        <w:rPr>
          <w:rFonts w:hint="eastAsia" w:hAnsi="宋体"/>
          <w:color w:val="000000"/>
          <w:sz w:val="24"/>
          <w:highlight w:val="none"/>
        </w:rPr>
        <w:t>疑、投诉的接收和处理严格按照</w:t>
      </w:r>
      <w:r>
        <w:rPr>
          <w:rFonts w:hint="eastAsia" w:hAnsi="宋体"/>
          <w:color w:val="000000"/>
          <w:sz w:val="24"/>
          <w:highlight w:val="none"/>
          <w:lang w:val="en-US" w:eastAsia="zh-CN"/>
        </w:rPr>
        <w:t>国家及四川省</w:t>
      </w:r>
      <w:r>
        <w:rPr>
          <w:rFonts w:hint="eastAsia" w:hAnsi="宋体"/>
          <w:color w:val="000000"/>
          <w:sz w:val="24"/>
          <w:highlight w:val="none"/>
        </w:rPr>
        <w:t>的有关规定办理</w:t>
      </w:r>
      <w:r>
        <w:rPr>
          <w:rFonts w:hint="eastAsia" w:hAnsi="宋体"/>
          <w:color w:val="000000"/>
          <w:sz w:val="24"/>
          <w:highlight w:val="none"/>
          <w:lang w:eastAsia="zh-CN"/>
        </w:rPr>
        <w:t>。</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jc w:val="center"/>
        <w:textAlignment w:val="auto"/>
        <w:rPr>
          <w:rFonts w:hint="eastAsia" w:ascii="宋体" w:hAnsi="宋体"/>
          <w:color w:val="000000"/>
          <w:sz w:val="24"/>
          <w:highlight w:val="none"/>
        </w:rPr>
      </w:pPr>
    </w:p>
    <w:p>
      <w:pPr>
        <w:keepNext w:val="0"/>
        <w:keepLines w:val="0"/>
        <w:pageBreakBefore w:val="0"/>
        <w:widowControl w:val="0"/>
        <w:tabs>
          <w:tab w:val="left" w:pos="851"/>
        </w:tabs>
        <w:kinsoku/>
        <w:wordWrap/>
        <w:overflowPunct/>
        <w:topLinePunct w:val="0"/>
        <w:autoSpaceDE/>
        <w:autoSpaceDN/>
        <w:bidi w:val="0"/>
        <w:adjustRightInd/>
        <w:snapToGrid/>
        <w:spacing w:line="480" w:lineRule="exact"/>
        <w:jc w:val="center"/>
        <w:textAlignment w:val="auto"/>
        <w:outlineLvl w:val="1"/>
        <w:rPr>
          <w:rFonts w:hint="eastAsia" w:ascii="黑体" w:hAnsi="宋体" w:eastAsia="黑体"/>
          <w:b/>
          <w:color w:val="000000"/>
          <w:sz w:val="32"/>
          <w:szCs w:val="32"/>
          <w:highlight w:val="none"/>
        </w:rPr>
      </w:pPr>
      <w:r>
        <w:rPr>
          <w:rFonts w:hint="eastAsia" w:ascii="黑体" w:hAnsi="宋体" w:eastAsia="黑体"/>
          <w:b/>
          <w:color w:val="000000"/>
          <w:sz w:val="32"/>
          <w:szCs w:val="32"/>
          <w:highlight w:val="none"/>
        </w:rPr>
        <w:t>十、其  他</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jc w:val="center"/>
        <w:textAlignment w:val="auto"/>
        <w:rPr>
          <w:rFonts w:hint="eastAsia" w:ascii="宋体" w:hAnsi="宋体"/>
          <w:color w:val="000000"/>
          <w:sz w:val="24"/>
          <w:highlight w:val="none"/>
        </w:rPr>
      </w:pP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jc w:val="left"/>
        <w:textAlignment w:val="auto"/>
        <w:outlineLvl w:val="2"/>
        <w:rPr>
          <w:rFonts w:hint="eastAsia" w:hAnsi="宋体"/>
          <w:color w:val="000000"/>
          <w:sz w:val="24"/>
          <w:highlight w:val="none"/>
        </w:rPr>
      </w:pPr>
      <w:r>
        <w:rPr>
          <w:rFonts w:hint="eastAsia" w:ascii="宋体" w:hAnsi="宋体"/>
          <w:color w:val="000000"/>
          <w:sz w:val="24"/>
          <w:highlight w:val="none"/>
        </w:rPr>
        <w:t>3</w:t>
      </w:r>
      <w:r>
        <w:rPr>
          <w:rFonts w:hint="eastAsia" w:ascii="宋体" w:hAnsi="宋体"/>
          <w:color w:val="000000"/>
          <w:sz w:val="24"/>
          <w:highlight w:val="none"/>
          <w:lang w:val="en-US" w:eastAsia="zh-CN"/>
        </w:rPr>
        <w:t>7</w:t>
      </w:r>
      <w:r>
        <w:rPr>
          <w:rFonts w:hint="eastAsia" w:ascii="宋体" w:hAnsi="宋体"/>
          <w:color w:val="000000"/>
          <w:sz w:val="24"/>
          <w:highlight w:val="none"/>
        </w:rPr>
        <w:t>.本</w:t>
      </w:r>
      <w:r>
        <w:rPr>
          <w:rFonts w:hint="eastAsia" w:ascii="宋体" w:hAnsi="宋体"/>
          <w:color w:val="000000"/>
          <w:sz w:val="24"/>
          <w:highlight w:val="none"/>
          <w:lang w:eastAsia="zh-CN"/>
        </w:rPr>
        <w:t>谈判</w:t>
      </w:r>
      <w:r>
        <w:rPr>
          <w:rFonts w:hint="eastAsia" w:ascii="宋体" w:hAnsi="宋体"/>
          <w:color w:val="000000"/>
          <w:sz w:val="24"/>
          <w:highlight w:val="none"/>
        </w:rPr>
        <w:t>文件中所引相关法律制度规定，在采购中有变化的，按照变化后的相关法律制度规定执行。本章规定的内容条款，在本项目递交响应文件截止时间届满后，因相关法律制度规定的变化导致不符合相关法律制度规定的，直接按照变化后的相关法律制度规定执行，本</w:t>
      </w:r>
      <w:r>
        <w:rPr>
          <w:rFonts w:hint="eastAsia" w:ascii="宋体" w:hAnsi="宋体"/>
          <w:color w:val="000000"/>
          <w:sz w:val="24"/>
          <w:highlight w:val="none"/>
          <w:lang w:eastAsia="zh-CN"/>
        </w:rPr>
        <w:t>谈判</w:t>
      </w:r>
      <w:r>
        <w:rPr>
          <w:rFonts w:hint="eastAsia" w:hAnsi="宋体"/>
          <w:color w:val="000000"/>
          <w:sz w:val="24"/>
          <w:highlight w:val="none"/>
        </w:rPr>
        <w:t>文件不再做调整。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2"/>
        <w:rPr>
          <w:rFonts w:hint="eastAsia" w:hAnsi="宋体"/>
          <w:color w:val="000000"/>
          <w:sz w:val="24"/>
          <w:highlight w:val="none"/>
        </w:rPr>
      </w:pPr>
      <w:r>
        <w:rPr>
          <w:rFonts w:hint="eastAsia" w:ascii="宋体" w:hAnsi="宋体"/>
          <w:color w:val="000000"/>
          <w:sz w:val="24"/>
          <w:highlight w:val="none"/>
          <w:lang w:val="en-US" w:eastAsia="zh-CN"/>
        </w:rPr>
        <w:t>38</w:t>
      </w:r>
      <w:r>
        <w:rPr>
          <w:rFonts w:hint="eastAsia" w:ascii="宋体" w:hAnsi="宋体"/>
          <w:color w:val="000000"/>
          <w:sz w:val="24"/>
          <w:highlight w:val="none"/>
        </w:rPr>
        <w:t>.</w:t>
      </w:r>
      <w:r>
        <w:rPr>
          <w:rFonts w:hint="eastAsia" w:ascii="宋体" w:hAnsi="宋体"/>
          <w:b/>
          <w:color w:val="000000"/>
          <w:sz w:val="24"/>
          <w:highlight w:val="none"/>
        </w:rPr>
        <w:t>（实质性要求）</w:t>
      </w:r>
      <w:r>
        <w:rPr>
          <w:rFonts w:hAnsi="宋体"/>
          <w:color w:val="000000"/>
          <w:sz w:val="24"/>
          <w:highlight w:val="none"/>
        </w:rPr>
        <w:t>国家</w:t>
      </w:r>
      <w:r>
        <w:rPr>
          <w:rFonts w:hint="eastAsia" w:hAnsi="宋体"/>
          <w:color w:val="000000"/>
          <w:sz w:val="24"/>
          <w:highlight w:val="none"/>
        </w:rPr>
        <w:t>或行业主管部门</w:t>
      </w:r>
      <w:r>
        <w:rPr>
          <w:rFonts w:hAnsi="宋体"/>
          <w:color w:val="000000"/>
          <w:sz w:val="24"/>
          <w:highlight w:val="none"/>
        </w:rPr>
        <w:t>对</w:t>
      </w:r>
      <w:r>
        <w:rPr>
          <w:rFonts w:hint="eastAsia" w:hAnsi="宋体"/>
          <w:color w:val="000000"/>
          <w:sz w:val="24"/>
          <w:highlight w:val="none"/>
          <w:lang w:eastAsia="zh-CN"/>
        </w:rPr>
        <w:t>供应商</w:t>
      </w:r>
      <w:r>
        <w:rPr>
          <w:rFonts w:hint="eastAsia" w:hAnsi="宋体"/>
          <w:color w:val="000000"/>
          <w:sz w:val="24"/>
          <w:highlight w:val="none"/>
        </w:rPr>
        <w:t>和采购产品的</w:t>
      </w:r>
      <w:r>
        <w:rPr>
          <w:rFonts w:hAnsi="宋体"/>
          <w:color w:val="000000"/>
          <w:sz w:val="24"/>
          <w:highlight w:val="none"/>
        </w:rPr>
        <w:t>技术</w:t>
      </w:r>
      <w:r>
        <w:rPr>
          <w:rFonts w:hint="eastAsia" w:hAnsi="宋体"/>
          <w:color w:val="000000"/>
          <w:sz w:val="24"/>
          <w:highlight w:val="none"/>
        </w:rPr>
        <w:t>标准、</w:t>
      </w:r>
      <w:r>
        <w:rPr>
          <w:rFonts w:hAnsi="宋体"/>
          <w:color w:val="000000"/>
          <w:sz w:val="24"/>
          <w:highlight w:val="none"/>
        </w:rPr>
        <w:t>质量</w:t>
      </w:r>
      <w:r>
        <w:rPr>
          <w:rFonts w:hint="eastAsia" w:hAnsi="宋体"/>
          <w:color w:val="000000"/>
          <w:sz w:val="24"/>
          <w:highlight w:val="none"/>
        </w:rPr>
        <w:t>标准和资格资质条件</w:t>
      </w:r>
      <w:r>
        <w:rPr>
          <w:rFonts w:hAnsi="宋体"/>
          <w:color w:val="000000"/>
          <w:sz w:val="24"/>
          <w:highlight w:val="none"/>
        </w:rPr>
        <w:t>等有</w:t>
      </w:r>
      <w:r>
        <w:rPr>
          <w:rFonts w:hint="eastAsia" w:hAnsi="宋体"/>
          <w:color w:val="000000"/>
          <w:sz w:val="24"/>
          <w:highlight w:val="none"/>
        </w:rPr>
        <w:t>强制性规定</w:t>
      </w:r>
      <w:r>
        <w:rPr>
          <w:rFonts w:hAnsi="宋体"/>
          <w:color w:val="000000"/>
          <w:sz w:val="24"/>
          <w:highlight w:val="none"/>
        </w:rPr>
        <w:t>的</w:t>
      </w:r>
      <w:r>
        <w:rPr>
          <w:rFonts w:hint="eastAsia" w:hAnsi="宋体"/>
          <w:color w:val="000000"/>
          <w:sz w:val="24"/>
          <w:highlight w:val="none"/>
        </w:rPr>
        <w:t>，必须符合其要求。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0"/>
        <w:rPr>
          <w:rFonts w:hint="eastAsia" w:ascii="黑体" w:eastAsia="黑体"/>
          <w:b/>
          <w:color w:val="000000"/>
          <w:sz w:val="32"/>
          <w:szCs w:val="32"/>
          <w:highlight w:val="none"/>
        </w:rPr>
      </w:pPr>
      <w:r>
        <w:rPr>
          <w:rFonts w:hint="eastAsia"/>
          <w:highlight w:val="none"/>
        </w:rPr>
        <w:br w:type="page"/>
      </w:r>
      <w:bookmarkStart w:id="74" w:name="_Toc15403"/>
      <w:bookmarkStart w:id="75" w:name="_Toc290085967"/>
      <w:r>
        <w:rPr>
          <w:rFonts w:hint="eastAsia" w:ascii="黑体" w:eastAsia="黑体"/>
          <w:b/>
          <w:color w:val="000000"/>
          <w:sz w:val="32"/>
          <w:szCs w:val="32"/>
          <w:highlight w:val="none"/>
        </w:rPr>
        <w:t xml:space="preserve">第三章  </w:t>
      </w:r>
      <w:r>
        <w:rPr>
          <w:rFonts w:hint="eastAsia" w:ascii="黑体" w:eastAsia="黑体"/>
          <w:b/>
          <w:color w:val="000000"/>
          <w:sz w:val="32"/>
          <w:szCs w:val="32"/>
          <w:highlight w:val="none"/>
          <w:lang w:eastAsia="zh-CN"/>
        </w:rPr>
        <w:t>供应商</w:t>
      </w:r>
      <w:r>
        <w:rPr>
          <w:rFonts w:hint="eastAsia" w:ascii="黑体" w:eastAsia="黑体"/>
          <w:b/>
          <w:color w:val="000000"/>
          <w:sz w:val="32"/>
          <w:szCs w:val="32"/>
          <w:highlight w:val="none"/>
        </w:rPr>
        <w:t>资格条件要求</w:t>
      </w:r>
      <w:bookmarkEnd w:id="74"/>
      <w:bookmarkEnd w:id="75"/>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b/>
          <w:color w:val="000000"/>
          <w:sz w:val="32"/>
          <w:szCs w:val="32"/>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540" w:firstLineChars="225"/>
        <w:textAlignment w:val="auto"/>
        <w:rPr>
          <w:rFonts w:hint="eastAsia" w:hAnsi="宋体"/>
          <w:color w:val="000000"/>
          <w:sz w:val="24"/>
          <w:highlight w:val="none"/>
        </w:rPr>
      </w:pPr>
      <w:r>
        <w:rPr>
          <w:rFonts w:hint="eastAsia" w:hAnsi="宋体"/>
          <w:color w:val="000000"/>
          <w:sz w:val="24"/>
          <w:highlight w:val="none"/>
        </w:rPr>
        <w:t>一、参加</w:t>
      </w:r>
      <w:r>
        <w:rPr>
          <w:rFonts w:hint="eastAsia" w:hAnsi="宋体"/>
          <w:color w:val="000000"/>
          <w:sz w:val="24"/>
          <w:highlight w:val="none"/>
          <w:lang w:eastAsia="zh-CN"/>
        </w:rPr>
        <w:t>谈判</w:t>
      </w:r>
      <w:r>
        <w:rPr>
          <w:rFonts w:hint="eastAsia" w:hAnsi="宋体"/>
          <w:color w:val="000000"/>
          <w:sz w:val="24"/>
          <w:highlight w:val="none"/>
        </w:rPr>
        <w:t>的</w:t>
      </w:r>
      <w:r>
        <w:rPr>
          <w:rFonts w:hint="eastAsia" w:hAnsi="宋体"/>
          <w:color w:val="000000"/>
          <w:sz w:val="24"/>
          <w:highlight w:val="none"/>
          <w:lang w:eastAsia="zh-CN"/>
        </w:rPr>
        <w:t>供应商</w:t>
      </w:r>
      <w:r>
        <w:rPr>
          <w:rFonts w:hint="eastAsia" w:hAnsi="宋体"/>
          <w:color w:val="000000"/>
          <w:sz w:val="24"/>
          <w:highlight w:val="none"/>
        </w:rPr>
        <w:t>应具备下列资格条件：</w:t>
      </w:r>
    </w:p>
    <w:p>
      <w:pPr>
        <w:keepNext w:val="0"/>
        <w:keepLines w:val="0"/>
        <w:pageBreakBefore w:val="0"/>
        <w:widowControl w:val="0"/>
        <w:kinsoku/>
        <w:wordWrap/>
        <w:overflowPunct/>
        <w:topLinePunct w:val="0"/>
        <w:autoSpaceDE/>
        <w:autoSpaceDN/>
        <w:bidi w:val="0"/>
        <w:adjustRightInd/>
        <w:snapToGrid/>
        <w:spacing w:line="480" w:lineRule="exact"/>
        <w:ind w:firstLine="540" w:firstLineChars="225"/>
        <w:textAlignment w:val="auto"/>
        <w:rPr>
          <w:rFonts w:hint="eastAsia" w:hAnsi="宋体"/>
          <w:color w:val="000000"/>
          <w:sz w:val="24"/>
          <w:highlight w:val="none"/>
        </w:rPr>
      </w:pPr>
      <w:r>
        <w:rPr>
          <w:rFonts w:hint="eastAsia" w:hAnsi="宋体"/>
          <w:color w:val="000000"/>
          <w:sz w:val="24"/>
          <w:highlight w:val="none"/>
        </w:rPr>
        <w:t>（一）</w:t>
      </w:r>
      <w:r>
        <w:rPr>
          <w:rFonts w:hint="eastAsia" w:hAnsi="宋体"/>
          <w:color w:val="000000"/>
          <w:sz w:val="24"/>
          <w:highlight w:val="none"/>
          <w:lang w:val="en-US" w:eastAsia="zh-CN"/>
        </w:rPr>
        <w:t>主要</w:t>
      </w:r>
      <w:r>
        <w:rPr>
          <w:rFonts w:hint="eastAsia" w:hAnsi="宋体"/>
          <w:color w:val="000000"/>
          <w:sz w:val="24"/>
          <w:highlight w:val="none"/>
        </w:rPr>
        <w:t>条件：</w:t>
      </w:r>
    </w:p>
    <w:p>
      <w:pPr>
        <w:pStyle w:val="17"/>
        <w:keepNext w:val="0"/>
        <w:keepLines w:val="0"/>
        <w:pageBreakBefore w:val="0"/>
        <w:widowControl w:val="0"/>
        <w:kinsoku/>
        <w:wordWrap/>
        <w:overflowPunct/>
        <w:topLinePunct w:val="0"/>
        <w:autoSpaceDE/>
        <w:autoSpaceDN/>
        <w:bidi w:val="0"/>
        <w:adjustRightInd/>
        <w:snapToGrid/>
        <w:spacing w:line="480" w:lineRule="exact"/>
        <w:ind w:firstLine="600" w:firstLineChars="250"/>
        <w:textAlignment w:val="auto"/>
        <w:rPr>
          <w:rFonts w:hint="eastAsia" w:ascii="宋体"/>
          <w:color w:val="000000"/>
          <w:sz w:val="24"/>
          <w:highlight w:val="none"/>
        </w:rPr>
      </w:pPr>
      <w:r>
        <w:rPr>
          <w:rFonts w:hint="eastAsia" w:ascii="宋体"/>
          <w:color w:val="000000"/>
          <w:sz w:val="24"/>
          <w:highlight w:val="none"/>
        </w:rPr>
        <w:t>1.具有独立承担民事责任的能力；</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600" w:firstLineChars="250"/>
        <w:textAlignment w:val="auto"/>
        <w:rPr>
          <w:rFonts w:hint="eastAsia" w:ascii="宋体"/>
          <w:color w:val="000000"/>
          <w:sz w:val="24"/>
          <w:highlight w:val="none"/>
        </w:rPr>
      </w:pPr>
      <w:r>
        <w:rPr>
          <w:rFonts w:hint="eastAsia" w:ascii="宋体"/>
          <w:color w:val="000000"/>
          <w:sz w:val="24"/>
          <w:highlight w:val="none"/>
        </w:rPr>
        <w:t>2.具有良好的商业信誉和健全的财务会计制度；</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600" w:firstLineChars="250"/>
        <w:textAlignment w:val="auto"/>
        <w:rPr>
          <w:rFonts w:hint="eastAsia" w:ascii="宋体"/>
          <w:color w:val="000000"/>
          <w:sz w:val="24"/>
          <w:highlight w:val="none"/>
        </w:rPr>
      </w:pPr>
      <w:r>
        <w:rPr>
          <w:rFonts w:hint="eastAsia" w:ascii="宋体"/>
          <w:color w:val="000000"/>
          <w:sz w:val="24"/>
          <w:highlight w:val="none"/>
        </w:rPr>
        <w:t>3.具有履行合同所必须的设备和专业技术能力；</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600" w:firstLineChars="250"/>
        <w:textAlignment w:val="auto"/>
        <w:rPr>
          <w:rFonts w:hint="eastAsia" w:ascii="宋体"/>
          <w:color w:val="000000"/>
          <w:sz w:val="24"/>
          <w:highlight w:val="none"/>
        </w:rPr>
      </w:pPr>
      <w:r>
        <w:rPr>
          <w:rFonts w:hint="eastAsia" w:ascii="宋体"/>
          <w:color w:val="000000"/>
          <w:sz w:val="24"/>
          <w:highlight w:val="none"/>
        </w:rPr>
        <w:t>4.具有依法缴纳税收和社会保障资金的良好记录；</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600" w:firstLineChars="250"/>
        <w:textAlignment w:val="auto"/>
        <w:rPr>
          <w:rFonts w:hint="eastAsia" w:ascii="宋体"/>
          <w:color w:val="000000"/>
          <w:sz w:val="24"/>
          <w:highlight w:val="none"/>
        </w:rPr>
      </w:pPr>
      <w:r>
        <w:rPr>
          <w:rFonts w:hint="eastAsia" w:ascii="宋体"/>
          <w:color w:val="000000"/>
          <w:sz w:val="24"/>
          <w:highlight w:val="none"/>
        </w:rPr>
        <w:t>5.参加本次采购活动前三年内，在经营活动中没有重大违法记录；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spacing w:line="480" w:lineRule="exact"/>
        <w:ind w:firstLine="540" w:firstLineChars="225"/>
        <w:textAlignment w:val="auto"/>
        <w:rPr>
          <w:rFonts w:hint="eastAsia" w:hAnsi="宋体"/>
          <w:color w:val="000000"/>
          <w:sz w:val="24"/>
          <w:highlight w:val="none"/>
        </w:rPr>
      </w:pPr>
      <w:r>
        <w:rPr>
          <w:rFonts w:hint="eastAsia" w:hAnsi="宋体"/>
          <w:color w:val="000000"/>
          <w:sz w:val="24"/>
          <w:highlight w:val="none"/>
        </w:rPr>
        <w:t>（二）其他条件：</w:t>
      </w:r>
    </w:p>
    <w:p>
      <w:pPr>
        <w:keepNext w:val="0"/>
        <w:keepLines w:val="0"/>
        <w:pageBreakBefore w:val="0"/>
        <w:widowControl w:val="0"/>
        <w:kinsoku/>
        <w:wordWrap/>
        <w:overflowPunct/>
        <w:topLinePunct w:val="0"/>
        <w:autoSpaceDE/>
        <w:autoSpaceDN/>
        <w:bidi w:val="0"/>
        <w:adjustRightInd/>
        <w:snapToGrid w:val="0"/>
        <w:spacing w:line="480" w:lineRule="exact"/>
        <w:ind w:firstLine="482" w:firstLineChars="200"/>
        <w:textAlignment w:val="auto"/>
        <w:rPr>
          <w:rFonts w:hint="eastAsia" w:ascii="宋体" w:hAnsi="宋体" w:cs="宋体"/>
          <w:color w:val="auto"/>
          <w:sz w:val="24"/>
          <w:szCs w:val="24"/>
          <w:highlight w:val="none"/>
          <w:lang w:eastAsia="zh-CN"/>
        </w:rPr>
      </w:pPr>
      <w:r>
        <w:rPr>
          <w:rFonts w:hint="eastAsia" w:ascii="宋体" w:hAnsi="宋体" w:cs="宋体"/>
          <w:b/>
          <w:bCs w:val="0"/>
          <w:color w:val="auto"/>
          <w:sz w:val="24"/>
          <w:szCs w:val="24"/>
          <w:highlight w:val="none"/>
          <w:lang w:val="en-US" w:eastAsia="zh-CN"/>
        </w:rPr>
        <w:t>1.资格要求：</w:t>
      </w:r>
      <w:r>
        <w:rPr>
          <w:rFonts w:hint="eastAsia" w:ascii="宋体" w:hAnsi="宋体" w:cs="宋体"/>
          <w:bCs/>
          <w:color w:val="auto"/>
          <w:sz w:val="24"/>
          <w:szCs w:val="24"/>
          <w:highlight w:val="none"/>
          <w:lang w:val="en-US" w:eastAsia="zh-CN"/>
        </w:rPr>
        <w:t>供应商须</w:t>
      </w:r>
      <w:r>
        <w:rPr>
          <w:rFonts w:hint="eastAsia" w:ascii="宋体" w:hAnsi="宋体" w:cs="宋体"/>
          <w:bCs/>
          <w:color w:val="auto"/>
          <w:sz w:val="24"/>
          <w:szCs w:val="24"/>
          <w:highlight w:val="none"/>
        </w:rPr>
        <w:t>具备独立企业法人资格</w:t>
      </w:r>
      <w:r>
        <w:rPr>
          <w:rFonts w:hint="eastAsia" w:ascii="宋体" w:hAnsi="宋体" w:cs="宋体"/>
          <w:b/>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pacing w:line="480" w:lineRule="exact"/>
        <w:ind w:firstLine="482" w:firstLineChars="200"/>
        <w:jc w:val="left"/>
        <w:textAlignment w:val="auto"/>
        <w:rPr>
          <w:rFonts w:ascii="宋体" w:hAnsi="宋体"/>
          <w:b w:val="0"/>
          <w:bCs w:val="0"/>
          <w:color w:val="auto"/>
          <w:sz w:val="24"/>
          <w:szCs w:val="24"/>
          <w:highlight w:val="none"/>
          <w:u w:val="single"/>
          <w:lang w:bidi="zh-CN"/>
        </w:rPr>
      </w:pPr>
      <w:r>
        <w:rPr>
          <w:rFonts w:hint="eastAsia" w:ascii="宋体" w:hAnsi="宋体" w:cs="宋体"/>
          <w:b/>
          <w:bCs/>
          <w:color w:val="auto"/>
          <w:sz w:val="24"/>
          <w:szCs w:val="24"/>
          <w:highlight w:val="none"/>
          <w:lang w:val="en-US" w:eastAsia="zh-CN"/>
        </w:rPr>
        <w:t>2.业绩要求：</w:t>
      </w:r>
      <w:r>
        <w:rPr>
          <w:rFonts w:hint="eastAsia" w:ascii="宋体" w:hAnsi="宋体"/>
          <w:b w:val="0"/>
          <w:bCs w:val="0"/>
          <w:color w:val="auto"/>
          <w:sz w:val="24"/>
          <w:szCs w:val="24"/>
          <w:highlight w:val="none"/>
          <w:u w:val="single"/>
        </w:rPr>
        <w:t>近</w:t>
      </w:r>
      <w:r>
        <w:rPr>
          <w:rFonts w:hint="eastAsia" w:ascii="宋体" w:hAnsi="宋体"/>
          <w:b w:val="0"/>
          <w:bCs w:val="0"/>
          <w:color w:val="auto"/>
          <w:sz w:val="24"/>
          <w:szCs w:val="24"/>
          <w:highlight w:val="none"/>
          <w:u w:val="single"/>
          <w:lang w:val="en-US" w:eastAsia="zh-CN"/>
        </w:rPr>
        <w:t>5</w:t>
      </w:r>
      <w:r>
        <w:rPr>
          <w:rFonts w:hint="eastAsia" w:ascii="宋体" w:hAnsi="宋体"/>
          <w:b w:val="0"/>
          <w:bCs w:val="0"/>
          <w:color w:val="auto"/>
          <w:sz w:val="24"/>
          <w:szCs w:val="24"/>
          <w:highlight w:val="none"/>
          <w:u w:val="single"/>
        </w:rPr>
        <w:t>年（20</w:t>
      </w:r>
      <w:r>
        <w:rPr>
          <w:rFonts w:hint="eastAsia" w:ascii="宋体" w:hAnsi="宋体"/>
          <w:b w:val="0"/>
          <w:bCs w:val="0"/>
          <w:color w:val="auto"/>
          <w:sz w:val="24"/>
          <w:szCs w:val="24"/>
          <w:highlight w:val="none"/>
          <w:u w:val="single"/>
          <w:lang w:val="en-US" w:eastAsia="zh-CN"/>
        </w:rPr>
        <w:t>20</w:t>
      </w:r>
      <w:r>
        <w:rPr>
          <w:rFonts w:hint="eastAsia" w:ascii="宋体" w:hAnsi="宋体"/>
          <w:b w:val="0"/>
          <w:bCs w:val="0"/>
          <w:color w:val="auto"/>
          <w:sz w:val="24"/>
          <w:szCs w:val="24"/>
          <w:highlight w:val="none"/>
          <w:u w:val="single"/>
        </w:rPr>
        <w:t>年1月</w:t>
      </w:r>
      <w:r>
        <w:rPr>
          <w:rFonts w:hint="eastAsia" w:ascii="宋体" w:hAnsi="宋体"/>
          <w:b w:val="0"/>
          <w:bCs w:val="0"/>
          <w:color w:val="auto"/>
          <w:sz w:val="24"/>
          <w:szCs w:val="24"/>
          <w:highlight w:val="none"/>
          <w:u w:val="single"/>
          <w:lang w:val="en-US" w:eastAsia="zh-CN"/>
        </w:rPr>
        <w:t>1日</w:t>
      </w:r>
      <w:r>
        <w:rPr>
          <w:rFonts w:hint="eastAsia" w:ascii="宋体" w:hAnsi="宋体"/>
          <w:b w:val="0"/>
          <w:bCs w:val="0"/>
          <w:color w:val="auto"/>
          <w:sz w:val="24"/>
          <w:szCs w:val="24"/>
          <w:highlight w:val="none"/>
          <w:u w:val="single"/>
        </w:rPr>
        <w:t>至今）已完工</w:t>
      </w:r>
      <w:r>
        <w:rPr>
          <w:rFonts w:hint="eastAsia" w:ascii="宋体" w:hAnsi="宋体"/>
          <w:b w:val="0"/>
          <w:bCs w:val="0"/>
          <w:color w:val="auto"/>
          <w:sz w:val="24"/>
          <w:szCs w:val="24"/>
          <w:highlight w:val="none"/>
          <w:u w:val="single"/>
          <w:lang w:eastAsia="zh-CN"/>
        </w:rPr>
        <w:t>（或正在实施）</w:t>
      </w:r>
      <w:r>
        <w:rPr>
          <w:rFonts w:hint="eastAsia" w:ascii="宋体" w:hAnsi="宋体"/>
          <w:b w:val="0"/>
          <w:bCs w:val="0"/>
          <w:color w:val="auto"/>
          <w:sz w:val="24"/>
          <w:szCs w:val="24"/>
          <w:highlight w:val="none"/>
          <w:u w:val="single"/>
        </w:rPr>
        <w:t>1个类似项目业绩,</w:t>
      </w:r>
      <w:r>
        <w:rPr>
          <w:rFonts w:hint="eastAsia" w:ascii="宋体" w:hAnsi="宋体"/>
          <w:b w:val="0"/>
          <w:bCs w:val="0"/>
          <w:color w:val="auto"/>
          <w:sz w:val="24"/>
          <w:szCs w:val="24"/>
          <w:highlight w:val="none"/>
          <w:u w:val="single"/>
          <w:lang w:bidi="zh-CN"/>
        </w:rPr>
        <w:t>并具有相应证明材料。证明材料包括合同协议书、合同工程完工证书或竣工验收鉴定书</w:t>
      </w:r>
      <w:r>
        <w:rPr>
          <w:rFonts w:hint="eastAsia" w:ascii="宋体" w:hAnsi="宋体"/>
          <w:b w:val="0"/>
          <w:bCs w:val="0"/>
          <w:color w:val="auto"/>
          <w:sz w:val="24"/>
          <w:szCs w:val="24"/>
          <w:highlight w:val="none"/>
          <w:u w:val="single"/>
        </w:rPr>
        <w:t>，</w:t>
      </w:r>
      <w:r>
        <w:rPr>
          <w:rFonts w:hint="eastAsia" w:ascii="宋体" w:hAnsi="宋体"/>
          <w:b w:val="0"/>
          <w:bCs w:val="0"/>
          <w:color w:val="auto"/>
          <w:sz w:val="24"/>
          <w:szCs w:val="24"/>
          <w:highlight w:val="none"/>
          <w:u w:val="single"/>
          <w:lang w:bidi="zh-CN"/>
        </w:rPr>
        <w:t>若上述材料不能反映关键性指标的还应提供业主出具的业绩证明材料。</w:t>
      </w:r>
    </w:p>
    <w:p>
      <w:pPr>
        <w:keepNext w:val="0"/>
        <w:keepLines w:val="0"/>
        <w:pageBreakBefore w:val="0"/>
        <w:widowControl w:val="0"/>
        <w:kinsoku/>
        <w:wordWrap/>
        <w:overflowPunct/>
        <w:topLinePunct w:val="0"/>
        <w:autoSpaceDE/>
        <w:autoSpaceDN/>
        <w:bidi w:val="0"/>
        <w:adjustRightInd/>
        <w:spacing w:line="480" w:lineRule="exact"/>
        <w:ind w:firstLine="480" w:firstLineChars="200"/>
        <w:textAlignment w:val="auto"/>
        <w:rPr>
          <w:rFonts w:ascii="宋体" w:hAnsi="宋体" w:cs="宋体"/>
          <w:b w:val="0"/>
          <w:bCs w:val="0"/>
          <w:color w:val="auto"/>
          <w:sz w:val="24"/>
          <w:szCs w:val="24"/>
          <w:highlight w:val="none"/>
          <w:u w:val="single"/>
          <w:lang w:val="zh-CN" w:bidi="zh-CN"/>
        </w:rPr>
      </w:pPr>
      <w:r>
        <w:rPr>
          <w:rFonts w:hint="eastAsia" w:ascii="宋体" w:hAnsi="宋体"/>
          <w:b w:val="0"/>
          <w:bCs w:val="0"/>
          <w:color w:val="auto"/>
          <w:sz w:val="24"/>
          <w:szCs w:val="24"/>
          <w:highlight w:val="none"/>
          <w:u w:val="single"/>
        </w:rPr>
        <w:t>类似项目是指：</w:t>
      </w:r>
      <w:r>
        <w:rPr>
          <w:rFonts w:hint="eastAsia" w:ascii="宋体" w:hAnsi="宋体"/>
          <w:b w:val="0"/>
          <w:bCs w:val="0"/>
          <w:color w:val="auto"/>
          <w:sz w:val="24"/>
          <w:szCs w:val="24"/>
          <w:highlight w:val="none"/>
          <w:u w:val="single"/>
          <w:lang w:eastAsia="zh-CN"/>
        </w:rPr>
        <w:t>大型</w:t>
      </w:r>
      <w:r>
        <w:rPr>
          <w:rFonts w:hint="eastAsia" w:ascii="宋体" w:hAnsi="宋体"/>
          <w:b w:val="0"/>
          <w:bCs w:val="0"/>
          <w:color w:val="auto"/>
          <w:sz w:val="24"/>
          <w:szCs w:val="24"/>
          <w:highlight w:val="none"/>
          <w:u w:val="single"/>
        </w:rPr>
        <w:t>水利</w:t>
      </w:r>
      <w:r>
        <w:rPr>
          <w:rFonts w:hint="eastAsia" w:ascii="宋体" w:hAnsi="宋体"/>
          <w:b w:val="0"/>
          <w:bCs w:val="0"/>
          <w:color w:val="auto"/>
          <w:sz w:val="24"/>
          <w:szCs w:val="24"/>
          <w:highlight w:val="none"/>
          <w:u w:val="single"/>
          <w:lang w:eastAsia="zh-CN"/>
        </w:rPr>
        <w:t>水电</w:t>
      </w:r>
      <w:r>
        <w:rPr>
          <w:rFonts w:hint="eastAsia" w:ascii="宋体" w:hAnsi="宋体"/>
          <w:b w:val="0"/>
          <w:bCs w:val="0"/>
          <w:color w:val="auto"/>
          <w:sz w:val="24"/>
          <w:szCs w:val="24"/>
          <w:highlight w:val="none"/>
          <w:u w:val="single"/>
        </w:rPr>
        <w:t>工程</w:t>
      </w:r>
      <w:r>
        <w:rPr>
          <w:rFonts w:hint="eastAsia" w:ascii="宋体" w:hAnsi="宋体"/>
          <w:b w:val="0"/>
          <w:bCs w:val="0"/>
          <w:color w:val="auto"/>
          <w:sz w:val="24"/>
          <w:szCs w:val="24"/>
          <w:highlight w:val="none"/>
          <w:u w:val="single"/>
          <w:lang w:eastAsia="zh-CN"/>
        </w:rPr>
        <w:t>钢管制造</w:t>
      </w:r>
      <w:r>
        <w:rPr>
          <w:rFonts w:hint="eastAsia" w:ascii="宋体" w:hAnsi="宋体"/>
          <w:b w:val="0"/>
          <w:bCs w:val="0"/>
          <w:color w:val="auto"/>
          <w:sz w:val="24"/>
          <w:szCs w:val="24"/>
          <w:highlight w:val="none"/>
          <w:u w:val="single"/>
          <w:lang w:val="en-US" w:eastAsia="zh-CN"/>
        </w:rPr>
        <w:t>项目</w:t>
      </w:r>
      <w:r>
        <w:rPr>
          <w:rFonts w:hint="eastAsia" w:ascii="宋体" w:hAnsi="宋体"/>
          <w:b w:val="0"/>
          <w:bCs w:val="0"/>
          <w:color w:val="auto"/>
          <w:sz w:val="24"/>
          <w:szCs w:val="24"/>
          <w:highlight w:val="none"/>
          <w:u w:val="single"/>
        </w:rPr>
        <w:t>业绩。</w:t>
      </w:r>
    </w:p>
    <w:p>
      <w:pPr>
        <w:keepNext w:val="0"/>
        <w:keepLines w:val="0"/>
        <w:pageBreakBefore w:val="0"/>
        <w:widowControl w:val="0"/>
        <w:kinsoku/>
        <w:wordWrap/>
        <w:overflowPunct/>
        <w:topLinePunct w:val="0"/>
        <w:autoSpaceDE/>
        <w:autoSpaceDN/>
        <w:bidi w:val="0"/>
        <w:adjustRightInd/>
        <w:spacing w:line="480" w:lineRule="exact"/>
        <w:ind w:firstLine="482" w:firstLineChars="200"/>
        <w:jc w:val="left"/>
        <w:textAlignment w:val="auto"/>
        <w:rPr>
          <w:rFonts w:ascii="宋体" w:hAnsi="宋体"/>
          <w:b w:val="0"/>
          <w:bCs w:val="0"/>
          <w:color w:val="auto"/>
          <w:sz w:val="24"/>
          <w:szCs w:val="24"/>
          <w:highlight w:val="none"/>
        </w:rPr>
      </w:pPr>
      <w:r>
        <w:rPr>
          <w:rFonts w:hint="eastAsia" w:ascii="宋体" w:hAnsi="宋体"/>
          <w:b/>
          <w:bCs/>
          <w:color w:val="auto"/>
          <w:sz w:val="24"/>
          <w:szCs w:val="24"/>
          <w:highlight w:val="none"/>
          <w:lang w:val="en-US" w:eastAsia="zh-CN"/>
        </w:rPr>
        <w:t>3.</w:t>
      </w:r>
      <w:r>
        <w:rPr>
          <w:rFonts w:hint="eastAsia" w:ascii="宋体" w:hAnsi="宋体"/>
          <w:b/>
          <w:bCs/>
          <w:color w:val="auto"/>
          <w:sz w:val="24"/>
          <w:szCs w:val="24"/>
          <w:highlight w:val="none"/>
        </w:rPr>
        <w:t>财务要求：</w:t>
      </w:r>
      <w:r>
        <w:rPr>
          <w:rFonts w:hint="eastAsia" w:ascii="宋体" w:hAnsi="宋体" w:cs="宋体"/>
          <w:b w:val="0"/>
          <w:bCs w:val="0"/>
          <w:color w:val="auto"/>
          <w:kern w:val="0"/>
          <w:szCs w:val="21"/>
          <w:highlight w:val="none"/>
          <w:lang w:val="en-US" w:bidi="zh-CN"/>
        </w:rPr>
        <w:t>/</w:t>
      </w:r>
      <w:r>
        <w:rPr>
          <w:rFonts w:hint="eastAsia" w:ascii="宋体" w:hAnsi="宋体"/>
          <w:b w:val="0"/>
          <w:bCs w:val="0"/>
          <w:color w:val="auto"/>
          <w:sz w:val="24"/>
          <w:szCs w:val="24"/>
          <w:highlight w:val="none"/>
        </w:rPr>
        <w:t>。</w:t>
      </w:r>
    </w:p>
    <w:p>
      <w:pPr>
        <w:keepNext w:val="0"/>
        <w:keepLines w:val="0"/>
        <w:pageBreakBefore w:val="0"/>
        <w:widowControl w:val="0"/>
        <w:kinsoku/>
        <w:wordWrap/>
        <w:overflowPunct/>
        <w:topLinePunct w:val="0"/>
        <w:autoSpaceDE/>
        <w:autoSpaceDN/>
        <w:bidi w:val="0"/>
        <w:adjustRightInd/>
        <w:spacing w:line="480" w:lineRule="exact"/>
        <w:ind w:firstLine="482" w:firstLineChars="200"/>
        <w:jc w:val="left"/>
        <w:textAlignment w:val="auto"/>
        <w:rPr>
          <w:rFonts w:ascii="宋体" w:hAnsi="宋体"/>
          <w:bCs/>
          <w:color w:val="auto"/>
          <w:sz w:val="24"/>
          <w:szCs w:val="24"/>
          <w:highlight w:val="none"/>
          <w:u w:val="single"/>
        </w:rPr>
      </w:pPr>
      <w:r>
        <w:rPr>
          <w:rFonts w:hint="eastAsia" w:ascii="宋体" w:hAnsi="宋体"/>
          <w:b/>
          <w:bCs/>
          <w:color w:val="auto"/>
          <w:sz w:val="24"/>
          <w:szCs w:val="24"/>
          <w:highlight w:val="none"/>
        </w:rPr>
        <w:t>4</w:t>
      </w:r>
      <w:r>
        <w:rPr>
          <w:rFonts w:hint="eastAsia" w:ascii="宋体" w:hAnsi="宋体"/>
          <w:b/>
          <w:bCs/>
          <w:color w:val="auto"/>
          <w:sz w:val="24"/>
          <w:szCs w:val="24"/>
          <w:highlight w:val="none"/>
          <w:lang w:eastAsia="zh-CN"/>
        </w:rPr>
        <w:t>.</w:t>
      </w:r>
      <w:r>
        <w:rPr>
          <w:rFonts w:hint="eastAsia" w:ascii="宋体" w:hAnsi="宋体"/>
          <w:b/>
          <w:bCs/>
          <w:color w:val="auto"/>
          <w:sz w:val="24"/>
          <w:szCs w:val="24"/>
          <w:highlight w:val="none"/>
        </w:rPr>
        <w:t>信誉要求：</w:t>
      </w:r>
      <w:r>
        <w:rPr>
          <w:rFonts w:hint="eastAsia" w:ascii="宋体" w:hAnsi="宋体"/>
          <w:b/>
          <w:color w:val="auto"/>
          <w:sz w:val="24"/>
          <w:szCs w:val="24"/>
          <w:highlight w:val="none"/>
          <w:u w:val="single"/>
        </w:rPr>
        <w:t>未处于财产被接管、冻结、破产状态，未处于投标</w:t>
      </w:r>
      <w:r>
        <w:rPr>
          <w:rFonts w:hint="eastAsia" w:ascii="宋体" w:hAnsi="宋体"/>
          <w:b/>
          <w:color w:val="auto"/>
          <w:sz w:val="24"/>
          <w:szCs w:val="24"/>
          <w:highlight w:val="none"/>
          <w:u w:val="single"/>
          <w:lang w:val="en-US" w:eastAsia="zh-CN"/>
        </w:rPr>
        <w:t>或采购</w:t>
      </w:r>
      <w:r>
        <w:rPr>
          <w:rFonts w:hint="eastAsia" w:ascii="宋体" w:hAnsi="宋体"/>
          <w:b/>
          <w:color w:val="auto"/>
          <w:sz w:val="24"/>
          <w:szCs w:val="24"/>
          <w:highlight w:val="none"/>
          <w:u w:val="single"/>
        </w:rPr>
        <w:t>禁入期间</w:t>
      </w:r>
      <w:r>
        <w:rPr>
          <w:rFonts w:ascii="宋体" w:hAnsi="宋体" w:cs="宋体"/>
          <w:b/>
          <w:color w:val="auto"/>
          <w:sz w:val="24"/>
          <w:szCs w:val="24"/>
          <w:highlight w:val="none"/>
          <w:u w:val="single"/>
          <w:lang w:val="zh-CN" w:bidi="zh-CN"/>
        </w:rPr>
        <w:t>。</w:t>
      </w:r>
    </w:p>
    <w:p>
      <w:pPr>
        <w:keepNext w:val="0"/>
        <w:keepLines w:val="0"/>
        <w:pageBreakBefore w:val="0"/>
        <w:widowControl w:val="0"/>
        <w:kinsoku/>
        <w:wordWrap/>
        <w:overflowPunct/>
        <w:topLinePunct w:val="0"/>
        <w:autoSpaceDE/>
        <w:autoSpaceDN/>
        <w:bidi w:val="0"/>
        <w:adjustRightInd/>
        <w:spacing w:line="480" w:lineRule="exact"/>
        <w:ind w:firstLine="482" w:firstLineChars="200"/>
        <w:jc w:val="left"/>
        <w:textAlignment w:val="auto"/>
        <w:rPr>
          <w:rFonts w:ascii="宋体" w:hAnsi="宋体"/>
          <w:bCs/>
          <w:color w:val="auto"/>
          <w:sz w:val="24"/>
          <w:szCs w:val="24"/>
          <w:highlight w:val="none"/>
        </w:rPr>
      </w:pPr>
      <w:r>
        <w:rPr>
          <w:rFonts w:hint="eastAsia" w:ascii="宋体" w:hAnsi="宋体"/>
          <w:b/>
          <w:bCs/>
          <w:color w:val="auto"/>
          <w:sz w:val="24"/>
          <w:szCs w:val="24"/>
          <w:highlight w:val="none"/>
          <w:lang w:val="en-US" w:eastAsia="zh-CN"/>
        </w:rPr>
        <w:t>5</w:t>
      </w:r>
      <w:r>
        <w:rPr>
          <w:rFonts w:hint="eastAsia" w:ascii="宋体" w:hAnsi="宋体"/>
          <w:b/>
          <w:bCs/>
          <w:color w:val="auto"/>
          <w:sz w:val="24"/>
          <w:szCs w:val="24"/>
          <w:highlight w:val="none"/>
          <w:lang w:eastAsia="zh-CN"/>
        </w:rPr>
        <w:t>.</w:t>
      </w:r>
      <w:r>
        <w:rPr>
          <w:rFonts w:hint="eastAsia" w:ascii="宋体" w:hAnsi="宋体"/>
          <w:b/>
          <w:bCs/>
          <w:color w:val="auto"/>
          <w:sz w:val="24"/>
          <w:szCs w:val="24"/>
          <w:highlight w:val="none"/>
        </w:rPr>
        <w:t>其他要求：</w:t>
      </w:r>
    </w:p>
    <w:p>
      <w:pPr>
        <w:keepNext w:val="0"/>
        <w:keepLines w:val="0"/>
        <w:pageBreakBefore w:val="0"/>
        <w:widowControl w:val="0"/>
        <w:kinsoku/>
        <w:wordWrap/>
        <w:overflowPunct/>
        <w:topLinePunct w:val="0"/>
        <w:autoSpaceDE/>
        <w:autoSpaceDN/>
        <w:bidi w:val="0"/>
        <w:adjustRightInd/>
        <w:snapToGrid/>
        <w:spacing w:line="480" w:lineRule="exact"/>
        <w:ind w:firstLine="540" w:firstLineChars="225"/>
        <w:textAlignment w:val="auto"/>
        <w:rPr>
          <w:rFonts w:hint="eastAsia" w:ascii="宋体" w:hAnsi="宋体" w:eastAsia="宋体" w:cs="Times New Roman"/>
          <w:color w:val="000000"/>
          <w:sz w:val="24"/>
          <w:highlight w:val="none"/>
        </w:rPr>
      </w:pPr>
      <w:r>
        <w:rPr>
          <w:rFonts w:hint="eastAsia" w:ascii="宋体" w:hAnsi="宋体" w:cs="Times New Roman"/>
          <w:color w:val="000000"/>
          <w:sz w:val="24"/>
          <w:highlight w:val="none"/>
          <w:lang w:val="en-US" w:eastAsia="zh-CN"/>
        </w:rPr>
        <w:t>（1）</w:t>
      </w:r>
      <w:r>
        <w:rPr>
          <w:rFonts w:hint="eastAsia" w:ascii="宋体" w:hAnsi="宋体" w:cs="Times New Roman"/>
          <w:color w:val="000000"/>
          <w:sz w:val="24"/>
          <w:highlight w:val="none"/>
          <w:lang w:eastAsia="zh-CN"/>
        </w:rPr>
        <w:t>供应商</w:t>
      </w:r>
      <w:r>
        <w:rPr>
          <w:rFonts w:hint="eastAsia" w:ascii="宋体" w:hAnsi="宋体" w:eastAsia="宋体" w:cs="Times New Roman"/>
          <w:color w:val="000000"/>
          <w:sz w:val="24"/>
          <w:highlight w:val="none"/>
        </w:rPr>
        <w:t>单位、其现任法定代表人/主要负责人在截止到本项目</w:t>
      </w:r>
      <w:r>
        <w:rPr>
          <w:rFonts w:hint="eastAsia" w:ascii="宋体" w:hAnsi="宋体" w:eastAsia="宋体" w:cs="Times New Roman"/>
          <w:color w:val="000000"/>
          <w:sz w:val="24"/>
          <w:highlight w:val="none"/>
          <w:lang w:eastAsia="zh-CN"/>
        </w:rPr>
        <w:t>谈判</w:t>
      </w:r>
      <w:r>
        <w:rPr>
          <w:rFonts w:hint="eastAsia" w:ascii="宋体" w:hAnsi="宋体" w:eastAsia="宋体" w:cs="Times New Roman"/>
          <w:color w:val="000000"/>
          <w:sz w:val="24"/>
          <w:highlight w:val="none"/>
        </w:rPr>
        <w:t>文件发布之日前，未被法院列为失信被执行人（截止到本项目</w:t>
      </w:r>
      <w:r>
        <w:rPr>
          <w:rFonts w:hint="eastAsia" w:ascii="宋体" w:hAnsi="宋体" w:eastAsia="宋体" w:cs="Times New Roman"/>
          <w:color w:val="000000"/>
          <w:sz w:val="24"/>
          <w:highlight w:val="none"/>
          <w:lang w:eastAsia="zh-CN"/>
        </w:rPr>
        <w:t>谈判</w:t>
      </w:r>
      <w:r>
        <w:rPr>
          <w:rFonts w:hint="eastAsia" w:ascii="宋体" w:hAnsi="宋体" w:eastAsia="宋体" w:cs="Times New Roman"/>
          <w:color w:val="000000"/>
          <w:sz w:val="24"/>
          <w:highlight w:val="none"/>
        </w:rPr>
        <w:t>文件发布之日，人民法院将其信息从失信被执行人名单库中删除的情形，认定为未被列为失信被执行人）；</w:t>
      </w:r>
    </w:p>
    <w:p>
      <w:pPr>
        <w:keepNext w:val="0"/>
        <w:keepLines w:val="0"/>
        <w:pageBreakBefore w:val="0"/>
        <w:widowControl w:val="0"/>
        <w:kinsoku/>
        <w:wordWrap/>
        <w:overflowPunct/>
        <w:topLinePunct w:val="0"/>
        <w:autoSpaceDE/>
        <w:autoSpaceDN/>
        <w:bidi w:val="0"/>
        <w:adjustRightInd/>
        <w:snapToGrid/>
        <w:spacing w:line="480" w:lineRule="exact"/>
        <w:ind w:firstLine="540" w:firstLineChars="225"/>
        <w:textAlignment w:val="auto"/>
        <w:rPr>
          <w:rFonts w:hint="eastAsia" w:ascii="宋体" w:hAnsi="宋体" w:eastAsia="宋体" w:cs="Times New Roman"/>
          <w:color w:val="000000"/>
          <w:sz w:val="24"/>
          <w:highlight w:val="none"/>
        </w:rPr>
      </w:pPr>
      <w:r>
        <w:rPr>
          <w:rFonts w:hint="eastAsia" w:ascii="宋体" w:hAnsi="宋体" w:cs="Times New Roman"/>
          <w:color w:val="000000"/>
          <w:sz w:val="24"/>
          <w:highlight w:val="none"/>
          <w:lang w:val="en-US" w:eastAsia="zh-CN"/>
        </w:rPr>
        <w:t>（2）</w:t>
      </w:r>
      <w:r>
        <w:rPr>
          <w:rFonts w:hint="eastAsia" w:ascii="宋体" w:hAnsi="宋体" w:cs="Times New Roman"/>
          <w:color w:val="000000"/>
          <w:sz w:val="24"/>
          <w:highlight w:val="none"/>
          <w:lang w:eastAsia="zh-CN"/>
        </w:rPr>
        <w:t>供应商</w:t>
      </w:r>
      <w:r>
        <w:rPr>
          <w:rFonts w:hint="eastAsia" w:ascii="宋体" w:hAnsi="宋体" w:eastAsia="宋体" w:cs="Times New Roman"/>
          <w:color w:val="000000"/>
          <w:sz w:val="24"/>
          <w:highlight w:val="none"/>
        </w:rPr>
        <w:t>单位、其现任法定代表人/主要负责人在截止到本项目</w:t>
      </w:r>
      <w:r>
        <w:rPr>
          <w:rFonts w:hint="eastAsia" w:ascii="宋体" w:hAnsi="宋体" w:eastAsia="宋体" w:cs="Times New Roman"/>
          <w:color w:val="000000"/>
          <w:sz w:val="24"/>
          <w:highlight w:val="none"/>
          <w:lang w:eastAsia="zh-CN"/>
        </w:rPr>
        <w:t>谈判</w:t>
      </w:r>
      <w:r>
        <w:rPr>
          <w:rFonts w:hint="eastAsia" w:ascii="宋体" w:hAnsi="宋体" w:eastAsia="宋体" w:cs="Times New Roman"/>
          <w:color w:val="000000"/>
          <w:sz w:val="24"/>
          <w:highlight w:val="none"/>
        </w:rPr>
        <w:t>文件发布之日的最近36个月内不得具有行贿犯罪记录。</w:t>
      </w:r>
    </w:p>
    <w:p>
      <w:pPr>
        <w:rPr>
          <w:rFonts w:hint="eastAsia" w:ascii="黑体" w:eastAsia="黑体"/>
          <w:b/>
          <w:color w:val="000000"/>
          <w:sz w:val="32"/>
          <w:szCs w:val="32"/>
          <w:highlight w:val="none"/>
        </w:rPr>
      </w:pPr>
      <w:bookmarkStart w:id="76" w:name="_Toc13828"/>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0"/>
        <w:rPr>
          <w:rFonts w:hint="eastAsia" w:hAnsi="宋体"/>
          <w:b/>
          <w:color w:val="000000"/>
          <w:sz w:val="28"/>
          <w:szCs w:val="28"/>
          <w:highlight w:val="none"/>
        </w:rPr>
      </w:pPr>
      <w:bookmarkStart w:id="77" w:name="_Toc1604551385"/>
      <w:r>
        <w:rPr>
          <w:rFonts w:hint="eastAsia" w:ascii="黑体" w:eastAsia="黑体"/>
          <w:b/>
          <w:color w:val="000000"/>
          <w:sz w:val="32"/>
          <w:szCs w:val="32"/>
          <w:highlight w:val="none"/>
        </w:rPr>
        <w:t xml:space="preserve">第四章  </w:t>
      </w:r>
      <w:r>
        <w:rPr>
          <w:rFonts w:hint="eastAsia" w:ascii="黑体" w:eastAsia="黑体"/>
          <w:b/>
          <w:color w:val="000000"/>
          <w:sz w:val="32"/>
          <w:szCs w:val="32"/>
          <w:highlight w:val="none"/>
          <w:lang w:eastAsia="zh-CN"/>
        </w:rPr>
        <w:t>供应商</w:t>
      </w:r>
      <w:r>
        <w:rPr>
          <w:rFonts w:hint="eastAsia" w:ascii="黑体" w:eastAsia="黑体"/>
          <w:b/>
          <w:color w:val="000000"/>
          <w:sz w:val="32"/>
          <w:szCs w:val="32"/>
          <w:highlight w:val="none"/>
        </w:rPr>
        <w:t>资格证明材料</w:t>
      </w:r>
      <w:bookmarkEnd w:id="76"/>
      <w:bookmarkEnd w:id="77"/>
    </w:p>
    <w:p>
      <w:pPr>
        <w:keepNext w:val="0"/>
        <w:keepLines w:val="0"/>
        <w:pageBreakBefore w:val="0"/>
        <w:widowControl w:val="0"/>
        <w:kinsoku/>
        <w:wordWrap/>
        <w:overflowPunct/>
        <w:topLinePunct w:val="0"/>
        <w:autoSpaceDE/>
        <w:autoSpaceDN/>
        <w:bidi w:val="0"/>
        <w:adjustRightInd/>
        <w:snapToGrid/>
        <w:spacing w:line="480" w:lineRule="exact"/>
        <w:ind w:firstLine="538"/>
        <w:textAlignment w:val="auto"/>
        <w:rPr>
          <w:rFonts w:hint="eastAsia" w:hAnsi="宋体"/>
          <w:color w:val="000000"/>
          <w:sz w:val="28"/>
          <w:szCs w:val="28"/>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540" w:firstLineChars="225"/>
        <w:textAlignment w:val="auto"/>
        <w:rPr>
          <w:rFonts w:hint="eastAsia" w:ascii="宋体" w:hAnsi="宋体" w:cs="Times New Roman"/>
          <w:color w:val="000000"/>
          <w:sz w:val="24"/>
          <w:highlight w:val="none"/>
          <w:lang w:val="en-US" w:eastAsia="zh-CN"/>
        </w:rPr>
      </w:pPr>
      <w:r>
        <w:rPr>
          <w:rFonts w:hint="eastAsia" w:ascii="宋体" w:hAnsi="宋体" w:cs="Times New Roman"/>
          <w:color w:val="000000"/>
          <w:sz w:val="24"/>
          <w:highlight w:val="none"/>
          <w:lang w:val="en-US" w:eastAsia="zh-CN"/>
        </w:rPr>
        <w:t>包括但不限于：资质证明、业绩证明、相关负责人和主要人员的资格证明、承诺、其他证明材料等。</w:t>
      </w:r>
    </w:p>
    <w:p>
      <w:pPr>
        <w:pageBreakBefore w:val="0"/>
        <w:widowControl w:val="0"/>
        <w:kinsoku/>
        <w:wordWrap/>
        <w:overflowPunct/>
        <w:topLinePunct w:val="0"/>
        <w:autoSpaceDE/>
        <w:autoSpaceDN/>
        <w:bidi w:val="0"/>
        <w:adjustRightInd/>
        <w:snapToGrid/>
        <w:spacing w:line="480" w:lineRule="exact"/>
        <w:jc w:val="center"/>
        <w:textAlignment w:val="auto"/>
        <w:outlineLvl w:val="0"/>
        <w:rPr>
          <w:rFonts w:hint="eastAsia" w:ascii="黑体" w:hAnsi="宋体" w:eastAsia="黑体"/>
          <w:b/>
          <w:sz w:val="32"/>
          <w:szCs w:val="32"/>
          <w:highlight w:val="none"/>
        </w:rPr>
      </w:pPr>
      <w:r>
        <w:rPr>
          <w:rFonts w:hint="eastAsia" w:ascii="黑体" w:hAnsi="宋体" w:eastAsia="黑体"/>
          <w:b/>
          <w:color w:val="000000"/>
          <w:sz w:val="32"/>
          <w:szCs w:val="32"/>
          <w:highlight w:val="none"/>
        </w:rPr>
        <w:br w:type="page"/>
      </w:r>
      <w:bookmarkStart w:id="78" w:name="_Toc19755"/>
      <w:bookmarkStart w:id="79" w:name="_Toc257508470"/>
      <w:r>
        <w:rPr>
          <w:rFonts w:hint="eastAsia" w:ascii="黑体" w:hAnsi="宋体" w:eastAsia="黑体"/>
          <w:b/>
          <w:sz w:val="32"/>
          <w:szCs w:val="32"/>
          <w:highlight w:val="none"/>
        </w:rPr>
        <w:t>第五章  采购项目</w:t>
      </w:r>
      <w:r>
        <w:rPr>
          <w:rFonts w:hint="eastAsia" w:ascii="黑体" w:hAnsi="宋体" w:eastAsia="黑体"/>
          <w:b/>
          <w:sz w:val="32"/>
          <w:szCs w:val="32"/>
          <w:highlight w:val="none"/>
          <w:lang w:eastAsia="zh-CN"/>
        </w:rPr>
        <w:t>供货要求</w:t>
      </w:r>
      <w:r>
        <w:rPr>
          <w:rFonts w:hint="eastAsia" w:ascii="黑体" w:hAnsi="宋体" w:eastAsia="黑体"/>
          <w:b/>
          <w:sz w:val="32"/>
          <w:szCs w:val="32"/>
          <w:highlight w:val="none"/>
        </w:rPr>
        <w:t>、服务</w:t>
      </w:r>
      <w:r>
        <w:rPr>
          <w:rFonts w:hint="eastAsia" w:ascii="黑体" w:hAnsi="宋体" w:eastAsia="黑体"/>
          <w:b/>
          <w:sz w:val="32"/>
          <w:szCs w:val="32"/>
          <w:highlight w:val="none"/>
          <w:lang w:eastAsia="zh-CN"/>
        </w:rPr>
        <w:t>内容及</w:t>
      </w:r>
      <w:r>
        <w:rPr>
          <w:rFonts w:hint="eastAsia" w:ascii="黑体" w:hAnsi="宋体" w:eastAsia="黑体"/>
          <w:b/>
          <w:sz w:val="32"/>
          <w:szCs w:val="32"/>
          <w:highlight w:val="none"/>
        </w:rPr>
        <w:t>其他商务要求</w:t>
      </w:r>
      <w:bookmarkEnd w:id="78"/>
      <w:bookmarkEnd w:id="79"/>
    </w:p>
    <w:p>
      <w:pPr>
        <w:pageBreakBefore w:val="0"/>
        <w:widowControl w:val="0"/>
        <w:kinsoku/>
        <w:wordWrap/>
        <w:overflowPunct/>
        <w:topLinePunct w:val="0"/>
        <w:autoSpaceDE/>
        <w:autoSpaceDN/>
        <w:bidi w:val="0"/>
        <w:adjustRightInd/>
        <w:snapToGrid/>
        <w:spacing w:before="0" w:after="0" w:line="480" w:lineRule="exact"/>
        <w:ind w:firstLine="235" w:firstLineChars="98"/>
        <w:textAlignment w:val="auto"/>
        <w:outlineLvl w:val="9"/>
        <w:rPr>
          <w:rFonts w:hint="eastAsia" w:ascii="宋体" w:hAnsi="宋体"/>
          <w:sz w:val="24"/>
          <w:szCs w:val="24"/>
          <w:highlight w:val="none"/>
          <w:lang w:val="en-US" w:eastAsia="zh-CN"/>
        </w:rPr>
      </w:pPr>
      <w:bookmarkStart w:id="80" w:name="_Toc217446094"/>
    </w:p>
    <w:p>
      <w:pPr>
        <w:pStyle w:val="2"/>
        <w:pageBreakBefore w:val="0"/>
        <w:widowControl w:val="0"/>
        <w:kinsoku/>
        <w:wordWrap/>
        <w:overflowPunct/>
        <w:topLinePunct w:val="0"/>
        <w:autoSpaceDE/>
        <w:autoSpaceDN/>
        <w:bidi w:val="0"/>
        <w:adjustRightInd/>
        <w:snapToGrid/>
        <w:spacing w:before="0" w:after="0" w:line="480" w:lineRule="exact"/>
        <w:ind w:firstLine="236" w:firstLineChars="98"/>
        <w:textAlignment w:val="auto"/>
        <w:rPr>
          <w:rFonts w:hint="eastAsia" w:ascii="宋体" w:hAnsi="宋体"/>
          <w:b w:val="0"/>
          <w:sz w:val="24"/>
          <w:szCs w:val="24"/>
          <w:highlight w:val="none"/>
        </w:rPr>
      </w:pPr>
      <w:r>
        <w:rPr>
          <w:rFonts w:hint="eastAsia" w:ascii="宋体" w:hAnsi="宋体"/>
          <w:sz w:val="24"/>
          <w:szCs w:val="24"/>
          <w:highlight w:val="none"/>
          <w:lang w:val="en-US" w:eastAsia="zh-CN"/>
        </w:rPr>
        <w:t>一</w:t>
      </w:r>
      <w:r>
        <w:rPr>
          <w:rFonts w:hint="eastAsia" w:ascii="宋体" w:hAnsi="宋体"/>
          <w:sz w:val="24"/>
          <w:szCs w:val="24"/>
          <w:highlight w:val="none"/>
        </w:rPr>
        <w:t xml:space="preserve">. </w:t>
      </w:r>
      <w:r>
        <w:rPr>
          <w:rFonts w:hint="eastAsia" w:ascii="宋体" w:hAnsi="宋体"/>
          <w:b w:val="0"/>
          <w:sz w:val="24"/>
          <w:szCs w:val="24"/>
          <w:highlight w:val="none"/>
        </w:rPr>
        <w:t>项目概述</w:t>
      </w:r>
      <w:bookmarkEnd w:id="80"/>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default" w:ascii="宋体" w:hAnsi="Times New Roman" w:eastAsia="宋体" w:cs="Times New Roman"/>
          <w:color w:val="000000"/>
          <w:sz w:val="24"/>
          <w:highlight w:val="none"/>
          <w:lang w:val="en-US" w:eastAsia="zh-CN"/>
        </w:rPr>
      </w:pPr>
      <w:bookmarkStart w:id="81" w:name="_Toc217446095"/>
      <w:r>
        <w:rPr>
          <w:rFonts w:hint="eastAsia" w:ascii="宋体" w:cs="Times New Roman"/>
          <w:color w:val="000000"/>
          <w:sz w:val="24"/>
          <w:highlight w:val="none"/>
          <w:lang w:eastAsia="zh-CN"/>
        </w:rPr>
        <w:t>本</w:t>
      </w:r>
      <w:r>
        <w:rPr>
          <w:rFonts w:hint="eastAsia" w:ascii="宋体" w:hAnsi="Times New Roman" w:eastAsia="宋体" w:cs="Times New Roman"/>
          <w:color w:val="000000"/>
          <w:sz w:val="24"/>
          <w:highlight w:val="none"/>
        </w:rPr>
        <w:t>项目</w:t>
      </w:r>
      <w:r>
        <w:rPr>
          <w:rFonts w:hint="eastAsia" w:ascii="宋体" w:cs="Times New Roman"/>
          <w:color w:val="000000"/>
          <w:sz w:val="24"/>
          <w:highlight w:val="none"/>
          <w:lang w:eastAsia="zh-CN"/>
        </w:rPr>
        <w:t>采购</w:t>
      </w:r>
      <w:r>
        <w:rPr>
          <w:rFonts w:hint="eastAsia" w:ascii="宋体" w:hAnsi="Times New Roman" w:eastAsia="宋体" w:cs="Times New Roman"/>
          <w:color w:val="000000"/>
          <w:sz w:val="24"/>
          <w:highlight w:val="none"/>
          <w:lang w:val="en-US" w:eastAsia="zh-CN"/>
        </w:rPr>
        <w:t>内容包括：</w:t>
      </w:r>
      <w:r>
        <w:rPr>
          <w:rFonts w:hint="eastAsia" w:ascii="宋体" w:cs="Times New Roman"/>
          <w:color w:val="000000"/>
          <w:sz w:val="24"/>
          <w:highlight w:val="none"/>
          <w:lang w:val="en-US" w:eastAsia="zh-CN"/>
        </w:rPr>
        <w:t>压力钢管（岔管）</w:t>
      </w:r>
      <w:r>
        <w:rPr>
          <w:rFonts w:hint="eastAsia" w:ascii="宋体" w:hAnsi="Times New Roman" w:eastAsia="宋体" w:cs="Times New Roman"/>
          <w:color w:val="000000"/>
          <w:sz w:val="24"/>
          <w:highlight w:val="none"/>
          <w:lang w:eastAsia="zh-CN"/>
        </w:rPr>
        <w:t>设计、</w:t>
      </w:r>
      <w:r>
        <w:rPr>
          <w:rFonts w:hint="eastAsia" w:ascii="宋体" w:cs="Times New Roman"/>
          <w:color w:val="000000"/>
          <w:sz w:val="24"/>
          <w:highlight w:val="none"/>
          <w:lang w:eastAsia="zh-CN"/>
        </w:rPr>
        <w:t>加工</w:t>
      </w:r>
      <w:r>
        <w:rPr>
          <w:rFonts w:hint="eastAsia" w:ascii="宋体" w:hAnsi="Times New Roman" w:eastAsia="宋体" w:cs="Times New Roman"/>
          <w:color w:val="000000"/>
          <w:sz w:val="24"/>
          <w:highlight w:val="none"/>
          <w:lang w:eastAsia="zh-CN"/>
        </w:rPr>
        <w:t>制造、出厂验收、包装、</w:t>
      </w:r>
      <w:r>
        <w:rPr>
          <w:rFonts w:hint="eastAsia" w:ascii="宋体" w:cs="Times New Roman"/>
          <w:color w:val="000000"/>
          <w:sz w:val="24"/>
          <w:highlight w:val="none"/>
          <w:lang w:eastAsia="zh-CN"/>
        </w:rPr>
        <w:t>装卸、</w:t>
      </w:r>
      <w:r>
        <w:rPr>
          <w:rFonts w:hint="eastAsia" w:ascii="宋体" w:hAnsi="Times New Roman" w:eastAsia="宋体" w:cs="Times New Roman"/>
          <w:color w:val="000000"/>
          <w:sz w:val="24"/>
          <w:highlight w:val="none"/>
          <w:lang w:eastAsia="zh-CN"/>
        </w:rPr>
        <w:t>运输、交货、材料清单、图纸、说明、材质证明、检测报告、试验报告、</w:t>
      </w:r>
      <w:r>
        <w:rPr>
          <w:rFonts w:hint="eastAsia" w:ascii="宋体" w:cs="Times New Roman"/>
          <w:color w:val="000000"/>
          <w:sz w:val="24"/>
          <w:highlight w:val="none"/>
          <w:lang w:eastAsia="zh-CN"/>
        </w:rPr>
        <w:t>技术服务、售后服务</w:t>
      </w:r>
      <w:r>
        <w:rPr>
          <w:rFonts w:hint="eastAsia" w:ascii="宋体" w:hAnsi="Times New Roman" w:eastAsia="宋体" w:cs="Times New Roman"/>
          <w:color w:val="000000"/>
          <w:sz w:val="24"/>
          <w:highlight w:val="none"/>
          <w:lang w:eastAsia="zh-CN"/>
        </w:rPr>
        <w:t>等。</w:t>
      </w:r>
    </w:p>
    <w:p>
      <w:pPr>
        <w:pageBreakBefore w:val="0"/>
        <w:widowControl w:val="0"/>
        <w:kinsoku/>
        <w:wordWrap/>
        <w:overflowPunct/>
        <w:topLinePunct w:val="0"/>
        <w:autoSpaceDE/>
        <w:autoSpaceDN/>
        <w:bidi w:val="0"/>
        <w:adjustRightInd/>
        <w:snapToGrid/>
        <w:spacing w:before="0" w:after="0" w:line="480" w:lineRule="exact"/>
        <w:ind w:firstLine="235" w:firstLineChars="98"/>
        <w:textAlignment w:val="auto"/>
        <w:outlineLvl w:val="9"/>
        <w:rPr>
          <w:rFonts w:hint="eastAsia" w:ascii="宋体" w:hAnsi="宋体"/>
          <w:sz w:val="24"/>
          <w:szCs w:val="24"/>
          <w:highlight w:val="none"/>
          <w:lang w:val="en-US" w:eastAsia="zh-CN"/>
        </w:rPr>
      </w:pPr>
    </w:p>
    <w:p>
      <w:pPr>
        <w:pStyle w:val="2"/>
        <w:pageBreakBefore w:val="0"/>
        <w:widowControl w:val="0"/>
        <w:kinsoku/>
        <w:wordWrap/>
        <w:overflowPunct/>
        <w:topLinePunct w:val="0"/>
        <w:autoSpaceDE/>
        <w:autoSpaceDN/>
        <w:bidi w:val="0"/>
        <w:adjustRightInd/>
        <w:snapToGrid/>
        <w:spacing w:before="0" w:after="0" w:line="480" w:lineRule="exact"/>
        <w:ind w:firstLine="236" w:firstLineChars="98"/>
        <w:textAlignment w:val="auto"/>
        <w:rPr>
          <w:rFonts w:hint="default" w:ascii="宋体" w:hAnsi="宋体" w:eastAsia="黑体"/>
          <w:b w:val="0"/>
          <w:sz w:val="24"/>
          <w:szCs w:val="24"/>
          <w:highlight w:val="none"/>
          <w:lang w:val="en-US" w:eastAsia="zh-CN"/>
        </w:rPr>
      </w:pPr>
      <w:r>
        <w:rPr>
          <w:rFonts w:hint="eastAsia" w:ascii="宋体" w:hAnsi="宋体"/>
          <w:sz w:val="24"/>
          <w:szCs w:val="24"/>
          <w:highlight w:val="none"/>
          <w:lang w:val="en-US" w:eastAsia="zh-CN"/>
        </w:rPr>
        <w:t>二</w:t>
      </w:r>
      <w:r>
        <w:rPr>
          <w:rFonts w:hint="eastAsia" w:ascii="宋体" w:hAnsi="宋体"/>
          <w:sz w:val="24"/>
          <w:szCs w:val="24"/>
          <w:highlight w:val="none"/>
        </w:rPr>
        <w:t>.</w:t>
      </w:r>
      <w:r>
        <w:rPr>
          <w:rFonts w:hint="eastAsia" w:ascii="宋体" w:hAnsi="宋体"/>
          <w:b w:val="0"/>
          <w:sz w:val="24"/>
          <w:szCs w:val="24"/>
          <w:highlight w:val="none"/>
        </w:rPr>
        <w:t xml:space="preserve"> </w:t>
      </w:r>
      <w:r>
        <w:rPr>
          <w:rFonts w:hint="eastAsia" w:ascii="宋体" w:hAnsi="宋体"/>
          <w:b w:val="0"/>
          <w:sz w:val="24"/>
          <w:szCs w:val="24"/>
          <w:highlight w:val="none"/>
          <w:lang w:val="en-US" w:eastAsia="zh-CN"/>
        </w:rPr>
        <w:t>实施内容</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2" w:firstLineChars="200"/>
        <w:textAlignment w:val="auto"/>
        <w:rPr>
          <w:rFonts w:hint="eastAsia" w:ascii="宋体" w:hAnsi="Times New Roman" w:eastAsia="宋体" w:cs="Times New Roman"/>
          <w:b/>
          <w:bCs/>
          <w:color w:val="000000"/>
          <w:sz w:val="24"/>
          <w:highlight w:val="none"/>
          <w:lang w:val="en-US" w:eastAsia="zh-CN"/>
        </w:rPr>
      </w:pPr>
      <w:r>
        <w:rPr>
          <w:rFonts w:hint="eastAsia" w:ascii="宋体" w:cs="Times New Roman"/>
          <w:b/>
          <w:bCs/>
          <w:color w:val="000000"/>
          <w:sz w:val="24"/>
          <w:highlight w:val="none"/>
          <w:lang w:val="en-US" w:eastAsia="zh-CN"/>
        </w:rPr>
        <w:t>（一）项目工程量</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lang w:val="en-US" w:eastAsia="zh-CN"/>
        </w:rPr>
      </w:pPr>
      <w:r>
        <w:rPr>
          <w:rFonts w:hint="eastAsia" w:ascii="宋体" w:hAnsi="Times New Roman" w:eastAsia="宋体" w:cs="Times New Roman"/>
          <w:color w:val="000000"/>
          <w:sz w:val="24"/>
          <w:highlight w:val="none"/>
          <w:lang w:val="en-US" w:eastAsia="zh-CN"/>
        </w:rPr>
        <w:t>四川省向家坝灌区北总干渠一期一步工程龙洞岩隧洞3#施工支洞引水</w:t>
      </w:r>
      <w:r>
        <w:rPr>
          <w:rFonts w:hint="eastAsia" w:ascii="宋体" w:cs="Times New Roman"/>
          <w:color w:val="000000"/>
          <w:sz w:val="24"/>
          <w:highlight w:val="none"/>
          <w:lang w:val="en-US" w:eastAsia="zh-CN"/>
        </w:rPr>
        <w:t>压力</w:t>
      </w:r>
      <w:r>
        <w:rPr>
          <w:rFonts w:hint="eastAsia" w:ascii="宋体" w:hAnsi="Times New Roman" w:eastAsia="宋体" w:cs="Times New Roman"/>
          <w:color w:val="000000"/>
          <w:sz w:val="24"/>
          <w:highlight w:val="none"/>
          <w:lang w:val="en-US" w:eastAsia="zh-CN"/>
        </w:rPr>
        <w:t>钢管由主管段、岔管段及支管段组成。</w:t>
      </w:r>
    </w:p>
    <w:tbl>
      <w:tblPr>
        <w:tblStyle w:val="13"/>
        <w:tblW w:w="86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
        <w:gridCol w:w="1636"/>
        <w:gridCol w:w="1870"/>
        <w:gridCol w:w="2403"/>
        <w:gridCol w:w="1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966"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序号</w:t>
            </w:r>
          </w:p>
        </w:tc>
        <w:tc>
          <w:tcPr>
            <w:tcW w:w="1636"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名称</w:t>
            </w:r>
          </w:p>
        </w:tc>
        <w:tc>
          <w:tcPr>
            <w:tcW w:w="187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压力钢管</w:t>
            </w:r>
          </w:p>
        </w:tc>
        <w:tc>
          <w:tcPr>
            <w:tcW w:w="240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规格</w:t>
            </w:r>
          </w:p>
        </w:tc>
        <w:tc>
          <w:tcPr>
            <w:tcW w:w="1802"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966"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636"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主管道</w:t>
            </w:r>
          </w:p>
        </w:tc>
        <w:tc>
          <w:tcPr>
            <w:tcW w:w="187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涂塑复合钢管</w:t>
            </w:r>
          </w:p>
        </w:tc>
        <w:tc>
          <w:tcPr>
            <w:tcW w:w="240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DN1400，</w:t>
            </w:r>
            <w:r>
              <w:rPr>
                <w:rFonts w:hint="eastAsia" w:ascii="Times New Roman" w:hAnsi="Times New Roman" w:eastAsia="宋体" w:cs="Times New Roman"/>
                <w:sz w:val="24"/>
                <w:szCs w:val="24"/>
                <w:lang w:val="en-US" w:eastAsia="zh-CN"/>
              </w:rPr>
              <w:t>壁厚</w:t>
            </w:r>
            <w:r>
              <w:rPr>
                <w:rFonts w:hint="eastAsia" w:ascii="宋体" w:hAnsi="宋体" w:eastAsia="宋体" w:cs="宋体"/>
                <w:b w:val="0"/>
                <w:bCs w:val="0"/>
                <w:kern w:val="0"/>
                <w:sz w:val="24"/>
                <w:szCs w:val="24"/>
                <w:lang w:val="en-US" w:eastAsia="zh-CN" w:bidi="ar-SA"/>
              </w:rPr>
              <w:t>12mm</w:t>
            </w:r>
          </w:p>
        </w:tc>
        <w:tc>
          <w:tcPr>
            <w:tcW w:w="1802"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color w:val="000000"/>
                <w:sz w:val="24"/>
                <w:szCs w:val="24"/>
                <w:highlight w:val="none"/>
                <w:lang w:val="en-US" w:eastAsia="zh-CN"/>
              </w:rPr>
              <w:t>167.88m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966"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636"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岔管段</w:t>
            </w:r>
          </w:p>
        </w:tc>
        <w:tc>
          <w:tcPr>
            <w:tcW w:w="187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岔管</w:t>
            </w:r>
          </w:p>
        </w:tc>
        <w:tc>
          <w:tcPr>
            <w:tcW w:w="240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sz w:val="24"/>
                <w:szCs w:val="24"/>
                <w:lang w:val="en-US" w:eastAsia="zh-CN"/>
              </w:rPr>
            </w:pPr>
            <w:r>
              <w:rPr>
                <w:rFonts w:hint="eastAsia" w:ascii="宋体" w:hAnsi="宋体" w:eastAsia="宋体" w:cs="宋体"/>
                <w:sz w:val="24"/>
                <w:szCs w:val="24"/>
                <w:lang w:val="en-US" w:eastAsia="zh-CN"/>
              </w:rPr>
              <w:t>非对称Y型</w:t>
            </w:r>
            <w:r>
              <w:rPr>
                <w:rFonts w:hint="eastAsia" w:ascii="宋体" w:hAnsi="宋体" w:cs="宋体"/>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Times New Roman" w:hAnsi="Times New Roman" w:eastAsia="宋体" w:cs="Times New Roman"/>
                <w:sz w:val="24"/>
                <w:szCs w:val="24"/>
                <w:lang w:val="en-US" w:eastAsia="zh-CN"/>
              </w:rPr>
              <w:t>壁厚14~18mm</w:t>
            </w:r>
          </w:p>
        </w:tc>
        <w:tc>
          <w:tcPr>
            <w:tcW w:w="1802"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约</w:t>
            </w:r>
            <w:r>
              <w:rPr>
                <w:rFonts w:hint="eastAsia" w:ascii="宋体" w:hAnsi="宋体" w:eastAsia="宋体" w:cs="宋体"/>
                <w:sz w:val="24"/>
                <w:szCs w:val="24"/>
                <w:lang w:val="en-US" w:eastAsia="zh-CN"/>
              </w:rPr>
              <w:t>3.26t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966"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636" w:type="dxa"/>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支管段</w:t>
            </w:r>
          </w:p>
        </w:tc>
        <w:tc>
          <w:tcPr>
            <w:tcW w:w="187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涂塑复合钢管</w:t>
            </w:r>
          </w:p>
        </w:tc>
        <w:tc>
          <w:tcPr>
            <w:tcW w:w="240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b w:val="0"/>
                <w:bCs w:val="0"/>
                <w:kern w:val="0"/>
                <w:sz w:val="24"/>
                <w:szCs w:val="24"/>
                <w:lang w:val="en-US" w:eastAsia="zh-CN" w:bidi="ar-SA"/>
              </w:rPr>
              <w:t>DN1200，</w:t>
            </w:r>
            <w:r>
              <w:rPr>
                <w:rFonts w:hint="eastAsia" w:ascii="Times New Roman" w:hAnsi="Times New Roman" w:eastAsia="宋体" w:cs="Times New Roman"/>
                <w:sz w:val="24"/>
                <w:szCs w:val="24"/>
                <w:lang w:val="en-US" w:eastAsia="zh-CN"/>
              </w:rPr>
              <w:t>壁厚</w:t>
            </w:r>
            <w:r>
              <w:rPr>
                <w:rFonts w:hint="eastAsia" w:ascii="宋体" w:hAnsi="宋体" w:eastAsia="宋体" w:cs="宋体"/>
                <w:b w:val="0"/>
                <w:bCs w:val="0"/>
                <w:kern w:val="0"/>
                <w:sz w:val="24"/>
                <w:szCs w:val="24"/>
                <w:lang w:val="en-US" w:eastAsia="zh-CN" w:bidi="ar-SA"/>
              </w:rPr>
              <w:t>12mm</w:t>
            </w:r>
          </w:p>
        </w:tc>
        <w:tc>
          <w:tcPr>
            <w:tcW w:w="1802"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color w:val="000000"/>
                <w:sz w:val="24"/>
                <w:szCs w:val="24"/>
                <w:highlight w:val="none"/>
                <w:lang w:val="en-US" w:eastAsia="zh-CN"/>
              </w:rPr>
              <w:t>7.2m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966"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1636" w:type="dxa"/>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p>
        </w:tc>
        <w:tc>
          <w:tcPr>
            <w:tcW w:w="187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涂塑复合钢管</w:t>
            </w:r>
          </w:p>
        </w:tc>
        <w:tc>
          <w:tcPr>
            <w:tcW w:w="240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b w:val="0"/>
                <w:bCs w:val="0"/>
                <w:kern w:val="0"/>
                <w:sz w:val="24"/>
                <w:szCs w:val="24"/>
                <w:lang w:val="en-US" w:eastAsia="zh-CN" w:bidi="ar-SA"/>
              </w:rPr>
              <w:t>DN1000，</w:t>
            </w:r>
            <w:r>
              <w:rPr>
                <w:rFonts w:hint="eastAsia" w:ascii="Times New Roman" w:hAnsi="Times New Roman" w:eastAsia="宋体" w:cs="Times New Roman"/>
                <w:sz w:val="24"/>
                <w:szCs w:val="24"/>
                <w:lang w:val="en-US" w:eastAsia="zh-CN"/>
              </w:rPr>
              <w:t>壁厚</w:t>
            </w:r>
            <w:r>
              <w:rPr>
                <w:rFonts w:hint="eastAsia" w:ascii="宋体" w:hAnsi="宋体" w:eastAsia="宋体" w:cs="宋体"/>
                <w:b w:val="0"/>
                <w:bCs w:val="0"/>
                <w:kern w:val="0"/>
                <w:sz w:val="24"/>
                <w:szCs w:val="24"/>
                <w:lang w:val="en-US" w:eastAsia="zh-CN" w:bidi="ar-SA"/>
              </w:rPr>
              <w:t>12mm</w:t>
            </w:r>
          </w:p>
        </w:tc>
        <w:tc>
          <w:tcPr>
            <w:tcW w:w="1802"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color w:val="000000"/>
                <w:sz w:val="24"/>
                <w:szCs w:val="24"/>
                <w:highlight w:val="none"/>
                <w:lang w:val="en-US" w:eastAsia="zh-CN"/>
              </w:rPr>
              <w:t>7.2m</w:t>
            </w:r>
          </w:p>
        </w:tc>
      </w:tr>
    </w:tbl>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2" w:firstLineChars="200"/>
        <w:textAlignment w:val="auto"/>
        <w:rPr>
          <w:rFonts w:hint="eastAsia" w:ascii="宋体" w:cs="Times New Roman"/>
          <w:b/>
          <w:bCs/>
          <w:color w:val="000000"/>
          <w:sz w:val="24"/>
          <w:highlight w:val="none"/>
          <w:lang w:val="en-US" w:eastAsia="zh-CN"/>
        </w:rPr>
      </w:pPr>
      <w:r>
        <w:rPr>
          <w:rFonts w:hint="eastAsia" w:ascii="宋体" w:cs="Times New Roman"/>
          <w:b/>
          <w:bCs/>
          <w:color w:val="000000"/>
          <w:sz w:val="24"/>
          <w:highlight w:val="none"/>
          <w:lang w:val="en-US" w:eastAsia="zh-CN"/>
        </w:rPr>
        <w:t>（二）主要工作内容</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eastAsia="zh-CN"/>
        </w:rPr>
        <w:t>供应商</w:t>
      </w:r>
      <w:r>
        <w:rPr>
          <w:rFonts w:hint="eastAsia" w:ascii="宋体" w:hAnsi="Times New Roman" w:eastAsia="宋体" w:cs="Times New Roman"/>
          <w:color w:val="000000"/>
          <w:sz w:val="24"/>
          <w:highlight w:val="none"/>
        </w:rPr>
        <w:t>主要工作内容包括但不限于以下：</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1.</w:t>
      </w:r>
      <w:r>
        <w:rPr>
          <w:rFonts w:hint="eastAsia" w:ascii="宋体" w:hAnsi="Times New Roman" w:eastAsia="宋体" w:cs="Times New Roman"/>
          <w:color w:val="000000"/>
          <w:sz w:val="24"/>
          <w:highlight w:val="none"/>
        </w:rPr>
        <w:t>提供详细生产计划和运输计划，按照运输管理部门相关要求办理手续；</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2.</w:t>
      </w:r>
      <w:r>
        <w:rPr>
          <w:rFonts w:hint="eastAsia" w:ascii="宋体" w:hAnsi="Times New Roman" w:eastAsia="宋体" w:cs="Times New Roman"/>
          <w:color w:val="000000"/>
          <w:sz w:val="24"/>
          <w:highlight w:val="none"/>
        </w:rPr>
        <w:t>原材料的采购、运输（含厂内转运）、检验等；</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3.压力</w:t>
      </w:r>
      <w:r>
        <w:rPr>
          <w:rFonts w:hint="eastAsia" w:ascii="宋体" w:hAnsi="Times New Roman" w:eastAsia="宋体" w:cs="Times New Roman"/>
          <w:color w:val="000000"/>
          <w:sz w:val="24"/>
          <w:highlight w:val="none"/>
          <w:lang w:eastAsia="zh-CN"/>
        </w:rPr>
        <w:t>钢管</w:t>
      </w:r>
      <w:r>
        <w:rPr>
          <w:rFonts w:hint="eastAsia" w:ascii="宋体" w:hAnsi="Times New Roman" w:eastAsia="宋体" w:cs="Times New Roman"/>
          <w:color w:val="000000"/>
          <w:sz w:val="24"/>
          <w:highlight w:val="none"/>
        </w:rPr>
        <w:t>的设计、设计审查、制造加工、防腐、检验（包括自检、抽样送检等）；</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4.压力</w:t>
      </w:r>
      <w:r>
        <w:rPr>
          <w:rFonts w:hint="eastAsia" w:ascii="宋体" w:hAnsi="Times New Roman" w:eastAsia="宋体" w:cs="Times New Roman"/>
          <w:color w:val="000000"/>
          <w:sz w:val="24"/>
          <w:highlight w:val="none"/>
          <w:lang w:eastAsia="zh-CN"/>
        </w:rPr>
        <w:t>钢管</w:t>
      </w:r>
      <w:r>
        <w:rPr>
          <w:rFonts w:hint="eastAsia" w:ascii="宋体" w:hAnsi="Times New Roman" w:eastAsia="宋体" w:cs="Times New Roman"/>
          <w:color w:val="000000"/>
          <w:sz w:val="24"/>
          <w:highlight w:val="none"/>
        </w:rPr>
        <w:t>的仓储保管（不含交货后的保管）、装卸</w:t>
      </w:r>
      <w:r>
        <w:rPr>
          <w:rFonts w:hint="eastAsia" w:ascii="宋体" w:hAnsi="Times New Roman" w:eastAsia="宋体" w:cs="Times New Roman"/>
          <w:color w:val="000000" w:themeColor="text1"/>
          <w:sz w:val="24"/>
          <w:highlight w:val="none"/>
          <w14:textFill>
            <w14:solidFill>
              <w14:schemeClr w14:val="tx1"/>
            </w14:solidFill>
          </w14:textFill>
        </w:rPr>
        <w:t>（含运至指定交货地点后的卸车）、</w:t>
      </w:r>
      <w:r>
        <w:rPr>
          <w:rFonts w:hint="eastAsia" w:ascii="宋体" w:hAnsi="Times New Roman" w:eastAsia="宋体" w:cs="Times New Roman"/>
          <w:color w:val="000000"/>
          <w:sz w:val="24"/>
          <w:highlight w:val="none"/>
        </w:rPr>
        <w:t>运输；</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5.压力</w:t>
      </w:r>
      <w:r>
        <w:rPr>
          <w:rFonts w:hint="eastAsia" w:ascii="宋体" w:hAnsi="Times New Roman" w:eastAsia="宋体" w:cs="Times New Roman"/>
          <w:color w:val="000000"/>
          <w:sz w:val="24"/>
          <w:highlight w:val="none"/>
          <w:lang w:eastAsia="zh-CN"/>
        </w:rPr>
        <w:t>钢管</w:t>
      </w:r>
      <w:r>
        <w:rPr>
          <w:rFonts w:hint="eastAsia" w:ascii="宋体" w:hAnsi="Times New Roman" w:eastAsia="宋体" w:cs="Times New Roman"/>
          <w:color w:val="000000"/>
          <w:sz w:val="24"/>
          <w:highlight w:val="none"/>
        </w:rPr>
        <w:t>的缺陷修复（含出厂漏修及运输、装卸、多次转运）；</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6.</w:t>
      </w:r>
      <w:r>
        <w:rPr>
          <w:rFonts w:hint="eastAsia" w:ascii="宋体" w:hAnsi="Times New Roman" w:eastAsia="宋体" w:cs="Times New Roman"/>
          <w:color w:val="000000"/>
          <w:sz w:val="24"/>
          <w:highlight w:val="none"/>
        </w:rPr>
        <w:t>在</w:t>
      </w:r>
      <w:r>
        <w:rPr>
          <w:rFonts w:hint="eastAsia" w:ascii="宋体" w:cs="Times New Roman"/>
          <w:color w:val="000000"/>
          <w:sz w:val="24"/>
          <w:highlight w:val="none"/>
          <w:lang w:val="en-US" w:eastAsia="zh-CN"/>
        </w:rPr>
        <w:t>压力</w:t>
      </w:r>
      <w:r>
        <w:rPr>
          <w:rFonts w:hint="eastAsia" w:ascii="宋体" w:hAnsi="Times New Roman" w:eastAsia="宋体" w:cs="Times New Roman"/>
          <w:color w:val="000000"/>
          <w:sz w:val="24"/>
          <w:highlight w:val="none"/>
          <w:lang w:eastAsia="zh-CN"/>
        </w:rPr>
        <w:t>钢管</w:t>
      </w:r>
      <w:r>
        <w:rPr>
          <w:rFonts w:hint="eastAsia" w:ascii="宋体" w:hAnsi="Times New Roman" w:eastAsia="宋体" w:cs="Times New Roman"/>
          <w:color w:val="000000"/>
          <w:sz w:val="24"/>
          <w:highlight w:val="none"/>
        </w:rPr>
        <w:t>安装施工期间，</w:t>
      </w:r>
      <w:r>
        <w:rPr>
          <w:rFonts w:hint="eastAsia" w:ascii="宋体" w:cs="Times New Roman"/>
          <w:color w:val="000000"/>
          <w:sz w:val="24"/>
          <w:highlight w:val="none"/>
          <w:lang w:eastAsia="zh-CN"/>
        </w:rPr>
        <w:t>与</w:t>
      </w:r>
      <w:r>
        <w:rPr>
          <w:rFonts w:hint="eastAsia" w:ascii="宋体" w:hAnsi="Times New Roman" w:eastAsia="宋体" w:cs="Times New Roman"/>
          <w:color w:val="000000"/>
          <w:sz w:val="24"/>
          <w:highlight w:val="none"/>
        </w:rPr>
        <w:t>施工现场相关单位的配合；</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7.</w:t>
      </w:r>
      <w:r>
        <w:rPr>
          <w:rFonts w:hint="eastAsia" w:ascii="宋体" w:cs="Times New Roman"/>
          <w:color w:val="000000"/>
          <w:sz w:val="24"/>
          <w:highlight w:val="none"/>
          <w:lang w:eastAsia="zh-CN"/>
        </w:rPr>
        <w:t>质量</w:t>
      </w:r>
      <w:r>
        <w:rPr>
          <w:rFonts w:hint="eastAsia" w:ascii="宋体" w:hAnsi="Times New Roman" w:eastAsia="宋体" w:cs="Times New Roman"/>
          <w:color w:val="000000"/>
          <w:sz w:val="24"/>
          <w:highlight w:val="none"/>
        </w:rPr>
        <w:t>责任期的缺陷修复；</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8.</w:t>
      </w:r>
      <w:r>
        <w:rPr>
          <w:rFonts w:hint="eastAsia" w:ascii="宋体" w:hAnsi="Times New Roman" w:eastAsia="宋体" w:cs="Times New Roman"/>
          <w:color w:val="000000"/>
          <w:sz w:val="24"/>
          <w:highlight w:val="none"/>
        </w:rPr>
        <w:t>对施工单位管道安装人员的培训、交底；</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lang w:eastAsia="zh-CN"/>
        </w:rPr>
      </w:pPr>
      <w:r>
        <w:rPr>
          <w:rFonts w:hint="eastAsia" w:ascii="宋体" w:cs="Times New Roman"/>
          <w:color w:val="000000"/>
          <w:sz w:val="24"/>
          <w:highlight w:val="none"/>
          <w:lang w:val="en-US" w:eastAsia="zh-CN"/>
        </w:rPr>
        <w:t>9.</w:t>
      </w:r>
      <w:r>
        <w:rPr>
          <w:rFonts w:hint="eastAsia" w:ascii="宋体" w:hAnsi="Times New Roman" w:eastAsia="宋体" w:cs="Times New Roman"/>
          <w:color w:val="000000"/>
          <w:sz w:val="24"/>
          <w:highlight w:val="none"/>
        </w:rPr>
        <w:t>技术服务、现场服务、售后服务等</w:t>
      </w:r>
      <w:r>
        <w:rPr>
          <w:rFonts w:hint="eastAsia" w:ascii="宋体" w:cs="Times New Roman"/>
          <w:color w:val="000000"/>
          <w:sz w:val="24"/>
          <w:highlight w:val="none"/>
          <w:lang w:eastAsia="zh-CN"/>
        </w:rPr>
        <w:t>。</w:t>
      </w:r>
    </w:p>
    <w:p>
      <w:pPr>
        <w:pStyle w:val="2"/>
        <w:pageBreakBefore w:val="0"/>
        <w:widowControl w:val="0"/>
        <w:kinsoku/>
        <w:wordWrap/>
        <w:overflowPunct/>
        <w:topLinePunct w:val="0"/>
        <w:autoSpaceDE/>
        <w:autoSpaceDN/>
        <w:bidi w:val="0"/>
        <w:adjustRightInd/>
        <w:snapToGrid/>
        <w:spacing w:before="0" w:after="0" w:line="480" w:lineRule="exact"/>
        <w:ind w:firstLine="236" w:firstLineChars="98"/>
        <w:rPr>
          <w:rFonts w:hint="eastAsia" w:ascii="宋体" w:hAnsi="宋体"/>
          <w:b w:val="0"/>
          <w:sz w:val="24"/>
          <w:szCs w:val="24"/>
          <w:highlight w:val="none"/>
        </w:rPr>
      </w:pPr>
      <w:r>
        <w:rPr>
          <w:rFonts w:hint="eastAsia" w:ascii="宋体" w:hAnsi="宋体"/>
          <w:sz w:val="24"/>
          <w:szCs w:val="24"/>
          <w:highlight w:val="none"/>
          <w:lang w:val="en-US" w:eastAsia="zh-CN"/>
        </w:rPr>
        <w:t>三</w:t>
      </w:r>
      <w:r>
        <w:rPr>
          <w:rFonts w:hint="eastAsia" w:ascii="宋体" w:hAnsi="宋体"/>
          <w:sz w:val="24"/>
          <w:szCs w:val="24"/>
          <w:highlight w:val="none"/>
        </w:rPr>
        <w:t>.</w:t>
      </w:r>
      <w:r>
        <w:rPr>
          <w:rFonts w:hint="eastAsia" w:ascii="宋体" w:hAnsi="宋体"/>
          <w:b w:val="0"/>
          <w:sz w:val="24"/>
          <w:szCs w:val="24"/>
          <w:highlight w:val="none"/>
          <w:lang w:val="en-US" w:eastAsia="zh-CN"/>
        </w:rPr>
        <w:t>供货</w:t>
      </w:r>
      <w:r>
        <w:rPr>
          <w:rFonts w:hint="eastAsia" w:ascii="宋体" w:hAnsi="宋体"/>
          <w:b w:val="0"/>
          <w:sz w:val="24"/>
          <w:szCs w:val="24"/>
          <w:highlight w:val="none"/>
        </w:rPr>
        <w:t>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2" w:firstLineChars="200"/>
        <w:textAlignment w:val="auto"/>
        <w:rPr>
          <w:rFonts w:hint="default" w:ascii="宋体" w:hAnsi="Times New Roman" w:eastAsia="宋体" w:cs="Times New Roman"/>
          <w:b/>
          <w:bCs/>
          <w:color w:val="000000"/>
          <w:sz w:val="24"/>
          <w:highlight w:val="none"/>
          <w:lang w:val="en-US" w:eastAsia="zh-CN"/>
        </w:rPr>
      </w:pPr>
      <w:r>
        <w:rPr>
          <w:rFonts w:hint="eastAsia" w:ascii="宋体" w:cs="Times New Roman"/>
          <w:b/>
          <w:bCs/>
          <w:color w:val="000000"/>
          <w:sz w:val="24"/>
          <w:highlight w:val="none"/>
          <w:lang w:val="en-US" w:eastAsia="zh-CN"/>
        </w:rPr>
        <w:t>（一）技术要求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default" w:ascii="宋体" w:hAnsi="Times New Roman" w:eastAsia="宋体" w:cs="Times New Roman"/>
          <w:color w:val="000000"/>
          <w:sz w:val="24"/>
          <w:highlight w:val="none"/>
          <w:lang w:val="en-US" w:eastAsia="zh-CN"/>
        </w:rPr>
      </w:pPr>
      <w:r>
        <w:rPr>
          <w:rFonts w:hint="default" w:ascii="宋体" w:hAnsi="Times New Roman" w:eastAsia="宋体" w:cs="Times New Roman"/>
          <w:color w:val="000000"/>
          <w:sz w:val="24"/>
          <w:highlight w:val="none"/>
          <w:lang w:val="en-US" w:eastAsia="zh-CN"/>
        </w:rPr>
        <w:t>1</w:t>
      </w:r>
      <w:r>
        <w:rPr>
          <w:rFonts w:hint="eastAsia" w:ascii="宋体" w:cs="Times New Roman"/>
          <w:color w:val="000000"/>
          <w:sz w:val="24"/>
          <w:highlight w:val="none"/>
          <w:lang w:val="en-US" w:eastAsia="zh-CN"/>
        </w:rPr>
        <w:t>.</w:t>
      </w:r>
      <w:r>
        <w:rPr>
          <w:rFonts w:hint="default" w:ascii="宋体" w:hAnsi="Times New Roman" w:eastAsia="宋体" w:cs="Times New Roman"/>
          <w:color w:val="000000"/>
          <w:sz w:val="24"/>
          <w:highlight w:val="none"/>
          <w:lang w:val="en-US" w:eastAsia="zh-CN"/>
        </w:rPr>
        <w:t>主管段：材料为Q345R，DN1400涂塑复合钢管，SP-T(EP-EP)-DN1400，涂层厚度为加强级（＞0.45mm），壁厚12mm，管长167.88m。</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default" w:ascii="宋体" w:hAnsi="Times New Roman" w:eastAsia="宋体" w:cs="Times New Roman"/>
          <w:color w:val="000000"/>
          <w:sz w:val="24"/>
          <w:highlight w:val="none"/>
          <w:lang w:val="en-US" w:eastAsia="zh-CN"/>
        </w:rPr>
      </w:pPr>
      <w:r>
        <w:rPr>
          <w:rFonts w:hint="default" w:ascii="宋体" w:hAnsi="Times New Roman" w:eastAsia="宋体" w:cs="Times New Roman"/>
          <w:color w:val="000000"/>
          <w:sz w:val="24"/>
          <w:highlight w:val="none"/>
          <w:lang w:val="en-US" w:eastAsia="zh-CN"/>
        </w:rPr>
        <w:t>2</w:t>
      </w:r>
      <w:r>
        <w:rPr>
          <w:rFonts w:hint="eastAsia" w:ascii="宋体" w:cs="Times New Roman"/>
          <w:color w:val="000000"/>
          <w:sz w:val="24"/>
          <w:highlight w:val="none"/>
          <w:lang w:val="en-US" w:eastAsia="zh-CN"/>
        </w:rPr>
        <w:t>.</w:t>
      </w:r>
      <w:r>
        <w:rPr>
          <w:rFonts w:hint="default" w:ascii="宋体" w:hAnsi="Times New Roman" w:eastAsia="宋体" w:cs="Times New Roman"/>
          <w:color w:val="000000"/>
          <w:sz w:val="24"/>
          <w:highlight w:val="none"/>
          <w:lang w:val="en-US" w:eastAsia="zh-CN"/>
        </w:rPr>
        <w:t>岔管段：非对称Y形月牙肋岔管，材料为Q345R，涂塑复合钢管，壁厚14</w:t>
      </w:r>
      <w:r>
        <w:rPr>
          <w:rFonts w:hint="eastAsia" w:ascii="仿宋_GB2312" w:hAnsi="仿宋_GB2312" w:eastAsia="仿宋_GB2312" w:cs="仿宋_GB2312"/>
          <w:color w:val="000000"/>
          <w:sz w:val="24"/>
          <w:highlight w:val="none"/>
          <w:lang w:val="en-US" w:eastAsia="zh-CN"/>
        </w:rPr>
        <w:t>～</w:t>
      </w:r>
      <w:r>
        <w:rPr>
          <w:rFonts w:hint="default" w:ascii="宋体" w:hAnsi="Times New Roman" w:eastAsia="宋体" w:cs="Times New Roman"/>
          <w:color w:val="000000"/>
          <w:sz w:val="24"/>
          <w:highlight w:val="none"/>
          <w:lang w:val="en-US" w:eastAsia="zh-CN"/>
        </w:rPr>
        <w:t>18mm，内外涂层厚度为加强级（＞0.45mm），岔管重量约为3.26t。</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default" w:ascii="宋体" w:hAnsi="Times New Roman" w:eastAsia="宋体" w:cs="Times New Roman"/>
          <w:color w:val="000000"/>
          <w:sz w:val="24"/>
          <w:highlight w:val="none"/>
          <w:lang w:val="en-US" w:eastAsia="zh-CN"/>
        </w:rPr>
      </w:pPr>
      <w:r>
        <w:rPr>
          <w:rFonts w:hint="default" w:ascii="宋体" w:hAnsi="Times New Roman" w:eastAsia="宋体" w:cs="Times New Roman"/>
          <w:color w:val="000000"/>
          <w:sz w:val="24"/>
          <w:highlight w:val="none"/>
          <w:lang w:val="en-US" w:eastAsia="zh-CN"/>
        </w:rPr>
        <w:t>3</w:t>
      </w:r>
      <w:r>
        <w:rPr>
          <w:rFonts w:hint="eastAsia" w:ascii="宋体" w:cs="Times New Roman"/>
          <w:color w:val="000000"/>
          <w:sz w:val="24"/>
          <w:highlight w:val="none"/>
          <w:lang w:val="en-US" w:eastAsia="zh-CN"/>
        </w:rPr>
        <w:t>.</w:t>
      </w:r>
      <w:r>
        <w:rPr>
          <w:rFonts w:hint="default" w:ascii="宋体" w:hAnsi="Times New Roman" w:eastAsia="宋体" w:cs="Times New Roman"/>
          <w:color w:val="000000"/>
          <w:sz w:val="24"/>
          <w:highlight w:val="none"/>
          <w:lang w:val="en-US" w:eastAsia="zh-CN"/>
        </w:rPr>
        <w:t>支管段：材料均为Q345R。其中，支管A段DN1200涂塑复合钢管，SP-T(EP-EP)-DN1200，涂层厚度为加强级（＞0.45mm），壁厚12mm，管长7.2m；支管B段DN1000涂塑复合钢管，SP-T(EP-EP)-DN1000，涂层厚度为加强级（＞0.45mm），壁厚12mm，管长7.2m。</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default" w:ascii="宋体" w:hAnsi="宋体" w:cs="宋体"/>
          <w:color w:val="000000"/>
          <w:sz w:val="24"/>
          <w:highlight w:val="none"/>
          <w:lang w:val="en-US" w:eastAsia="zh-CN"/>
        </w:rPr>
      </w:pPr>
      <w:r>
        <w:rPr>
          <w:rFonts w:hint="eastAsia" w:ascii="宋体" w:hAnsi="宋体" w:cs="宋体"/>
          <w:color w:val="000000"/>
          <w:sz w:val="24"/>
          <w:highlight w:val="none"/>
          <w:lang w:val="en-US" w:eastAsia="zh-CN"/>
        </w:rPr>
        <w:t>4.</w:t>
      </w:r>
      <w:r>
        <w:rPr>
          <w:rFonts w:hint="eastAsia" w:ascii="宋体" w:cs="Times New Roman"/>
          <w:color w:val="000000"/>
          <w:sz w:val="24"/>
          <w:highlight w:val="none"/>
          <w:lang w:val="en-US" w:eastAsia="zh-CN"/>
        </w:rPr>
        <w:t>水压试验</w:t>
      </w:r>
      <w:r>
        <w:rPr>
          <w:rFonts w:hint="eastAsia" w:ascii="宋体" w:hAnsi="宋体" w:eastAsia="宋体" w:cs="宋体"/>
          <w:color w:val="000000"/>
          <w:sz w:val="24"/>
          <w:highlight w:val="none"/>
          <w:lang w:val="en-US" w:eastAsia="zh-CN"/>
        </w:rPr>
        <w:t>压力为</w:t>
      </w:r>
      <w:r>
        <w:rPr>
          <w:rFonts w:hint="eastAsia" w:ascii="宋体" w:hAnsi="宋体" w:cs="宋体"/>
          <w:color w:val="000000"/>
          <w:sz w:val="24"/>
          <w:highlight w:val="none"/>
          <w:lang w:val="en-US" w:eastAsia="zh-CN"/>
        </w:rPr>
        <w:t xml:space="preserve"> </w:t>
      </w:r>
      <w:r>
        <w:rPr>
          <w:rFonts w:hint="eastAsia" w:ascii="宋体" w:hAnsi="宋体" w:eastAsia="宋体" w:cs="宋体"/>
          <w:color w:val="000000"/>
          <w:sz w:val="24"/>
          <w:highlight w:val="none"/>
          <w:lang w:val="en-US" w:eastAsia="zh-CN"/>
        </w:rPr>
        <w:t>1</w:t>
      </w:r>
      <w:r>
        <w:rPr>
          <w:rFonts w:hint="eastAsia" w:ascii="宋体" w:hAnsi="宋体" w:cs="宋体"/>
          <w:color w:val="000000"/>
          <w:sz w:val="24"/>
          <w:highlight w:val="none"/>
          <w:lang w:val="en-US" w:eastAsia="zh-CN"/>
        </w:rPr>
        <w:t xml:space="preserve"> </w:t>
      </w:r>
      <w:r>
        <w:rPr>
          <w:rFonts w:hint="eastAsia" w:ascii="宋体" w:hAnsi="宋体" w:eastAsia="宋体" w:cs="宋体"/>
          <w:color w:val="000000"/>
          <w:sz w:val="24"/>
          <w:highlight w:val="none"/>
          <w:lang w:val="en-US" w:eastAsia="zh-CN"/>
        </w:rPr>
        <w:t>MPa。</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cs="Times New Roman"/>
          <w:color w:val="000000"/>
          <w:sz w:val="24"/>
          <w:highlight w:val="none"/>
          <w:lang w:eastAsia="zh-CN"/>
        </w:rPr>
      </w:pPr>
      <w:r>
        <w:rPr>
          <w:rFonts w:hint="eastAsia" w:ascii="宋体" w:hAnsi="宋体" w:cs="宋体"/>
          <w:color w:val="000000"/>
          <w:sz w:val="24"/>
          <w:highlight w:val="none"/>
          <w:lang w:val="en-US" w:eastAsia="zh-CN"/>
        </w:rPr>
        <w:t>5</w:t>
      </w:r>
      <w:r>
        <w:rPr>
          <w:rFonts w:hint="eastAsia" w:ascii="宋体" w:hAnsi="宋体" w:eastAsia="宋体" w:cs="宋体"/>
          <w:color w:val="000000"/>
          <w:sz w:val="24"/>
          <w:highlight w:val="none"/>
          <w:lang w:val="en-US" w:eastAsia="zh-CN"/>
        </w:rPr>
        <w:t>.</w:t>
      </w:r>
      <w:r>
        <w:rPr>
          <w:rFonts w:hint="eastAsia" w:ascii="宋体" w:cs="Times New Roman"/>
          <w:color w:val="000000"/>
          <w:sz w:val="24"/>
          <w:highlight w:val="none"/>
          <w:lang w:val="en-US" w:eastAsia="zh-CN"/>
        </w:rPr>
        <w:t>压力</w:t>
      </w:r>
      <w:r>
        <w:rPr>
          <w:rFonts w:hint="eastAsia" w:ascii="宋体" w:hAnsi="Times New Roman" w:eastAsia="宋体" w:cs="Times New Roman"/>
          <w:color w:val="000000"/>
          <w:sz w:val="24"/>
          <w:highlight w:val="none"/>
          <w:lang w:eastAsia="zh-CN"/>
        </w:rPr>
        <w:t>钢管</w:t>
      </w:r>
      <w:r>
        <w:rPr>
          <w:rFonts w:hint="eastAsia" w:ascii="宋体" w:cs="Times New Roman"/>
          <w:color w:val="000000"/>
          <w:sz w:val="24"/>
          <w:highlight w:val="none"/>
          <w:lang w:eastAsia="zh-CN"/>
        </w:rPr>
        <w:t>管接采用焊接方式，因运输对防腐涂塑材料破损处应进行处理。</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cs="宋体"/>
          <w:color w:val="000000"/>
          <w:sz w:val="24"/>
          <w:highlight w:val="none"/>
          <w:lang w:val="en-US" w:eastAsia="zh-CN"/>
        </w:rPr>
        <w:t>6.</w:t>
      </w:r>
      <w:r>
        <w:rPr>
          <w:rFonts w:hint="eastAsia" w:ascii="宋体" w:hAnsi="宋体" w:eastAsia="宋体" w:cs="宋体"/>
          <w:color w:val="000000"/>
          <w:sz w:val="24"/>
          <w:highlight w:val="none"/>
          <w:lang w:val="en-US" w:eastAsia="zh-CN"/>
        </w:rPr>
        <w:t>焊接要求: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a.一类焊缝:①钢管管壁纵缝;②预留环缝,凑合节合拢环缝;③加强构件与管壁相接处的组合焊缝;④伸缩节内外套管、压圈环的纵缝,外套管与端板、压圈环与端板的连接焊缝;⑤支承环对接焊缝;⑥</w:t>
      </w:r>
      <w:r>
        <w:rPr>
          <w:rFonts w:hint="eastAsia" w:ascii="宋体" w:hAnsi="宋体" w:cs="宋体"/>
          <w:color w:val="000000"/>
          <w:sz w:val="24"/>
          <w:highlight w:val="none"/>
          <w:lang w:val="en-US" w:eastAsia="zh-CN"/>
        </w:rPr>
        <w:t>人</w:t>
      </w:r>
      <w:r>
        <w:rPr>
          <w:rFonts w:hint="eastAsia" w:ascii="宋体" w:hAnsi="宋体" w:eastAsia="宋体" w:cs="宋体"/>
          <w:color w:val="000000"/>
          <w:sz w:val="24"/>
          <w:highlight w:val="none"/>
          <w:lang w:val="en-US" w:eastAsia="zh-CN"/>
        </w:rPr>
        <w:t>孔颈管的对接焊缝,</w:t>
      </w:r>
      <w:r>
        <w:rPr>
          <w:rFonts w:hint="eastAsia" w:ascii="宋体" w:hAnsi="宋体" w:cs="宋体"/>
          <w:color w:val="000000"/>
          <w:sz w:val="24"/>
          <w:highlight w:val="none"/>
          <w:lang w:val="en-US" w:eastAsia="zh-CN"/>
        </w:rPr>
        <w:t>人</w:t>
      </w:r>
      <w:r>
        <w:rPr>
          <w:rFonts w:hint="eastAsia" w:ascii="宋体" w:hAnsi="宋体" w:eastAsia="宋体" w:cs="宋体"/>
          <w:color w:val="000000"/>
          <w:sz w:val="24"/>
          <w:highlight w:val="none"/>
          <w:lang w:val="en-US" w:eastAsia="zh-CN"/>
        </w:rPr>
        <w:t>孔颈管与颈口法兰盘和管壁的连接焊缝。</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b.二类焊缝:① 加劲环、阻水环、止推环对接焊缝;②泄水孔的纵向、横向或环向焊缝</w:t>
      </w:r>
      <w:r>
        <w:rPr>
          <w:rFonts w:hint="eastAsia" w:ascii="宋体" w:hAnsi="宋体" w:cs="宋体"/>
          <w:color w:val="000000"/>
          <w:sz w:val="24"/>
          <w:highlight w:val="none"/>
          <w:lang w:val="en-US" w:eastAsia="zh-CN"/>
        </w:rPr>
        <w:t>。</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c.焊缝金属的力学性能应与母材相当。</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d.所有焊接接头均应进行外观检测。</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e.一类、二类焊缝的无损检测按规程要求进行,以超声波探伤为主,X射线作为补充抽查。其中一类焊缝超声波探伤抽查率为100%;二类焊焊缝超声波探伤抽查率为50%;</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f.超声波探伤检测技术等级为B级,一类焊缝Ⅰ级为合格,二类焊缝不低于Ⅱ级为合格。</w:t>
      </w:r>
    </w:p>
    <w:bookmarkEnd w:id="64"/>
    <w:bookmarkEnd w:id="65"/>
    <w:bookmarkEnd w:id="66"/>
    <w:bookmarkEnd w:id="67"/>
    <w:bookmarkEnd w:id="68"/>
    <w:bookmarkEnd w:id="81"/>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2" w:firstLineChars="200"/>
        <w:textAlignment w:val="auto"/>
        <w:rPr>
          <w:rFonts w:hint="default" w:ascii="宋体" w:hAnsi="Times New Roman" w:eastAsia="宋体" w:cs="Times New Roman"/>
          <w:b/>
          <w:bCs/>
          <w:color w:val="000000"/>
          <w:sz w:val="24"/>
          <w:highlight w:val="none"/>
          <w:lang w:val="en-US" w:eastAsia="zh-CN"/>
        </w:rPr>
      </w:pPr>
      <w:bookmarkStart w:id="82" w:name="_Toc183682369"/>
      <w:bookmarkStart w:id="83" w:name="_Toc183582232"/>
      <w:bookmarkStart w:id="84" w:name="_Toc217446057"/>
      <w:r>
        <w:rPr>
          <w:rFonts w:hint="eastAsia" w:ascii="宋体" w:hAnsi="Times New Roman" w:eastAsia="宋体" w:cs="Times New Roman"/>
          <w:b/>
          <w:bCs/>
          <w:color w:val="000000"/>
          <w:sz w:val="24"/>
          <w:highlight w:val="none"/>
          <w:lang w:val="en-US" w:eastAsia="zh-CN"/>
        </w:rPr>
        <w:t>（</w:t>
      </w:r>
      <w:r>
        <w:rPr>
          <w:rFonts w:hint="eastAsia" w:ascii="宋体" w:cs="Times New Roman"/>
          <w:b/>
          <w:bCs/>
          <w:color w:val="000000"/>
          <w:sz w:val="24"/>
          <w:highlight w:val="none"/>
          <w:lang w:val="en-US" w:eastAsia="zh-CN"/>
        </w:rPr>
        <w:t>二</w:t>
      </w:r>
      <w:r>
        <w:rPr>
          <w:rFonts w:hint="eastAsia" w:ascii="宋体" w:hAnsi="Times New Roman" w:eastAsia="宋体" w:cs="Times New Roman"/>
          <w:b/>
          <w:bCs/>
          <w:color w:val="000000"/>
          <w:sz w:val="24"/>
          <w:highlight w:val="none"/>
          <w:lang w:val="en-US" w:eastAsia="zh-CN"/>
        </w:rPr>
        <w:t>）</w:t>
      </w:r>
      <w:r>
        <w:rPr>
          <w:rFonts w:hint="eastAsia" w:ascii="宋体" w:cs="Times New Roman"/>
          <w:b/>
          <w:bCs/>
          <w:color w:val="000000"/>
          <w:sz w:val="24"/>
          <w:highlight w:val="none"/>
          <w:lang w:val="en-US" w:eastAsia="zh-CN"/>
        </w:rPr>
        <w:t>岔管</w:t>
      </w:r>
      <w:r>
        <w:rPr>
          <w:rFonts w:hint="eastAsia" w:ascii="宋体" w:hAnsi="Times New Roman" w:eastAsia="宋体" w:cs="Times New Roman"/>
          <w:b/>
          <w:bCs/>
          <w:color w:val="000000"/>
          <w:sz w:val="24"/>
          <w:highlight w:val="none"/>
          <w:lang w:val="en-US" w:eastAsia="zh-CN"/>
        </w:rPr>
        <w:t>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lang w:val="en-US" w:eastAsia="zh-CN"/>
        </w:rPr>
      </w:pPr>
      <w:r>
        <w:rPr>
          <w:rFonts w:hint="eastAsia" w:ascii="宋体" w:cs="Times New Roman"/>
          <w:color w:val="000000"/>
          <w:sz w:val="24"/>
          <w:highlight w:val="none"/>
          <w:lang w:val="en-US" w:eastAsia="zh-CN"/>
        </w:rPr>
        <w:t>1.岔管</w:t>
      </w:r>
      <w:r>
        <w:rPr>
          <w:rFonts w:hint="eastAsia" w:ascii="宋体" w:hAnsi="Times New Roman" w:eastAsia="宋体" w:cs="Times New Roman"/>
          <w:color w:val="000000"/>
          <w:sz w:val="24"/>
          <w:highlight w:val="none"/>
          <w:lang w:val="en-US" w:eastAsia="zh-CN"/>
        </w:rPr>
        <w:t>材料为</w:t>
      </w:r>
      <w:r>
        <w:rPr>
          <w:rFonts w:hint="default" w:ascii="宋体" w:hAnsi="Times New Roman" w:eastAsia="宋体" w:cs="Times New Roman"/>
          <w:color w:val="000000"/>
          <w:sz w:val="24"/>
          <w:highlight w:val="none"/>
          <w:lang w:val="en-US" w:eastAsia="zh-CN"/>
        </w:rPr>
        <w:t>Q345R</w:t>
      </w:r>
      <w:r>
        <w:rPr>
          <w:rFonts w:hint="eastAsia" w:ascii="宋体" w:hAnsi="Times New Roman" w:eastAsia="宋体" w:cs="Times New Roman"/>
          <w:color w:val="000000"/>
          <w:sz w:val="24"/>
          <w:highlight w:val="none"/>
          <w:lang w:val="en-US" w:eastAsia="zh-CN"/>
        </w:rPr>
        <w:t>,钢板材料参数应满足规范《锅炉和压力容器用钢板》(GB 713-2014 )要求。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lang w:val="en-US" w:eastAsia="zh-CN"/>
        </w:rPr>
      </w:pPr>
      <w:r>
        <w:rPr>
          <w:rFonts w:hint="eastAsia" w:ascii="宋体" w:hAnsi="Times New Roman" w:eastAsia="宋体" w:cs="Times New Roman"/>
          <w:color w:val="000000"/>
          <w:sz w:val="24"/>
          <w:highlight w:val="none"/>
          <w:lang w:val="en-US" w:eastAsia="zh-CN"/>
        </w:rPr>
        <w:t>2.焊接材料应根据焊接方式选用与板材相适应材料,焊接后性能不应低于原板材。</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lang w:val="en-US" w:eastAsia="zh-CN"/>
        </w:rPr>
      </w:pPr>
      <w:r>
        <w:rPr>
          <w:rFonts w:hint="eastAsia" w:ascii="宋体" w:cs="Times New Roman"/>
          <w:color w:val="000000"/>
          <w:sz w:val="24"/>
          <w:highlight w:val="none"/>
          <w:lang w:val="en-US" w:eastAsia="zh-CN"/>
        </w:rPr>
        <w:t>3.</w:t>
      </w:r>
      <w:r>
        <w:rPr>
          <w:rFonts w:hint="eastAsia" w:ascii="宋体" w:hAnsi="Times New Roman" w:eastAsia="宋体" w:cs="Times New Roman"/>
          <w:color w:val="000000"/>
          <w:sz w:val="24"/>
          <w:highlight w:val="none"/>
          <w:lang w:val="en-US" w:eastAsia="zh-CN"/>
        </w:rPr>
        <w:t>岔管尺寸及构造要求</w:t>
      </w:r>
      <w:r>
        <w:rPr>
          <w:rFonts w:hint="eastAsia" w:ascii="宋体" w:cs="Times New Roman"/>
          <w:color w:val="000000"/>
          <w:sz w:val="24"/>
          <w:highlight w:val="none"/>
          <w:lang w:val="en-US" w:eastAsia="zh-CN"/>
        </w:rPr>
        <w:t>：</w:t>
      </w:r>
      <w:r>
        <w:rPr>
          <w:rFonts w:hint="eastAsia" w:ascii="宋体" w:hAnsi="Times New Roman" w:eastAsia="宋体" w:cs="Times New Roman"/>
          <w:color w:val="000000"/>
          <w:sz w:val="24"/>
          <w:highlight w:val="none"/>
          <w:lang w:val="en-US" w:eastAsia="zh-CN"/>
        </w:rPr>
        <w:t>壁厚变化处,应保持内径不变,不同管壁厚度钢板的对接焊,当厚度≥4mm时,宜将厚板的接口处刨成1:3的坡度。钢板原材岔管拼接间隙、误差、安装等要求详见</w:t>
      </w:r>
      <w:r>
        <w:rPr>
          <w:rFonts w:hint="eastAsia" w:ascii="宋体" w:cs="Times New Roman"/>
          <w:color w:val="000000"/>
          <w:sz w:val="24"/>
          <w:highlight w:val="none"/>
          <w:lang w:val="en-US" w:eastAsia="zh-CN"/>
        </w:rPr>
        <w:t>《水利工程压力钢管制造安装及验收规范》</w:t>
      </w:r>
      <w:r>
        <w:rPr>
          <w:rFonts w:hint="eastAsia" w:ascii="宋体" w:hAnsi="Times New Roman" w:eastAsia="宋体" w:cs="Times New Roman"/>
          <w:color w:val="000000"/>
          <w:sz w:val="24"/>
          <w:highlight w:val="none"/>
          <w:lang w:val="en-US" w:eastAsia="zh-CN"/>
        </w:rPr>
        <w:t>SL432第4、5节。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cs="宋体"/>
          <w:color w:val="000000"/>
          <w:sz w:val="24"/>
          <w:highlight w:val="none"/>
          <w:lang w:val="en-US" w:eastAsia="zh-CN"/>
        </w:rPr>
        <w:t>4</w:t>
      </w:r>
      <w:r>
        <w:rPr>
          <w:rFonts w:hint="eastAsia" w:ascii="宋体" w:hAnsi="宋体" w:eastAsia="宋体" w:cs="宋体"/>
          <w:color w:val="000000"/>
          <w:sz w:val="24"/>
          <w:highlight w:val="none"/>
          <w:lang w:val="en-US" w:eastAsia="zh-CN"/>
        </w:rPr>
        <w:t>.焊接及检测要求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①施焊的预热要求,应符合GB50766规定。纵向焊缝不应布置在横断面的水平轴线和垂直轴线上,与其夹角应大于10°,相邻管节纵缝弧线错距不应小于300mm。</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②</w:t>
      </w:r>
      <w:r>
        <w:rPr>
          <w:rFonts w:hint="eastAsia" w:ascii="宋体" w:hAnsi="宋体" w:cs="宋体"/>
          <w:color w:val="000000"/>
          <w:sz w:val="24"/>
          <w:highlight w:val="none"/>
          <w:lang w:val="en-US" w:eastAsia="zh-CN"/>
        </w:rPr>
        <w:t>岔管</w:t>
      </w:r>
      <w:r>
        <w:rPr>
          <w:rFonts w:hint="eastAsia" w:ascii="宋体" w:hAnsi="宋体" w:eastAsia="宋体" w:cs="宋体"/>
          <w:color w:val="000000"/>
          <w:sz w:val="24"/>
          <w:highlight w:val="none"/>
          <w:lang w:val="en-US" w:eastAsia="zh-CN"/>
        </w:rPr>
        <w:t>应进行消除残余应力处理,采用热处理法以外的其他消应措施时,应进行有关试验论证。</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③所有岔管焊缝均需进行外观和质量检测,质量检测采用无损检测,检测人员应具有相应的资格。焊接工艺及检测要求见《水利工程压力钢管制造安装及验收规范》SL432第6节。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lang w:val="en-US" w:eastAsia="zh-CN"/>
        </w:rPr>
      </w:pPr>
      <w:r>
        <w:rPr>
          <w:rFonts w:hint="eastAsia" w:ascii="宋体" w:cs="Times New Roman"/>
          <w:color w:val="000000" w:themeColor="text1"/>
          <w:sz w:val="24"/>
          <w:highlight w:val="none"/>
          <w:lang w:val="en-US" w:eastAsia="zh-CN"/>
          <w14:textFill>
            <w14:solidFill>
              <w14:schemeClr w14:val="tx1"/>
            </w14:solidFill>
          </w14:textFill>
        </w:rPr>
        <w:t>5.</w:t>
      </w:r>
      <w:r>
        <w:rPr>
          <w:rFonts w:hint="eastAsia" w:ascii="宋体" w:hAnsi="Times New Roman" w:eastAsia="宋体" w:cs="Times New Roman"/>
          <w:color w:val="000000"/>
          <w:sz w:val="24"/>
          <w:highlight w:val="none"/>
          <w:lang w:val="en-US" w:eastAsia="zh-CN"/>
        </w:rPr>
        <w:t>防腐涂装</w:t>
      </w:r>
      <w:r>
        <w:rPr>
          <w:rFonts w:hint="eastAsia" w:ascii="宋体" w:cs="Times New Roman"/>
          <w:color w:val="000000"/>
          <w:sz w:val="24"/>
          <w:highlight w:val="none"/>
          <w:lang w:val="en-US" w:eastAsia="zh-CN"/>
        </w:rPr>
        <w:t>，</w:t>
      </w:r>
      <w:r>
        <w:rPr>
          <w:rFonts w:hint="eastAsia" w:ascii="宋体" w:hAnsi="Times New Roman" w:eastAsia="宋体" w:cs="Times New Roman"/>
          <w:color w:val="000000"/>
          <w:sz w:val="24"/>
          <w:highlight w:val="none"/>
          <w:lang w:val="en-US" w:eastAsia="zh-CN"/>
        </w:rPr>
        <w:t>应按</w:t>
      </w:r>
      <w:r>
        <w:rPr>
          <w:rFonts w:hint="eastAsia" w:ascii="宋体" w:cs="Times New Roman"/>
          <w:color w:val="000000"/>
          <w:sz w:val="24"/>
          <w:highlight w:val="none"/>
          <w:lang w:val="en-US" w:eastAsia="zh-CN"/>
        </w:rPr>
        <w:t>规范</w:t>
      </w:r>
      <w:r>
        <w:rPr>
          <w:rFonts w:hint="eastAsia" w:ascii="宋体" w:hAnsi="Times New Roman" w:eastAsia="宋体" w:cs="Times New Roman"/>
          <w:color w:val="000000"/>
          <w:sz w:val="24"/>
          <w:highlight w:val="none"/>
          <w:lang w:val="en-US" w:eastAsia="zh-CN"/>
        </w:rPr>
        <w:t>采用符合设计要求的材料进行内外涂装,涂装前应对</w:t>
      </w:r>
      <w:r>
        <w:rPr>
          <w:rFonts w:hint="eastAsia" w:ascii="宋体" w:hAnsi="Times New Roman" w:eastAsia="宋体" w:cs="Times New Roman"/>
          <w:color w:val="000000"/>
          <w:sz w:val="24"/>
          <w:highlight w:val="none"/>
          <w:lang w:eastAsia="zh-CN"/>
        </w:rPr>
        <w:t>钢管（岔管）</w:t>
      </w:r>
      <w:r>
        <w:rPr>
          <w:rFonts w:hint="eastAsia" w:ascii="宋体" w:hAnsi="Times New Roman" w:eastAsia="宋体" w:cs="Times New Roman"/>
          <w:color w:val="000000"/>
          <w:sz w:val="24"/>
          <w:highlight w:val="none"/>
          <w:lang w:val="en-US" w:eastAsia="zh-CN"/>
        </w:rPr>
        <w:t>表面按要求进行除锈、除污、除附着物预处理。相</w:t>
      </w:r>
      <w:r>
        <w:rPr>
          <w:rFonts w:hint="eastAsia" w:ascii="宋体" w:cs="Times New Roman"/>
          <w:color w:val="000000"/>
          <w:sz w:val="24"/>
          <w:highlight w:val="none"/>
          <w:lang w:val="en-US" w:eastAsia="zh-CN"/>
        </w:rPr>
        <w:t>关</w:t>
      </w:r>
      <w:r>
        <w:rPr>
          <w:rFonts w:hint="eastAsia" w:ascii="宋体" w:hAnsi="Times New Roman" w:eastAsia="宋体" w:cs="Times New Roman"/>
          <w:color w:val="000000"/>
          <w:sz w:val="24"/>
          <w:highlight w:val="none"/>
          <w:lang w:val="en-US" w:eastAsia="zh-CN"/>
        </w:rPr>
        <w:t>要求见</w:t>
      </w:r>
      <w:r>
        <w:rPr>
          <w:rFonts w:hint="eastAsia" w:ascii="宋体" w:cs="Times New Roman"/>
          <w:color w:val="000000"/>
          <w:sz w:val="24"/>
          <w:highlight w:val="none"/>
          <w:lang w:val="en-US" w:eastAsia="zh-CN"/>
        </w:rPr>
        <w:t>《水利工程压力钢管制造安装及验收规范》</w:t>
      </w:r>
      <w:r>
        <w:rPr>
          <w:rFonts w:hint="eastAsia" w:ascii="宋体" w:hAnsi="Times New Roman" w:eastAsia="宋体" w:cs="Times New Roman"/>
          <w:color w:val="000000"/>
          <w:sz w:val="24"/>
          <w:highlight w:val="none"/>
          <w:lang w:val="en-US" w:eastAsia="zh-CN"/>
        </w:rPr>
        <w:t>SL432第8节</w:t>
      </w:r>
      <w:r>
        <w:rPr>
          <w:rFonts w:hint="eastAsia" w:ascii="宋体" w:cs="Times New Roman"/>
          <w:color w:val="000000"/>
          <w:sz w:val="24"/>
          <w:highlight w:val="none"/>
          <w:lang w:val="en-US" w:eastAsia="zh-CN"/>
        </w:rPr>
        <w:t>“压力钢管防腐蚀”</w:t>
      </w:r>
      <w:r>
        <w:rPr>
          <w:rFonts w:hint="eastAsia" w:ascii="宋体" w:hAnsi="Times New Roman" w:eastAsia="宋体" w:cs="Times New Roman"/>
          <w:color w:val="000000"/>
          <w:sz w:val="24"/>
          <w:highlight w:val="none"/>
          <w:lang w:val="en-US" w:eastAsia="zh-CN"/>
        </w:rPr>
        <w:t>。</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cs="宋体"/>
          <w:color w:val="000000"/>
          <w:sz w:val="24"/>
          <w:highlight w:val="none"/>
          <w:lang w:val="en-US" w:eastAsia="zh-CN"/>
        </w:rPr>
        <w:t>6</w:t>
      </w:r>
      <w:r>
        <w:rPr>
          <w:rFonts w:hint="eastAsia" w:ascii="宋体" w:hAnsi="宋体" w:eastAsia="宋体" w:cs="宋体"/>
          <w:color w:val="000000"/>
          <w:sz w:val="24"/>
          <w:highlight w:val="none"/>
          <w:lang w:val="en-US" w:eastAsia="zh-CN"/>
        </w:rPr>
        <w:t>.</w:t>
      </w:r>
      <w:r>
        <w:rPr>
          <w:rFonts w:hint="eastAsia" w:ascii="宋体" w:hAnsi="宋体" w:cs="宋体"/>
          <w:color w:val="000000"/>
          <w:sz w:val="24"/>
          <w:highlight w:val="none"/>
          <w:lang w:val="en-US" w:eastAsia="zh-CN"/>
        </w:rPr>
        <w:t>岔管</w:t>
      </w:r>
      <w:r>
        <w:rPr>
          <w:rFonts w:hint="eastAsia" w:ascii="宋体" w:hAnsi="宋体" w:eastAsia="宋体" w:cs="宋体"/>
          <w:color w:val="000000"/>
          <w:sz w:val="24"/>
          <w:highlight w:val="none"/>
          <w:lang w:val="en-US" w:eastAsia="zh-CN"/>
        </w:rPr>
        <w:t>应根据《水利工程压力钢管制造安装及验收规范》相关要求进行验收,通过验收后方可在本工程中使用。</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2" w:firstLineChars="200"/>
        <w:textAlignment w:val="auto"/>
        <w:rPr>
          <w:rFonts w:hint="eastAsia" w:ascii="宋体" w:hAnsi="Times New Roman" w:eastAsia="宋体" w:cs="Times New Roman"/>
          <w:b/>
          <w:bCs/>
          <w:color w:val="000000"/>
          <w:sz w:val="24"/>
          <w:highlight w:val="none"/>
          <w:lang w:val="en-US" w:eastAsia="zh-CN"/>
        </w:rPr>
      </w:pPr>
      <w:r>
        <w:rPr>
          <w:rFonts w:hint="eastAsia" w:ascii="宋体" w:hAnsi="Times New Roman" w:eastAsia="宋体" w:cs="Times New Roman"/>
          <w:b/>
          <w:bCs/>
          <w:color w:val="000000"/>
          <w:sz w:val="24"/>
          <w:highlight w:val="none"/>
          <w:lang w:val="en-US" w:eastAsia="zh-CN"/>
        </w:rPr>
        <w:t>（三）质量要求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cs="宋体"/>
          <w:color w:val="000000"/>
          <w:sz w:val="24"/>
          <w:highlight w:val="none"/>
          <w:lang w:val="en-US" w:eastAsia="zh-CN"/>
        </w:rPr>
        <w:t>1</w:t>
      </w:r>
      <w:r>
        <w:rPr>
          <w:rFonts w:hint="eastAsia" w:ascii="宋体" w:hAnsi="宋体" w:eastAsia="宋体" w:cs="宋体"/>
          <w:color w:val="000000"/>
          <w:sz w:val="24"/>
          <w:highlight w:val="none"/>
          <w:lang w:val="en-US" w:eastAsia="zh-CN"/>
        </w:rPr>
        <w:t>.</w:t>
      </w:r>
      <w:r>
        <w:rPr>
          <w:rFonts w:hint="eastAsia" w:ascii="宋体" w:hAnsi="宋体" w:cs="宋体"/>
          <w:color w:val="000000"/>
          <w:sz w:val="24"/>
          <w:highlight w:val="none"/>
          <w:lang w:val="en-US" w:eastAsia="zh-CN"/>
        </w:rPr>
        <w:t>供应商</w:t>
      </w:r>
      <w:r>
        <w:rPr>
          <w:rFonts w:hint="eastAsia" w:ascii="宋体" w:hAnsi="宋体" w:eastAsia="宋体" w:cs="宋体"/>
          <w:color w:val="000000"/>
          <w:sz w:val="24"/>
          <w:highlight w:val="none"/>
          <w:lang w:val="en-US" w:eastAsia="zh-CN"/>
        </w:rPr>
        <w:t>提供的</w:t>
      </w:r>
      <w:r>
        <w:rPr>
          <w:rFonts w:hint="eastAsia" w:ascii="宋体" w:hAnsi="宋体" w:cs="宋体"/>
          <w:color w:val="000000"/>
          <w:sz w:val="24"/>
          <w:highlight w:val="none"/>
          <w:lang w:val="en-US" w:eastAsia="zh-CN"/>
        </w:rPr>
        <w:t>压力钢管</w:t>
      </w:r>
      <w:r>
        <w:rPr>
          <w:rFonts w:hint="eastAsia" w:ascii="宋体" w:hAnsi="宋体" w:eastAsia="宋体" w:cs="宋体"/>
          <w:color w:val="000000"/>
          <w:sz w:val="24"/>
          <w:highlight w:val="none"/>
          <w:lang w:val="en-US" w:eastAsia="zh-CN"/>
        </w:rPr>
        <w:t>应达到国家及行业现行相关验收合格标准、满足设计文件及供货要求。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cs="宋体"/>
          <w:color w:val="000000"/>
          <w:sz w:val="24"/>
          <w:highlight w:val="none"/>
          <w:lang w:val="en-US" w:eastAsia="zh-CN"/>
        </w:rPr>
        <w:t>2.供应商</w:t>
      </w:r>
      <w:r>
        <w:rPr>
          <w:rFonts w:hint="eastAsia" w:ascii="宋体" w:hAnsi="宋体" w:eastAsia="宋体" w:cs="宋体"/>
          <w:color w:val="000000"/>
          <w:sz w:val="24"/>
          <w:highlight w:val="none"/>
          <w:lang w:val="en-US" w:eastAsia="zh-CN"/>
        </w:rPr>
        <w:t>应按规定提供质量保证，并对所供</w:t>
      </w:r>
      <w:r>
        <w:rPr>
          <w:rFonts w:hint="eastAsia" w:ascii="宋体" w:hAnsi="宋体" w:cs="宋体"/>
          <w:color w:val="000000"/>
          <w:sz w:val="24"/>
          <w:highlight w:val="none"/>
          <w:lang w:val="en-US" w:eastAsia="zh-CN"/>
        </w:rPr>
        <w:t>压力钢管</w:t>
      </w:r>
      <w:r>
        <w:rPr>
          <w:rFonts w:hint="eastAsia" w:ascii="宋体" w:hAnsi="宋体" w:eastAsia="宋体" w:cs="宋体"/>
          <w:color w:val="000000"/>
          <w:sz w:val="24"/>
          <w:highlight w:val="none"/>
          <w:lang w:val="en-US" w:eastAsia="zh-CN"/>
        </w:rPr>
        <w:t>的质量缺陷问题负责，其所提供的所有</w:t>
      </w:r>
      <w:r>
        <w:rPr>
          <w:rFonts w:hint="eastAsia" w:ascii="宋体" w:hAnsi="宋体" w:cs="宋体"/>
          <w:color w:val="000000"/>
          <w:sz w:val="24"/>
          <w:highlight w:val="none"/>
          <w:lang w:val="en-US" w:eastAsia="zh-CN"/>
        </w:rPr>
        <w:t>压力钢管</w:t>
      </w:r>
      <w:r>
        <w:rPr>
          <w:rFonts w:hint="eastAsia" w:ascii="宋体" w:hAnsi="宋体" w:eastAsia="宋体" w:cs="宋体"/>
          <w:color w:val="000000"/>
          <w:sz w:val="24"/>
          <w:highlight w:val="none"/>
          <w:lang w:val="en-US" w:eastAsia="zh-CN"/>
        </w:rPr>
        <w:t>的技术性能和质量指标不低于供货要求。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lang w:val="en-US" w:eastAsia="zh-CN"/>
        </w:rPr>
      </w:pPr>
      <w:r>
        <w:rPr>
          <w:rFonts w:hint="eastAsia" w:ascii="宋体" w:hAnsi="Times New Roman" w:eastAsia="宋体" w:cs="Times New Roman"/>
          <w:color w:val="000000"/>
          <w:sz w:val="24"/>
          <w:highlight w:val="none"/>
          <w:lang w:val="en-US" w:eastAsia="zh-CN"/>
        </w:rPr>
        <w:t>3.验收标准和方法：按国家有关规定、行业相关标准、本项目采购文件要求、</w:t>
      </w:r>
      <w:r>
        <w:rPr>
          <w:rFonts w:hint="eastAsia" w:ascii="宋体" w:cs="Times New Roman"/>
          <w:color w:val="000000"/>
          <w:sz w:val="24"/>
          <w:highlight w:val="none"/>
          <w:lang w:val="en-US" w:eastAsia="zh-CN"/>
        </w:rPr>
        <w:t>供应商</w:t>
      </w:r>
      <w:r>
        <w:rPr>
          <w:rFonts w:hint="eastAsia" w:ascii="宋体" w:hAnsi="Times New Roman" w:eastAsia="宋体" w:cs="Times New Roman"/>
          <w:color w:val="000000"/>
          <w:sz w:val="24"/>
          <w:highlight w:val="none"/>
          <w:lang w:val="en-US" w:eastAsia="zh-CN"/>
        </w:rPr>
        <w:t>的响应文件及承诺、合同约定标准进行验收，国家有关规定、行业相关标准、采购文件要求、</w:t>
      </w:r>
      <w:r>
        <w:rPr>
          <w:rFonts w:hint="eastAsia" w:ascii="宋体" w:cs="Times New Roman"/>
          <w:color w:val="000000"/>
          <w:sz w:val="24"/>
          <w:highlight w:val="none"/>
          <w:lang w:val="en-US" w:eastAsia="zh-CN"/>
        </w:rPr>
        <w:t>供应商</w:t>
      </w:r>
      <w:r>
        <w:rPr>
          <w:rFonts w:hint="eastAsia" w:ascii="宋体" w:hAnsi="Times New Roman" w:eastAsia="宋体" w:cs="Times New Roman"/>
          <w:color w:val="000000"/>
          <w:sz w:val="24"/>
          <w:highlight w:val="none"/>
          <w:lang w:val="en-US" w:eastAsia="zh-CN"/>
        </w:rPr>
        <w:t>投标文件及承诺、合同约定标准有相互抵触或异议的事项，采取比较优胜的原则进行验收。</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2" w:firstLineChars="200"/>
        <w:textAlignment w:val="auto"/>
        <w:rPr>
          <w:rFonts w:hint="eastAsia" w:ascii="宋体" w:hAnsi="Times New Roman" w:eastAsia="宋体" w:cs="Times New Roman"/>
          <w:b/>
          <w:bCs/>
          <w:color w:val="000000"/>
          <w:sz w:val="24"/>
          <w:highlight w:val="none"/>
          <w:lang w:val="en-US" w:eastAsia="zh-CN"/>
        </w:rPr>
      </w:pPr>
      <w:r>
        <w:rPr>
          <w:rFonts w:hint="eastAsia" w:ascii="宋体" w:hAnsi="Times New Roman" w:eastAsia="宋体" w:cs="Times New Roman"/>
          <w:b/>
          <w:bCs/>
          <w:color w:val="000000"/>
          <w:sz w:val="24"/>
          <w:highlight w:val="none"/>
          <w:lang w:val="en-US" w:eastAsia="zh-CN"/>
        </w:rPr>
        <w:t>（四）质量保证期</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本次采购的</w:t>
      </w:r>
      <w:r>
        <w:rPr>
          <w:rFonts w:hint="eastAsia" w:ascii="宋体" w:hAnsi="宋体" w:cs="宋体"/>
          <w:color w:val="000000"/>
          <w:sz w:val="24"/>
          <w:highlight w:val="none"/>
          <w:lang w:val="en-US" w:eastAsia="zh-CN"/>
        </w:rPr>
        <w:t>压力钢管</w:t>
      </w:r>
      <w:r>
        <w:rPr>
          <w:rFonts w:hint="eastAsia" w:ascii="宋体" w:hAnsi="宋体" w:eastAsia="宋体" w:cs="宋体"/>
          <w:color w:val="000000"/>
          <w:sz w:val="24"/>
          <w:highlight w:val="none"/>
          <w:lang w:eastAsia="zh-CN"/>
        </w:rPr>
        <w:t>（岔管）</w:t>
      </w:r>
      <w:r>
        <w:rPr>
          <w:rFonts w:hint="eastAsia" w:ascii="宋体" w:hAnsi="宋体" w:eastAsia="宋体" w:cs="宋体"/>
          <w:color w:val="000000"/>
          <w:sz w:val="24"/>
          <w:highlight w:val="none"/>
          <w:lang w:val="en-US" w:eastAsia="zh-CN"/>
        </w:rPr>
        <w:t>的质量保证期从对应施工标段通水之日开始计算，期限：24个月。</w:t>
      </w:r>
    </w:p>
    <w:p>
      <w:pPr>
        <w:pStyle w:val="2"/>
        <w:pageBreakBefore w:val="0"/>
        <w:widowControl w:val="0"/>
        <w:kinsoku/>
        <w:wordWrap/>
        <w:overflowPunct/>
        <w:topLinePunct w:val="0"/>
        <w:autoSpaceDE/>
        <w:autoSpaceDN/>
        <w:bidi w:val="0"/>
        <w:adjustRightInd/>
        <w:snapToGrid/>
        <w:spacing w:before="0" w:after="0" w:line="480" w:lineRule="exact"/>
        <w:ind w:firstLine="235" w:firstLineChars="98"/>
        <w:rPr>
          <w:rFonts w:hint="default" w:ascii="黑体" w:hAnsi="黑体" w:cs="黑体"/>
          <w:b w:val="0"/>
          <w:bCs w:val="0"/>
          <w:color w:val="000000" w:themeColor="text1"/>
          <w:sz w:val="24"/>
          <w:szCs w:val="24"/>
          <w:highlight w:val="none"/>
          <w:lang w:val="en-US" w:eastAsia="zh-CN"/>
          <w14:textFill>
            <w14:solidFill>
              <w14:schemeClr w14:val="tx1"/>
            </w14:solidFill>
          </w14:textFill>
        </w:rPr>
      </w:pPr>
      <w:r>
        <w:rPr>
          <w:rFonts w:hint="eastAsia" w:ascii="黑体" w:hAnsi="黑体" w:cs="黑体"/>
          <w:b w:val="0"/>
          <w:bCs w:val="0"/>
          <w:color w:val="000000" w:themeColor="text1"/>
          <w:sz w:val="24"/>
          <w:szCs w:val="24"/>
          <w:highlight w:val="none"/>
          <w:lang w:val="en-US" w:eastAsia="zh-CN"/>
          <w14:textFill>
            <w14:solidFill>
              <w14:schemeClr w14:val="tx1"/>
            </w14:solidFill>
          </w14:textFill>
        </w:rPr>
        <w:t>四、报价函说明</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1.</w:t>
      </w:r>
      <w:r>
        <w:rPr>
          <w:rFonts w:hint="eastAsia" w:cs="Times New Roman"/>
          <w:bCs/>
          <w:color w:val="000000" w:themeColor="text1"/>
          <w:sz w:val="24"/>
          <w:szCs w:val="24"/>
          <w:highlight w:val="none"/>
          <w:lang w:val="en-US" w:eastAsia="zh-CN"/>
          <w14:textFill>
            <w14:solidFill>
              <w14:schemeClr w14:val="tx1"/>
            </w14:solidFill>
          </w14:textFill>
        </w:rPr>
        <w:t>报价函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应与</w:t>
      </w:r>
      <w:r>
        <w:rPr>
          <w:rFonts w:hint="eastAsia" w:cs="Times New Roman"/>
          <w:bCs/>
          <w:color w:val="000000" w:themeColor="text1"/>
          <w:sz w:val="24"/>
          <w:szCs w:val="24"/>
          <w:highlight w:val="none"/>
          <w:lang w:val="en-US" w:eastAsia="zh-CN"/>
          <w14:textFill>
            <w14:solidFill>
              <w14:schemeClr w14:val="tx1"/>
            </w14:solidFill>
          </w14:textFill>
        </w:rPr>
        <w:t>谈判</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文件中的</w:t>
      </w:r>
      <w:r>
        <w:rPr>
          <w:rFonts w:hint="eastAsia" w:cs="Times New Roman"/>
          <w:bCs/>
          <w:color w:val="000000" w:themeColor="text1"/>
          <w:sz w:val="24"/>
          <w:szCs w:val="24"/>
          <w:highlight w:val="none"/>
          <w:lang w:val="en-US" w:eastAsia="zh-CN"/>
          <w14:textFill>
            <w14:solidFill>
              <w14:schemeClr w14:val="tx1"/>
            </w14:solidFill>
          </w14:textFill>
        </w:rPr>
        <w:t>谈判</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须知、合同条款、供货要求、招标图纸等一起阅读和理解。</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cs="Times New Roman"/>
          <w:bCs/>
          <w:color w:val="000000" w:themeColor="text1"/>
          <w:sz w:val="24"/>
          <w:szCs w:val="24"/>
          <w:highlight w:val="none"/>
          <w:lang w:val="en-US" w:eastAsia="zh-CN"/>
          <w14:textFill>
            <w14:solidFill>
              <w14:schemeClr w14:val="tx1"/>
            </w14:solidFill>
          </w14:textFill>
        </w:rPr>
        <w:t>2.报价函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仅是</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投标报价的共同基础。除另有约定外，</w:t>
      </w:r>
      <w:r>
        <w:rPr>
          <w:rFonts w:hint="eastAsia" w:cs="Times New Roman"/>
          <w:bCs/>
          <w:color w:val="000000" w:themeColor="text1"/>
          <w:sz w:val="24"/>
          <w:szCs w:val="24"/>
          <w:highlight w:val="none"/>
          <w:lang w:val="en-US" w:eastAsia="zh-CN"/>
          <w14:textFill>
            <w14:solidFill>
              <w14:schemeClr w14:val="tx1"/>
            </w14:solidFill>
          </w14:textFill>
        </w:rPr>
        <w:t>报价函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中的工程量是根据招标设计图纸计算的用于投标报价的估算工程量，不作为最终结算工程量。最终结算工程量是</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实际完成并符合供货要求规定，按施工图纸计算的有效工程量。</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cs="Times New Roman"/>
          <w:bCs/>
          <w:color w:val="000000" w:themeColor="text1"/>
          <w:sz w:val="24"/>
          <w:szCs w:val="24"/>
          <w:highlight w:val="none"/>
          <w:lang w:val="en-US" w:eastAsia="zh-CN"/>
          <w14:textFill>
            <w14:solidFill>
              <w14:schemeClr w14:val="tx1"/>
            </w14:solidFill>
          </w14:textFill>
        </w:rPr>
        <w:t>3.报价函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中各项目的工作内容和要求应符合相关供货要求的规定。</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cs="Times New Roman"/>
          <w:bCs/>
          <w:color w:val="000000" w:themeColor="text1"/>
          <w:sz w:val="24"/>
          <w:szCs w:val="24"/>
          <w:highlight w:val="none"/>
          <w:lang w:val="en-US" w:eastAsia="zh-CN"/>
          <w14:textFill>
            <w14:solidFill>
              <w14:schemeClr w14:val="tx1"/>
            </w14:solidFill>
          </w14:textFill>
        </w:rPr>
        <w:t>4.</w:t>
      </w:r>
      <w:r>
        <w:rPr>
          <w:rFonts w:hint="eastAsia" w:ascii="Times New Roman" w:hAnsi="Times New Roman" w:cs="Times New Roman"/>
          <w:bCs/>
          <w:color w:val="000000" w:themeColor="text1"/>
          <w:sz w:val="24"/>
          <w:szCs w:val="24"/>
          <w:highlight w:val="none"/>
          <w:lang w:val="en-US" w:eastAsia="zh-CN"/>
          <w14:textFill>
            <w14:solidFill>
              <w14:schemeClr w14:val="tx1"/>
            </w14:solidFill>
          </w14:textFill>
        </w:rPr>
        <w:t>采购</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价款的支付遵循合同条款的约定。</w:t>
      </w:r>
    </w:p>
    <w:p>
      <w:pPr>
        <w:pStyle w:val="2"/>
        <w:pageBreakBefore w:val="0"/>
        <w:widowControl w:val="0"/>
        <w:kinsoku/>
        <w:wordWrap/>
        <w:overflowPunct/>
        <w:topLinePunct w:val="0"/>
        <w:autoSpaceDE/>
        <w:autoSpaceDN/>
        <w:bidi w:val="0"/>
        <w:adjustRightInd/>
        <w:snapToGrid/>
        <w:spacing w:before="0" w:after="0" w:line="480" w:lineRule="exact"/>
        <w:ind w:firstLine="235" w:firstLineChars="98"/>
        <w:rPr>
          <w:rFonts w:hint="eastAsia" w:ascii="黑体" w:hAnsi="黑体" w:cs="黑体"/>
          <w:b w:val="0"/>
          <w:bCs w:val="0"/>
          <w:color w:val="000000" w:themeColor="text1"/>
          <w:sz w:val="24"/>
          <w:szCs w:val="24"/>
          <w:highlight w:val="none"/>
          <w:lang w:val="en-US" w:eastAsia="zh-CN"/>
          <w14:textFill>
            <w14:solidFill>
              <w14:schemeClr w14:val="tx1"/>
            </w14:solidFill>
          </w14:textFill>
        </w:rPr>
      </w:pPr>
      <w:r>
        <w:rPr>
          <w:rFonts w:hint="eastAsia" w:ascii="黑体" w:hAnsi="黑体" w:cs="黑体"/>
          <w:b w:val="0"/>
          <w:bCs w:val="0"/>
          <w:color w:val="000000" w:themeColor="text1"/>
          <w:sz w:val="24"/>
          <w:szCs w:val="24"/>
          <w:highlight w:val="none"/>
          <w:lang w:val="en-US" w:eastAsia="zh-CN"/>
          <w14:textFill>
            <w14:solidFill>
              <w14:schemeClr w14:val="tx1"/>
            </w14:solidFill>
          </w14:textFill>
        </w:rPr>
        <w:t>五、报价说明</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cs="Times New Roman"/>
          <w:bCs/>
          <w:color w:val="000000" w:themeColor="text1"/>
          <w:sz w:val="24"/>
          <w:szCs w:val="24"/>
          <w:highlight w:val="none"/>
          <w:lang w:val="en-US" w:eastAsia="zh-CN"/>
          <w14:textFill>
            <w14:solidFill>
              <w14:schemeClr w14:val="tx1"/>
            </w14:solidFill>
          </w14:textFill>
        </w:rPr>
        <w:t>1.供应商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应按本</w:t>
      </w:r>
      <w:r>
        <w:rPr>
          <w:rFonts w:hint="eastAsia" w:cs="Times New Roman"/>
          <w:bCs/>
          <w:color w:val="000000" w:themeColor="text1"/>
          <w:sz w:val="24"/>
          <w:szCs w:val="24"/>
          <w:highlight w:val="none"/>
          <w:lang w:val="en-US" w:eastAsia="zh-CN"/>
          <w14:textFill>
            <w14:solidFill>
              <w14:schemeClr w14:val="tx1"/>
            </w14:solidFill>
          </w14:textFill>
        </w:rPr>
        <w:t>谈判</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文件的规定和本报价</w:t>
      </w:r>
      <w:r>
        <w:rPr>
          <w:rFonts w:hint="eastAsia" w:cs="Times New Roman"/>
          <w:bCs/>
          <w:color w:val="000000" w:themeColor="text1"/>
          <w:sz w:val="24"/>
          <w:szCs w:val="24"/>
          <w:highlight w:val="none"/>
          <w:lang w:val="en-US" w:eastAsia="zh-CN"/>
          <w14:textFill>
            <w14:solidFill>
              <w14:schemeClr w14:val="tx1"/>
            </w14:solidFill>
          </w14:textFill>
        </w:rPr>
        <w:t>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的内容及格式要求,结合本</w:t>
      </w:r>
      <w:r>
        <w:rPr>
          <w:rFonts w:hint="eastAsia" w:cs="Times New Roman"/>
          <w:bCs/>
          <w:color w:val="000000" w:themeColor="text1"/>
          <w:sz w:val="24"/>
          <w:szCs w:val="24"/>
          <w:highlight w:val="none"/>
          <w:lang w:val="en-US" w:eastAsia="zh-CN"/>
          <w14:textFill>
            <w14:solidFill>
              <w14:schemeClr w14:val="tx1"/>
            </w14:solidFill>
          </w14:textFill>
        </w:rPr>
        <w:t>谈判</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文件所有条款及条件的要求进行报价。</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应完整填写报价</w:t>
      </w:r>
      <w:r>
        <w:rPr>
          <w:rFonts w:hint="eastAsia" w:cs="Times New Roman"/>
          <w:bCs/>
          <w:color w:val="000000" w:themeColor="text1"/>
          <w:sz w:val="24"/>
          <w:szCs w:val="24"/>
          <w:highlight w:val="none"/>
          <w:lang w:val="en-US" w:eastAsia="zh-CN"/>
          <w14:textFill>
            <w14:solidFill>
              <w14:schemeClr w14:val="tx1"/>
            </w14:solidFill>
          </w14:textFill>
        </w:rPr>
        <w:t>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中各项目要求填写的内容。凡未填写单价和合价的项目，则认为完成该项目所需一切费用(包括全部成本、合理利润、税费及风险等)均已包含在报价</w:t>
      </w:r>
      <w:r>
        <w:rPr>
          <w:rFonts w:hint="eastAsia" w:cs="Times New Roman"/>
          <w:bCs/>
          <w:color w:val="000000" w:themeColor="text1"/>
          <w:sz w:val="24"/>
          <w:szCs w:val="24"/>
          <w:highlight w:val="none"/>
          <w:lang w:val="en-US" w:eastAsia="zh-CN"/>
          <w14:textFill>
            <w14:solidFill>
              <w14:schemeClr w14:val="tx1"/>
            </w14:solidFill>
          </w14:textFill>
        </w:rPr>
        <w:t>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的有关项目单价和合价及总报价中。</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2. 本项目的招标控制价为含税控制价，</w:t>
      </w:r>
      <w:r>
        <w:rPr>
          <w:rFonts w:hint="eastAsia" w:cs="Times New Roman"/>
          <w:bCs/>
          <w:color w:val="000000" w:themeColor="text1"/>
          <w:sz w:val="24"/>
          <w:szCs w:val="24"/>
          <w:highlight w:val="none"/>
          <w:lang w:val="en-US" w:eastAsia="zh-CN"/>
          <w14:textFill>
            <w14:solidFill>
              <w14:schemeClr w14:val="tx1"/>
            </w14:solidFill>
          </w14:textFill>
        </w:rPr>
        <w:t>谈判</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报价采用全费用报价。</w:t>
      </w:r>
      <w:r>
        <w:rPr>
          <w:rFonts w:hint="eastAsia" w:cs="Times New Roman"/>
          <w:bCs/>
          <w:color w:val="000000" w:themeColor="text1"/>
          <w:sz w:val="24"/>
          <w:szCs w:val="24"/>
          <w:highlight w:val="none"/>
          <w:lang w:val="en-US" w:eastAsia="zh-CN"/>
          <w14:textFill>
            <w14:solidFill>
              <w14:schemeClr w14:val="tx1"/>
            </w14:solidFill>
          </w14:textFill>
        </w:rPr>
        <w:t>项目</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单价为</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生产、加工满足合同要求的管材、管件，运送至指定交货地点，并按相关规定验收合格后的交货价格。</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该单价包含但不限于以下费用:</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1)制造加工及运输所需的场地、模具、设施、设备费;</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根据实际情况新建制造加工厂(如需)、仓储场地、施工现场临时设施(搭设、维护、拆除)、按有关部门要求办理相关手续、根据需要购置必要机具等;</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2)人工费;</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3)材料费(所有主材及辅材费及损耗);</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4)机械费;</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5)检验、试验费;</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6)设计费、设计审查(如有)等相关费用;</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7)仓储租赁及保管费(不含交货后的工地保管费);</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8)装车、卸车费(</w:t>
      </w:r>
      <w:r>
        <w:rPr>
          <w:rFonts w:hint="eastAsia" w:cs="Times New Roman"/>
          <w:bCs/>
          <w:color w:val="000000" w:themeColor="text1"/>
          <w:sz w:val="24"/>
          <w:szCs w:val="24"/>
          <w:highlight w:val="none"/>
          <w:lang w:val="en-US" w:eastAsia="zh-CN"/>
          <w14:textFill>
            <w14:solidFill>
              <w14:schemeClr w14:val="tx1"/>
            </w14:solidFill>
          </w14:textFill>
        </w:rPr>
        <w:t>包</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含运至指定交货地点后的卸车费);</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9)运输费(含相关杂费及运输损耗，如</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与铁路、公路、水路等有关部门的运输协调费等);</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10)管材缺陷修复费(含出厂漏修及运输、装卸、多次转运);</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1</w:t>
      </w:r>
      <w:r>
        <w:rPr>
          <w:rFonts w:hint="eastAsia" w:cs="Times New Roman"/>
          <w:bCs/>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)在管道安装施工期间，与相关单位的配合费及人员、设备设施的多次进出场费和现场闲置及窝工费;</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1</w:t>
      </w:r>
      <w:r>
        <w:rPr>
          <w:rFonts w:hint="eastAsia" w:cs="Times New Roman"/>
          <w:bCs/>
          <w:color w:val="000000" w:themeColor="text1"/>
          <w:sz w:val="24"/>
          <w:szCs w:val="24"/>
          <w:highlight w:val="none"/>
          <w:lang w:val="en-US" w:eastAsia="zh-CN"/>
          <w14:textFill>
            <w14:solidFill>
              <w14:schemeClr w14:val="tx1"/>
            </w14:solidFill>
          </w14:textFill>
        </w:rPr>
        <w:t>2</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)对施工单位管道安装人员的培训费、交底费、配合费等;</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1</w:t>
      </w:r>
      <w:r>
        <w:rPr>
          <w:rFonts w:hint="eastAsia" w:cs="Times New Roman"/>
          <w:bCs/>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)管理费、保险费、专利费、调试测试费、除锈费、内外防腐费、交货前</w:t>
      </w:r>
      <w:r>
        <w:rPr>
          <w:rFonts w:hint="eastAsia" w:cs="Times New Roman"/>
          <w:bCs/>
          <w:color w:val="000000" w:themeColor="text1"/>
          <w:sz w:val="24"/>
          <w:szCs w:val="24"/>
          <w:highlight w:val="none"/>
          <w:lang w:val="en-US" w:eastAsia="zh-CN"/>
          <w14:textFill>
            <w14:solidFill>
              <w14:schemeClr w14:val="tx1"/>
            </w14:solidFill>
          </w14:textFill>
        </w:rPr>
        <w:t>焊缝</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探伤费、利润及增值税金等;</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1</w:t>
      </w:r>
      <w:r>
        <w:rPr>
          <w:rFonts w:hint="eastAsia" w:cs="Times New Roman"/>
          <w:bCs/>
          <w:color w:val="000000" w:themeColor="text1"/>
          <w:sz w:val="24"/>
          <w:szCs w:val="24"/>
          <w:highlight w:val="none"/>
          <w:lang w:val="en-US" w:eastAsia="zh-CN"/>
          <w14:textFill>
            <w14:solidFill>
              <w14:schemeClr w14:val="tx1"/>
            </w14:solidFill>
          </w14:textFill>
        </w:rPr>
        <w:t>4</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为完成管材管件制造、运输、保修及相关服务可能发生的其他费用;</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1</w:t>
      </w:r>
      <w:r>
        <w:rPr>
          <w:rFonts w:hint="eastAsia" w:cs="Times New Roman"/>
          <w:bCs/>
          <w:color w:val="000000" w:themeColor="text1"/>
          <w:sz w:val="24"/>
          <w:szCs w:val="24"/>
          <w:highlight w:val="none"/>
          <w:lang w:val="en-US" w:eastAsia="zh-CN"/>
          <w14:textFill>
            <w14:solidFill>
              <w14:schemeClr w14:val="tx1"/>
            </w14:solidFill>
          </w14:textFill>
        </w:rPr>
        <w:t>5</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风险费:包括但不限于①人工、材料、机械费的价差风险;②实际供货数量与招标数量发生变化的量差导致的单价风险;③单节管道长度调整增加费;④因管线敷设线路调整等原因导致运输费用增加风险⑤实际供货时间与计划供货时间不一致导致费用增加风险等;现行标准调整引起的费用增加风险)。</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cs="Times New Roman"/>
          <w:bCs/>
          <w:color w:val="000000" w:themeColor="text1"/>
          <w:sz w:val="24"/>
          <w:szCs w:val="24"/>
          <w:highlight w:val="none"/>
          <w:lang w:val="en-US" w:eastAsia="zh-CN"/>
          <w14:textFill>
            <w14:solidFill>
              <w14:schemeClr w14:val="tx1"/>
            </w14:solidFill>
          </w14:textFill>
        </w:rPr>
        <w:t>3.供应商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投标单价中税金按13%税率计入。</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cs="Times New Roman"/>
          <w:bCs/>
          <w:color w:val="000000" w:themeColor="text1"/>
          <w:sz w:val="24"/>
          <w:szCs w:val="24"/>
          <w:highlight w:val="none"/>
          <w:lang w:val="en-US" w:eastAsia="zh-CN"/>
          <w14:textFill>
            <w14:solidFill>
              <w14:schemeClr w14:val="tx1"/>
            </w14:solidFill>
          </w14:textFill>
        </w:rPr>
        <w:t>4.供应商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投标总价应是所有材料设备清单报价的价格汇总,如合计总价低于各单项价格之和，该差值为优惠金额，结算时需计算该优惠金额。</w:t>
      </w:r>
      <w:r>
        <w:rPr>
          <w:rFonts w:hint="eastAsia" w:cs="Times New Roman"/>
          <w:bCs/>
          <w:color w:val="000000" w:themeColor="text1"/>
          <w:sz w:val="24"/>
          <w:szCs w:val="24"/>
          <w:highlight w:val="none"/>
          <w:lang w:val="en-US" w:eastAsia="zh-CN"/>
          <w14:textFill>
            <w14:solidFill>
              <w14:schemeClr w14:val="tx1"/>
            </w14:solidFill>
          </w14:textFill>
        </w:rPr>
        <w:t>报价函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中</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没有填入单价或合价的子目，其费用视为已分摊在</w:t>
      </w:r>
      <w:r>
        <w:rPr>
          <w:rFonts w:hint="eastAsia" w:cs="Times New Roman"/>
          <w:bCs/>
          <w:color w:val="000000" w:themeColor="text1"/>
          <w:sz w:val="24"/>
          <w:szCs w:val="24"/>
          <w:highlight w:val="none"/>
          <w:lang w:val="en-US" w:eastAsia="zh-CN"/>
          <w14:textFill>
            <w14:solidFill>
              <w14:schemeClr w14:val="tx1"/>
            </w14:solidFill>
          </w14:textFill>
        </w:rPr>
        <w:t>报价函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中其他相关子目的单价或合价之中，在履约过程中中标</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必须按</w:t>
      </w:r>
      <w:r>
        <w:rPr>
          <w:rFonts w:hint="eastAsia" w:cs="Times New Roman"/>
          <w:bCs/>
          <w:color w:val="000000" w:themeColor="text1"/>
          <w:sz w:val="24"/>
          <w:szCs w:val="24"/>
          <w:highlight w:val="none"/>
          <w:lang w:val="en-US" w:eastAsia="zh-CN"/>
          <w14:textFill>
            <w14:solidFill>
              <w14:schemeClr w14:val="tx1"/>
            </w14:solidFill>
          </w14:textFill>
        </w:rPr>
        <w:t>采购人</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指令完成</w:t>
      </w:r>
      <w:r>
        <w:rPr>
          <w:rFonts w:hint="eastAsia" w:cs="Times New Roman"/>
          <w:bCs/>
          <w:color w:val="000000" w:themeColor="text1"/>
          <w:sz w:val="24"/>
          <w:szCs w:val="24"/>
          <w:highlight w:val="none"/>
          <w:lang w:val="en-US" w:eastAsia="zh-CN"/>
          <w14:textFill>
            <w14:solidFill>
              <w14:schemeClr w14:val="tx1"/>
            </w14:solidFill>
          </w14:textFill>
        </w:rPr>
        <w:t>报价函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中未填入单价或合价的子目的工作内容，但不能得到结算与支付。合同中约定应由</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承担而在本说明及</w:t>
      </w:r>
      <w:r>
        <w:rPr>
          <w:rFonts w:hint="eastAsia" w:cs="Times New Roman"/>
          <w:bCs/>
          <w:color w:val="000000" w:themeColor="text1"/>
          <w:sz w:val="24"/>
          <w:szCs w:val="24"/>
          <w:highlight w:val="none"/>
          <w:lang w:val="en-US" w:eastAsia="zh-CN"/>
          <w14:textFill>
            <w14:solidFill>
              <w14:schemeClr w14:val="tx1"/>
            </w14:solidFill>
          </w14:textFill>
        </w:rPr>
        <w:t>报价函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中未列出的细目，其全部费用均已包含在投标单价中。</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cs="Times New Roman"/>
          <w:bCs/>
          <w:color w:val="000000" w:themeColor="text1"/>
          <w:sz w:val="24"/>
          <w:szCs w:val="24"/>
          <w:highlight w:val="none"/>
          <w:lang w:val="en-US" w:eastAsia="zh-CN"/>
          <w14:textFill>
            <w14:solidFill>
              <w14:schemeClr w14:val="tx1"/>
            </w14:solidFill>
          </w14:textFill>
        </w:rPr>
        <w:t>5.供应商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在进行报价时应充分考虑合同履行期间人工、机械台班等价格波动导致的风险因素，中标后合同单价不予调整。</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cs="Times New Roman"/>
          <w:bCs/>
          <w:color w:val="000000" w:themeColor="text1"/>
          <w:sz w:val="24"/>
          <w:szCs w:val="24"/>
          <w:highlight w:val="none"/>
          <w:lang w:val="en-US" w:eastAsia="zh-CN"/>
          <w14:textFill>
            <w14:solidFill>
              <w14:schemeClr w14:val="tx1"/>
            </w14:solidFill>
          </w14:textFill>
        </w:rPr>
        <w:t>6.供应商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在投标报价中就某一项或子项出现不同价格时,以最低报价作为该项或子项的中标价。</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cs="Times New Roman"/>
          <w:bCs/>
          <w:color w:val="000000" w:themeColor="text1"/>
          <w:sz w:val="24"/>
          <w:szCs w:val="24"/>
          <w:highlight w:val="none"/>
          <w:lang w:val="en-US" w:eastAsia="zh-CN"/>
          <w14:textFill>
            <w14:solidFill>
              <w14:schemeClr w14:val="tx1"/>
            </w14:solidFill>
          </w14:textFill>
        </w:rPr>
        <w:t>7.</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投标人需自行到现场踏勘，以充分了解工程位置、沿线建(构)筑物、运输条件、装卸限制及任何足以影响报价的情况，任何因忽视或误解工地情况而导致的索赔申请将不被批准。</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cs="Times New Roman"/>
          <w:bCs/>
          <w:color w:val="000000" w:themeColor="text1"/>
          <w:sz w:val="24"/>
          <w:szCs w:val="24"/>
          <w:highlight w:val="none"/>
          <w:lang w:val="en-US" w:eastAsia="zh-CN"/>
          <w14:textFill>
            <w14:solidFill>
              <w14:schemeClr w14:val="tx1"/>
            </w14:solidFill>
          </w14:textFill>
        </w:rPr>
        <w:t>8.</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 xml:space="preserve"> 凡参与</w:t>
      </w:r>
      <w:r>
        <w:rPr>
          <w:rFonts w:hint="eastAsia" w:cs="Times New Roman"/>
          <w:bCs/>
          <w:color w:val="000000" w:themeColor="text1"/>
          <w:sz w:val="24"/>
          <w:szCs w:val="24"/>
          <w:highlight w:val="none"/>
          <w:lang w:val="en-US" w:eastAsia="zh-CN"/>
          <w14:textFill>
            <w14:solidFill>
              <w14:schemeClr w14:val="tx1"/>
            </w14:solidFill>
          </w14:textFill>
        </w:rPr>
        <w:t>谈判</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的</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均被认为是有经验、有实力的供货商，其完全有能力根据项目建设进度聚集、调度、分配各项资源，保障本项目的供货需求。</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 xml:space="preserve">2.2.9 </w:t>
      </w:r>
      <w:r>
        <w:rPr>
          <w:rFonts w:hint="eastAsia" w:cs="Times New Roman"/>
          <w:bCs/>
          <w:color w:val="000000" w:themeColor="text1"/>
          <w:sz w:val="24"/>
          <w:szCs w:val="24"/>
          <w:highlight w:val="none"/>
          <w:lang w:val="en-US" w:eastAsia="zh-CN"/>
          <w14:textFill>
            <w14:solidFill>
              <w14:schemeClr w14:val="tx1"/>
            </w14:solidFill>
          </w14:textFill>
        </w:rPr>
        <w:t>报价函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的金额(价格)均以人民币“元”为单位，单价及合价保留到整数。</w:t>
      </w:r>
    </w:p>
    <w:p>
      <w:pPr>
        <w:pageBreakBefore w:val="0"/>
        <w:widowControl w:val="0"/>
        <w:kinsoku/>
        <w:wordWrap/>
        <w:overflowPunct/>
        <w:topLinePunct w:val="0"/>
        <w:autoSpaceDE/>
        <w:autoSpaceDN/>
        <w:bidi w:val="0"/>
        <w:adjustRightInd/>
        <w:snapToGrid/>
        <w:spacing w:line="480" w:lineRule="exact"/>
        <w:jc w:val="center"/>
        <w:outlineLvl w:val="9"/>
        <w:rPr>
          <w:rFonts w:hint="eastAsia" w:ascii="黑体" w:hAnsi="宋体" w:eastAsia="黑体"/>
          <w:b/>
          <w:color w:val="000000"/>
          <w:sz w:val="32"/>
          <w:szCs w:val="32"/>
          <w:highlight w:val="none"/>
        </w:rPr>
      </w:pPr>
    </w:p>
    <w:p>
      <w:pPr>
        <w:pageBreakBefore w:val="0"/>
        <w:widowControl w:val="0"/>
        <w:kinsoku/>
        <w:wordWrap/>
        <w:overflowPunct/>
        <w:topLinePunct w:val="0"/>
        <w:autoSpaceDE/>
        <w:autoSpaceDN/>
        <w:bidi w:val="0"/>
        <w:adjustRightInd/>
        <w:snapToGrid/>
        <w:spacing w:line="480" w:lineRule="exact"/>
        <w:jc w:val="center"/>
        <w:outlineLvl w:val="0"/>
        <w:rPr>
          <w:rFonts w:hint="eastAsia" w:ascii="黑体" w:hAnsi="宋体" w:eastAsia="黑体"/>
          <w:b/>
          <w:color w:val="000000"/>
          <w:sz w:val="32"/>
          <w:szCs w:val="32"/>
          <w:highlight w:val="none"/>
        </w:rPr>
      </w:pPr>
      <w:bookmarkStart w:id="85" w:name="_Toc1062022871"/>
      <w:r>
        <w:rPr>
          <w:rFonts w:hint="eastAsia" w:ascii="黑体" w:hAnsi="宋体" w:eastAsia="黑体"/>
          <w:b/>
          <w:color w:val="000000"/>
          <w:sz w:val="32"/>
          <w:szCs w:val="32"/>
          <w:highlight w:val="none"/>
        </w:rPr>
        <w:t>第六章  采购项目实质性要求</w:t>
      </w:r>
      <w:bookmarkEnd w:id="85"/>
    </w:p>
    <w:p>
      <w:pPr>
        <w:pageBreakBefore w:val="0"/>
        <w:widowControl w:val="0"/>
        <w:kinsoku/>
        <w:wordWrap/>
        <w:overflowPunct/>
        <w:topLinePunct w:val="0"/>
        <w:autoSpaceDE/>
        <w:autoSpaceDN/>
        <w:bidi w:val="0"/>
        <w:adjustRightInd/>
        <w:snapToGrid/>
        <w:spacing w:before="0" w:after="0" w:line="480" w:lineRule="exact"/>
        <w:ind w:firstLine="475" w:firstLineChars="198"/>
        <w:outlineLvl w:val="9"/>
        <w:rPr>
          <w:rFonts w:hint="eastAsia"/>
          <w:highlight w:val="none"/>
          <w:lang w:val="en-US" w:eastAsia="zh-CN"/>
        </w:rPr>
      </w:pPr>
      <w:r>
        <w:rPr>
          <w:rFonts w:hint="eastAsia" w:ascii="Times New Roman" w:hAnsi="Times New Roman" w:eastAsia="宋体" w:cs="Times New Roman"/>
          <w:b w:val="0"/>
          <w:bCs/>
          <w:sz w:val="24"/>
          <w:szCs w:val="24"/>
          <w:highlight w:val="none"/>
          <w:lang w:val="en-US" w:eastAsia="zh-CN"/>
        </w:rPr>
        <w:t>本谈判文件标明的内容均为实质性内容。</w:t>
      </w:r>
    </w:p>
    <w:p>
      <w:pPr>
        <w:pageBreakBefore w:val="0"/>
        <w:widowControl w:val="0"/>
        <w:kinsoku/>
        <w:wordWrap/>
        <w:overflowPunct/>
        <w:topLinePunct w:val="0"/>
        <w:autoSpaceDE/>
        <w:autoSpaceDN/>
        <w:bidi w:val="0"/>
        <w:adjustRightInd/>
        <w:snapToGrid/>
        <w:spacing w:line="480" w:lineRule="exact"/>
        <w:outlineLvl w:val="9"/>
        <w:rPr>
          <w:rFonts w:hint="eastAsia"/>
          <w:highlight w:val="none"/>
          <w:lang w:val="en-US" w:eastAsia="zh-CN"/>
        </w:rPr>
      </w:pPr>
    </w:p>
    <w:p>
      <w:pPr>
        <w:pageBreakBefore w:val="0"/>
        <w:widowControl w:val="0"/>
        <w:kinsoku/>
        <w:wordWrap/>
        <w:overflowPunct/>
        <w:topLinePunct w:val="0"/>
        <w:autoSpaceDE/>
        <w:autoSpaceDN/>
        <w:bidi w:val="0"/>
        <w:adjustRightInd/>
        <w:snapToGrid/>
        <w:spacing w:line="480" w:lineRule="exact"/>
        <w:rPr>
          <w:rFonts w:hint="default"/>
          <w:highlight w:val="none"/>
          <w:lang w:val="en-US" w:eastAsia="zh-CN"/>
        </w:rPr>
      </w:pPr>
    </w:p>
    <w:p>
      <w:pPr>
        <w:pageBreakBefore w:val="0"/>
        <w:widowControl w:val="0"/>
        <w:kinsoku/>
        <w:wordWrap/>
        <w:overflowPunct/>
        <w:topLinePunct w:val="0"/>
        <w:autoSpaceDE/>
        <w:autoSpaceDN/>
        <w:bidi w:val="0"/>
        <w:adjustRightInd/>
        <w:snapToGrid/>
        <w:spacing w:line="480" w:lineRule="exact"/>
        <w:jc w:val="center"/>
        <w:outlineLvl w:val="0"/>
        <w:rPr>
          <w:rFonts w:hint="eastAsia" w:ascii="黑体" w:hAnsi="宋体" w:eastAsia="黑体"/>
          <w:b/>
          <w:color w:val="000000"/>
          <w:sz w:val="32"/>
          <w:szCs w:val="32"/>
          <w:highlight w:val="none"/>
        </w:rPr>
      </w:pPr>
      <w:bookmarkStart w:id="86" w:name="_Toc9426"/>
      <w:bookmarkStart w:id="87" w:name="_Toc1592083798"/>
      <w:r>
        <w:rPr>
          <w:rFonts w:hint="eastAsia" w:ascii="黑体" w:hAnsi="宋体" w:eastAsia="黑体"/>
          <w:b/>
          <w:color w:val="000000"/>
          <w:sz w:val="32"/>
          <w:szCs w:val="32"/>
          <w:highlight w:val="none"/>
        </w:rPr>
        <w:t xml:space="preserve">第七章  </w:t>
      </w:r>
      <w:r>
        <w:rPr>
          <w:rFonts w:hint="eastAsia" w:ascii="黑体" w:hAnsi="宋体" w:eastAsia="黑体"/>
          <w:b/>
          <w:color w:val="000000"/>
          <w:sz w:val="32"/>
          <w:szCs w:val="32"/>
          <w:highlight w:val="none"/>
          <w:lang w:eastAsia="zh-CN"/>
        </w:rPr>
        <w:t>谈判</w:t>
      </w:r>
      <w:r>
        <w:rPr>
          <w:rFonts w:hint="eastAsia" w:ascii="黑体" w:hAnsi="宋体" w:eastAsia="黑体"/>
          <w:b/>
          <w:color w:val="000000"/>
          <w:sz w:val="32"/>
          <w:szCs w:val="32"/>
          <w:highlight w:val="none"/>
        </w:rPr>
        <w:t>内容、</w:t>
      </w:r>
      <w:r>
        <w:rPr>
          <w:rFonts w:hint="eastAsia" w:ascii="黑体" w:hAnsi="宋体" w:eastAsia="黑体"/>
          <w:b/>
          <w:color w:val="000000"/>
          <w:sz w:val="32"/>
          <w:szCs w:val="32"/>
          <w:highlight w:val="none"/>
          <w:lang w:eastAsia="zh-CN"/>
        </w:rPr>
        <w:t>谈判</w:t>
      </w:r>
      <w:r>
        <w:rPr>
          <w:rFonts w:hint="eastAsia" w:ascii="黑体" w:hAnsi="宋体" w:eastAsia="黑体"/>
          <w:b/>
          <w:color w:val="000000"/>
          <w:sz w:val="32"/>
          <w:szCs w:val="32"/>
          <w:highlight w:val="none"/>
        </w:rPr>
        <w:t>过程中</w:t>
      </w:r>
      <w:bookmarkEnd w:id="86"/>
      <w:bookmarkStart w:id="88" w:name="_Toc13597"/>
      <w:r>
        <w:rPr>
          <w:rFonts w:hint="eastAsia" w:ascii="黑体" w:hAnsi="宋体" w:eastAsia="黑体"/>
          <w:b/>
          <w:color w:val="000000"/>
          <w:sz w:val="32"/>
          <w:szCs w:val="32"/>
          <w:highlight w:val="none"/>
        </w:rPr>
        <w:t>可实质性变动的内容</w:t>
      </w:r>
      <w:bookmarkEnd w:id="87"/>
      <w:bookmarkEnd w:id="88"/>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sz w:val="24"/>
          <w:szCs w:val="24"/>
          <w:highlight w:val="none"/>
          <w:lang w:val="en-US" w:eastAsia="zh-CN"/>
        </w:rPr>
      </w:pPr>
      <w:r>
        <w:rPr>
          <w:rFonts w:hint="eastAsia" w:ascii="Times New Roman" w:hAnsi="Times New Roman" w:eastAsia="宋体" w:cs="Times New Roman"/>
          <w:bCs/>
          <w:sz w:val="24"/>
          <w:szCs w:val="24"/>
          <w:highlight w:val="none"/>
          <w:lang w:val="en-US" w:eastAsia="zh-CN"/>
        </w:rPr>
        <w:t>本竞争性谈判允许价格进行二次报价，其余内容不允许在谈判过程中发生实质性变动。</w:t>
      </w:r>
      <w:bookmarkStart w:id="89" w:name="_Toc1272"/>
    </w:p>
    <w:p>
      <w:pPr>
        <w:pageBreakBefore w:val="0"/>
        <w:widowControl w:val="0"/>
        <w:kinsoku/>
        <w:wordWrap/>
        <w:overflowPunct/>
        <w:topLinePunct w:val="0"/>
        <w:autoSpaceDE/>
        <w:autoSpaceDN/>
        <w:bidi w:val="0"/>
        <w:adjustRightInd/>
        <w:snapToGrid/>
        <w:spacing w:line="480" w:lineRule="exact"/>
        <w:jc w:val="center"/>
        <w:outlineLvl w:val="0"/>
        <w:rPr>
          <w:rFonts w:hint="eastAsia" w:ascii="黑体" w:hAnsi="宋体" w:eastAsia="黑体"/>
          <w:b/>
          <w:color w:val="000000"/>
          <w:sz w:val="32"/>
          <w:szCs w:val="32"/>
          <w:highlight w:val="none"/>
        </w:rPr>
      </w:pPr>
      <w:bookmarkStart w:id="90" w:name="_Toc1099187637"/>
      <w:r>
        <w:rPr>
          <w:rFonts w:hint="eastAsia" w:ascii="黑体" w:hAnsi="宋体" w:eastAsia="黑体"/>
          <w:b/>
          <w:color w:val="000000"/>
          <w:sz w:val="32"/>
          <w:szCs w:val="32"/>
          <w:highlight w:val="none"/>
        </w:rPr>
        <w:t>第</w:t>
      </w:r>
      <w:r>
        <w:rPr>
          <w:rFonts w:hint="eastAsia" w:ascii="黑体" w:hAnsi="宋体" w:eastAsia="黑体"/>
          <w:b/>
          <w:color w:val="000000"/>
          <w:sz w:val="32"/>
          <w:szCs w:val="32"/>
          <w:highlight w:val="none"/>
          <w:lang w:eastAsia="zh-CN"/>
        </w:rPr>
        <w:t>八</w:t>
      </w:r>
      <w:r>
        <w:rPr>
          <w:rFonts w:hint="eastAsia" w:ascii="黑体" w:hAnsi="宋体" w:eastAsia="黑体"/>
          <w:b/>
          <w:color w:val="000000"/>
          <w:sz w:val="32"/>
          <w:szCs w:val="32"/>
          <w:highlight w:val="none"/>
        </w:rPr>
        <w:t xml:space="preserve">章  </w:t>
      </w:r>
      <w:r>
        <w:rPr>
          <w:rFonts w:hint="eastAsia" w:ascii="黑体" w:hAnsi="宋体" w:eastAsia="黑体"/>
          <w:b/>
          <w:color w:val="000000"/>
          <w:sz w:val="32"/>
          <w:szCs w:val="32"/>
          <w:highlight w:val="none"/>
          <w:lang w:eastAsia="zh-CN"/>
        </w:rPr>
        <w:t>谈判采购附图</w:t>
      </w:r>
      <w:bookmarkEnd w:id="90"/>
    </w:p>
    <w:p>
      <w:pPr>
        <w:rPr>
          <w:rFonts w:hint="eastAsia" w:ascii="Times New Roman" w:hAnsi="Times New Roman" w:eastAsia="宋体" w:cs="Times New Roman"/>
          <w:bCs/>
          <w:sz w:val="24"/>
          <w:szCs w:val="24"/>
          <w:highlight w:val="none"/>
          <w:lang w:val="en-US" w:eastAsia="zh-CN"/>
        </w:rPr>
      </w:pPr>
    </w:p>
    <w:tbl>
      <w:tblPr>
        <w:tblStyle w:val="13"/>
        <w:tblW w:w="94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2"/>
        <w:gridCol w:w="8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1102" w:type="dxa"/>
            <w:vAlign w:val="center"/>
          </w:tcPr>
          <w:p>
            <w:pPr>
              <w:pStyle w:val="24"/>
              <w:spacing w:afterLines="0" w:line="300" w:lineRule="exact"/>
              <w:ind w:left="-105" w:leftChars="-50" w:right="-105" w:rightChars="-50"/>
              <w:jc w:val="center"/>
              <w:rPr>
                <w:rFonts w:hint="eastAsia" w:ascii="黑体" w:hAnsi="宋体" w:eastAsia="黑体"/>
                <w:b/>
                <w:bCs/>
                <w:color w:val="000000"/>
                <w:sz w:val="32"/>
                <w:szCs w:val="32"/>
                <w:highlight w:val="none"/>
                <w:vertAlign w:val="baseline"/>
              </w:rPr>
            </w:pPr>
            <w:r>
              <w:rPr>
                <w:rFonts w:ascii="Times New Roman" w:eastAsia="宋体"/>
                <w:bCs w:val="0"/>
                <w:sz w:val="24"/>
              </w:rPr>
              <w:t>序号</w:t>
            </w:r>
          </w:p>
        </w:tc>
        <w:tc>
          <w:tcPr>
            <w:tcW w:w="8377" w:type="dxa"/>
            <w:vAlign w:val="center"/>
          </w:tcPr>
          <w:p>
            <w:pPr>
              <w:pStyle w:val="24"/>
              <w:spacing w:afterLines="0" w:line="300" w:lineRule="exact"/>
              <w:ind w:left="-105" w:leftChars="-50" w:right="-105" w:rightChars="-50"/>
              <w:jc w:val="center"/>
              <w:rPr>
                <w:rFonts w:hint="eastAsia" w:ascii="黑体" w:hAnsi="宋体" w:eastAsia="黑体"/>
                <w:b/>
                <w:bCs/>
                <w:color w:val="000000"/>
                <w:sz w:val="32"/>
                <w:szCs w:val="32"/>
                <w:highlight w:val="none"/>
                <w:vertAlign w:val="baseline"/>
              </w:rPr>
            </w:pPr>
            <w:r>
              <w:rPr>
                <w:rFonts w:ascii="Times New Roman" w:eastAsia="宋体"/>
                <w:bCs w:val="0"/>
                <w:sz w:val="24"/>
              </w:rPr>
              <w:t>图  纸  目  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1102" w:type="dxa"/>
            <w:vAlign w:val="center"/>
          </w:tcPr>
          <w:p>
            <w:pPr>
              <w:jc w:val="center"/>
              <w:rPr>
                <w:rFonts w:hint="eastAsia" w:ascii="宋体" w:hAnsi="宋体" w:eastAsia="宋体" w:cs="宋体"/>
                <w:b w:val="0"/>
                <w:bCs w:val="0"/>
                <w:color w:val="000000"/>
                <w:sz w:val="28"/>
                <w:szCs w:val="28"/>
                <w:highlight w:val="none"/>
                <w:vertAlign w:val="baseline"/>
                <w:lang w:val="en-US" w:eastAsia="zh-CN"/>
              </w:rPr>
            </w:pPr>
            <w:r>
              <w:rPr>
                <w:rFonts w:hint="eastAsia" w:ascii="宋体" w:hAnsi="宋体" w:eastAsia="宋体" w:cs="宋体"/>
                <w:b w:val="0"/>
                <w:bCs w:val="0"/>
                <w:color w:val="000000"/>
                <w:sz w:val="28"/>
                <w:szCs w:val="28"/>
                <w:highlight w:val="none"/>
                <w:vertAlign w:val="baseline"/>
                <w:lang w:val="en-US" w:eastAsia="zh-CN"/>
              </w:rPr>
              <w:t>1</w:t>
            </w:r>
          </w:p>
        </w:tc>
        <w:tc>
          <w:tcPr>
            <w:tcW w:w="8377" w:type="dxa"/>
            <w:vAlign w:val="center"/>
          </w:tcPr>
          <w:p>
            <w:pPr>
              <w:pageBreakBefore w:val="0"/>
              <w:widowControl w:val="0"/>
              <w:kinsoku/>
              <w:wordWrap/>
              <w:overflowPunct/>
              <w:topLinePunct w:val="0"/>
              <w:autoSpaceDE/>
              <w:autoSpaceDN/>
              <w:bidi w:val="0"/>
              <w:adjustRightInd/>
              <w:snapToGrid/>
              <w:spacing w:line="480" w:lineRule="exact"/>
              <w:jc w:val="center"/>
              <w:textAlignment w:val="baseline"/>
              <w:rPr>
                <w:rFonts w:hint="default" w:ascii="Times New Roman" w:hAnsi="Times New Roman" w:eastAsia="宋体" w:cs="Times New Roman"/>
                <w:bCs/>
                <w:sz w:val="24"/>
                <w:szCs w:val="24"/>
                <w:highlight w:val="none"/>
                <w:lang w:val="en-US" w:eastAsia="zh-CN"/>
              </w:rPr>
            </w:pPr>
            <w:r>
              <w:rPr>
                <w:rFonts w:hint="eastAsia" w:ascii="Times New Roman" w:hAnsi="Times New Roman" w:eastAsia="宋体" w:cs="Times New Roman"/>
                <w:bCs/>
                <w:sz w:val="24"/>
                <w:szCs w:val="24"/>
                <w:highlight w:val="none"/>
                <w:lang w:val="en-US" w:eastAsia="zh-CN"/>
              </w:rPr>
              <w:t>北总干渠龙洞岩隧洞3#施工支洞取水管道结构布置图（1/4）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1102" w:type="dxa"/>
            <w:vAlign w:val="center"/>
          </w:tcPr>
          <w:p>
            <w:pPr>
              <w:jc w:val="center"/>
              <w:rPr>
                <w:rFonts w:hint="eastAsia" w:ascii="宋体" w:hAnsi="宋体" w:eastAsia="宋体" w:cs="宋体"/>
                <w:b w:val="0"/>
                <w:bCs w:val="0"/>
                <w:color w:val="000000"/>
                <w:sz w:val="28"/>
                <w:szCs w:val="28"/>
                <w:highlight w:val="none"/>
                <w:vertAlign w:val="baseline"/>
                <w:lang w:val="en-US" w:eastAsia="zh-CN"/>
              </w:rPr>
            </w:pPr>
            <w:r>
              <w:rPr>
                <w:rFonts w:hint="eastAsia" w:ascii="宋体" w:hAnsi="宋体" w:eastAsia="宋体" w:cs="宋体"/>
                <w:b w:val="0"/>
                <w:bCs w:val="0"/>
                <w:color w:val="000000"/>
                <w:sz w:val="28"/>
                <w:szCs w:val="28"/>
                <w:highlight w:val="none"/>
                <w:vertAlign w:val="baseline"/>
                <w:lang w:val="en-US" w:eastAsia="zh-CN"/>
              </w:rPr>
              <w:t>2</w:t>
            </w:r>
          </w:p>
        </w:tc>
        <w:tc>
          <w:tcPr>
            <w:tcW w:w="8377" w:type="dxa"/>
            <w:vAlign w:val="center"/>
          </w:tcPr>
          <w:p>
            <w:pPr>
              <w:pageBreakBefore w:val="0"/>
              <w:widowControl w:val="0"/>
              <w:kinsoku/>
              <w:wordWrap/>
              <w:overflowPunct/>
              <w:topLinePunct w:val="0"/>
              <w:autoSpaceDE/>
              <w:autoSpaceDN/>
              <w:bidi w:val="0"/>
              <w:adjustRightInd/>
              <w:snapToGrid/>
              <w:spacing w:line="480" w:lineRule="exact"/>
              <w:jc w:val="center"/>
              <w:textAlignment w:val="baseline"/>
              <w:rPr>
                <w:rFonts w:hint="eastAsia" w:ascii="Times New Roman" w:hAnsi="Times New Roman" w:eastAsia="宋体" w:cs="Times New Roman"/>
                <w:bCs/>
                <w:sz w:val="24"/>
                <w:szCs w:val="24"/>
                <w:highlight w:val="none"/>
                <w:lang w:val="en-US" w:eastAsia="zh-CN"/>
              </w:rPr>
            </w:pPr>
            <w:r>
              <w:rPr>
                <w:rFonts w:hint="eastAsia" w:ascii="Times New Roman" w:hAnsi="Times New Roman" w:eastAsia="宋体" w:cs="Times New Roman"/>
                <w:bCs/>
                <w:sz w:val="24"/>
                <w:szCs w:val="24"/>
                <w:highlight w:val="none"/>
                <w:lang w:val="en-US" w:eastAsia="zh-CN"/>
              </w:rPr>
              <w:t>北总干渠龙洞岩隧洞3#施工支洞取水管道结构布置图（</w:t>
            </w:r>
            <w:r>
              <w:rPr>
                <w:rFonts w:hint="eastAsia" w:cs="Times New Roman"/>
                <w:bCs/>
                <w:sz w:val="24"/>
                <w:szCs w:val="24"/>
                <w:highlight w:val="none"/>
                <w:lang w:val="en-US" w:eastAsia="zh-CN"/>
              </w:rPr>
              <w:t>2</w:t>
            </w:r>
            <w:r>
              <w:rPr>
                <w:rFonts w:hint="eastAsia" w:ascii="Times New Roman" w:hAnsi="Times New Roman" w:eastAsia="宋体" w:cs="Times New Roman"/>
                <w:bCs/>
                <w:sz w:val="24"/>
                <w:szCs w:val="24"/>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1102" w:type="dxa"/>
            <w:vAlign w:val="center"/>
          </w:tcPr>
          <w:p>
            <w:pPr>
              <w:jc w:val="center"/>
              <w:rPr>
                <w:rFonts w:hint="eastAsia" w:ascii="宋体" w:hAnsi="宋体" w:eastAsia="宋体" w:cs="宋体"/>
                <w:b w:val="0"/>
                <w:bCs w:val="0"/>
                <w:color w:val="000000"/>
                <w:sz w:val="28"/>
                <w:szCs w:val="28"/>
                <w:highlight w:val="none"/>
                <w:vertAlign w:val="baseline"/>
                <w:lang w:val="en-US" w:eastAsia="zh-CN"/>
              </w:rPr>
            </w:pPr>
            <w:r>
              <w:rPr>
                <w:rFonts w:hint="eastAsia" w:ascii="宋体" w:hAnsi="宋体" w:eastAsia="宋体" w:cs="宋体"/>
                <w:b w:val="0"/>
                <w:bCs w:val="0"/>
                <w:color w:val="000000"/>
                <w:sz w:val="28"/>
                <w:szCs w:val="28"/>
                <w:highlight w:val="none"/>
                <w:vertAlign w:val="baseline"/>
                <w:lang w:val="en-US" w:eastAsia="zh-CN"/>
              </w:rPr>
              <w:t>3</w:t>
            </w:r>
          </w:p>
        </w:tc>
        <w:tc>
          <w:tcPr>
            <w:tcW w:w="8377" w:type="dxa"/>
            <w:vAlign w:val="center"/>
          </w:tcPr>
          <w:p>
            <w:pPr>
              <w:pageBreakBefore w:val="0"/>
              <w:widowControl w:val="0"/>
              <w:kinsoku/>
              <w:wordWrap/>
              <w:overflowPunct/>
              <w:topLinePunct w:val="0"/>
              <w:autoSpaceDE/>
              <w:autoSpaceDN/>
              <w:bidi w:val="0"/>
              <w:adjustRightInd/>
              <w:snapToGrid/>
              <w:spacing w:line="480" w:lineRule="exact"/>
              <w:jc w:val="center"/>
              <w:textAlignment w:val="baseline"/>
              <w:rPr>
                <w:rFonts w:hint="eastAsia" w:ascii="Times New Roman" w:hAnsi="Times New Roman" w:eastAsia="宋体" w:cs="Times New Roman"/>
                <w:bCs/>
                <w:sz w:val="24"/>
                <w:szCs w:val="24"/>
                <w:highlight w:val="none"/>
                <w:lang w:val="en-US" w:eastAsia="zh-CN"/>
              </w:rPr>
            </w:pPr>
            <w:r>
              <w:rPr>
                <w:rFonts w:hint="eastAsia" w:ascii="Times New Roman" w:hAnsi="Times New Roman" w:eastAsia="宋体" w:cs="Times New Roman"/>
                <w:bCs/>
                <w:sz w:val="24"/>
                <w:szCs w:val="24"/>
                <w:highlight w:val="none"/>
                <w:lang w:val="en-US" w:eastAsia="zh-CN"/>
              </w:rPr>
              <w:t>北总干渠龙洞岩隧洞3#施工支洞取水管道结构布置图（</w:t>
            </w:r>
            <w:r>
              <w:rPr>
                <w:rFonts w:hint="eastAsia" w:cs="Times New Roman"/>
                <w:bCs/>
                <w:sz w:val="24"/>
                <w:szCs w:val="24"/>
                <w:highlight w:val="none"/>
                <w:lang w:val="en-US" w:eastAsia="zh-CN"/>
              </w:rPr>
              <w:t>3</w:t>
            </w:r>
            <w:r>
              <w:rPr>
                <w:rFonts w:hint="eastAsia" w:ascii="Times New Roman" w:hAnsi="Times New Roman" w:eastAsia="宋体" w:cs="Times New Roman"/>
                <w:bCs/>
                <w:sz w:val="24"/>
                <w:szCs w:val="24"/>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102" w:type="dxa"/>
            <w:vAlign w:val="center"/>
          </w:tcPr>
          <w:p>
            <w:pPr>
              <w:jc w:val="center"/>
              <w:rPr>
                <w:rFonts w:hint="eastAsia" w:ascii="宋体" w:hAnsi="宋体" w:eastAsia="宋体" w:cs="宋体"/>
                <w:b w:val="0"/>
                <w:bCs w:val="0"/>
                <w:color w:val="000000"/>
                <w:sz w:val="28"/>
                <w:szCs w:val="28"/>
                <w:highlight w:val="none"/>
                <w:vertAlign w:val="baseline"/>
                <w:lang w:val="en-US" w:eastAsia="zh-CN"/>
              </w:rPr>
            </w:pPr>
            <w:r>
              <w:rPr>
                <w:rFonts w:hint="eastAsia" w:ascii="宋体" w:hAnsi="宋体" w:eastAsia="宋体" w:cs="宋体"/>
                <w:b w:val="0"/>
                <w:bCs w:val="0"/>
                <w:color w:val="000000"/>
                <w:sz w:val="28"/>
                <w:szCs w:val="28"/>
                <w:highlight w:val="none"/>
                <w:vertAlign w:val="baseline"/>
                <w:lang w:val="en-US" w:eastAsia="zh-CN"/>
              </w:rPr>
              <w:t>4</w:t>
            </w:r>
          </w:p>
        </w:tc>
        <w:tc>
          <w:tcPr>
            <w:tcW w:w="8377" w:type="dxa"/>
            <w:vAlign w:val="center"/>
          </w:tcPr>
          <w:p>
            <w:pPr>
              <w:pageBreakBefore w:val="0"/>
              <w:widowControl w:val="0"/>
              <w:kinsoku/>
              <w:wordWrap/>
              <w:overflowPunct/>
              <w:topLinePunct w:val="0"/>
              <w:autoSpaceDE/>
              <w:autoSpaceDN/>
              <w:bidi w:val="0"/>
              <w:adjustRightInd/>
              <w:snapToGrid/>
              <w:spacing w:line="480" w:lineRule="exact"/>
              <w:jc w:val="center"/>
              <w:textAlignment w:val="baseline"/>
              <w:rPr>
                <w:rFonts w:hint="eastAsia" w:ascii="Times New Roman" w:hAnsi="Times New Roman" w:eastAsia="宋体" w:cs="Times New Roman"/>
                <w:bCs/>
                <w:sz w:val="24"/>
                <w:szCs w:val="24"/>
                <w:highlight w:val="none"/>
                <w:lang w:val="en-US" w:eastAsia="zh-CN"/>
              </w:rPr>
            </w:pPr>
            <w:r>
              <w:rPr>
                <w:rFonts w:hint="eastAsia" w:ascii="Times New Roman" w:hAnsi="Times New Roman" w:eastAsia="宋体" w:cs="Times New Roman"/>
                <w:bCs/>
                <w:sz w:val="24"/>
                <w:szCs w:val="24"/>
                <w:highlight w:val="none"/>
                <w:lang w:val="en-US" w:eastAsia="zh-CN"/>
              </w:rPr>
              <w:t>北总干渠龙洞岩隧洞3#施工支洞取水管道结构布置图（</w:t>
            </w:r>
            <w:r>
              <w:rPr>
                <w:rFonts w:hint="eastAsia" w:cs="Times New Roman"/>
                <w:bCs/>
                <w:sz w:val="24"/>
                <w:szCs w:val="24"/>
                <w:highlight w:val="none"/>
                <w:lang w:val="en-US" w:eastAsia="zh-CN"/>
              </w:rPr>
              <w:t>4</w:t>
            </w:r>
            <w:r>
              <w:rPr>
                <w:rFonts w:hint="eastAsia" w:ascii="Times New Roman" w:hAnsi="Times New Roman" w:eastAsia="宋体" w:cs="Times New Roman"/>
                <w:bCs/>
                <w:sz w:val="24"/>
                <w:szCs w:val="24"/>
                <w:highlight w:val="none"/>
                <w:lang w:val="en-US" w:eastAsia="zh-CN"/>
              </w:rPr>
              <w:t>/4）</w:t>
            </w:r>
          </w:p>
        </w:tc>
      </w:tr>
    </w:tbl>
    <w:p>
      <w:pPr>
        <w:rPr>
          <w:rFonts w:hint="eastAsia" w:ascii="黑体" w:hAnsi="宋体" w:eastAsia="黑体"/>
          <w:b/>
          <w:bCs/>
          <w:color w:val="000000"/>
          <w:sz w:val="32"/>
          <w:szCs w:val="32"/>
          <w:highlight w:val="none"/>
        </w:rPr>
      </w:pPr>
    </w:p>
    <w:p>
      <w:pPr>
        <w:rPr>
          <w:rFonts w:hint="eastAsia" w:ascii="黑体" w:hAnsi="宋体" w:eastAsia="黑体"/>
          <w:b/>
          <w:bCs/>
          <w:color w:val="000000"/>
          <w:sz w:val="32"/>
          <w:szCs w:val="32"/>
          <w:highlight w:val="none"/>
        </w:rPr>
      </w:pPr>
      <w:r>
        <w:rPr>
          <w:rFonts w:hint="eastAsia" w:ascii="黑体" w:hAnsi="宋体" w:eastAsia="黑体"/>
          <w:b/>
          <w:bCs/>
          <w:color w:val="000000"/>
          <w:sz w:val="32"/>
          <w:szCs w:val="32"/>
          <w:highlight w:val="none"/>
        </w:rPr>
        <w:br w:type="page"/>
      </w:r>
    </w:p>
    <w:p>
      <w:pPr>
        <w:pageBreakBefore w:val="0"/>
        <w:widowControl w:val="0"/>
        <w:kinsoku/>
        <w:wordWrap/>
        <w:overflowPunct/>
        <w:topLinePunct w:val="0"/>
        <w:autoSpaceDE/>
        <w:autoSpaceDN/>
        <w:bidi w:val="0"/>
        <w:adjustRightInd/>
        <w:snapToGrid/>
        <w:spacing w:line="480" w:lineRule="exact"/>
        <w:ind w:firstLine="643" w:firstLineChars="200"/>
        <w:jc w:val="center"/>
        <w:textAlignment w:val="baseline"/>
        <w:outlineLvl w:val="0"/>
        <w:rPr>
          <w:rFonts w:hint="eastAsia" w:ascii="黑体" w:hAnsi="宋体" w:eastAsia="黑体"/>
          <w:b/>
          <w:bCs/>
          <w:color w:val="000000"/>
          <w:sz w:val="32"/>
          <w:szCs w:val="32"/>
          <w:highlight w:val="none"/>
        </w:rPr>
      </w:pPr>
      <w:bookmarkStart w:id="91" w:name="_Toc289523451"/>
      <w:r>
        <w:rPr>
          <w:rFonts w:hint="eastAsia" w:ascii="黑体" w:hAnsi="宋体" w:eastAsia="黑体"/>
          <w:b/>
          <w:bCs/>
          <w:color w:val="000000"/>
          <w:sz w:val="32"/>
          <w:szCs w:val="32"/>
          <w:highlight w:val="none"/>
        </w:rPr>
        <w:t>第</w:t>
      </w:r>
      <w:r>
        <w:rPr>
          <w:rFonts w:hint="eastAsia" w:ascii="黑体" w:hAnsi="宋体" w:eastAsia="黑体"/>
          <w:b/>
          <w:bCs/>
          <w:color w:val="000000"/>
          <w:sz w:val="32"/>
          <w:szCs w:val="32"/>
          <w:highlight w:val="none"/>
          <w:lang w:eastAsia="zh-CN"/>
        </w:rPr>
        <w:t>九</w:t>
      </w:r>
      <w:r>
        <w:rPr>
          <w:rFonts w:hint="eastAsia" w:ascii="黑体" w:hAnsi="宋体" w:eastAsia="黑体"/>
          <w:b/>
          <w:bCs/>
          <w:color w:val="000000"/>
          <w:sz w:val="32"/>
          <w:szCs w:val="32"/>
          <w:highlight w:val="none"/>
        </w:rPr>
        <w:t>章  响应文件格式</w:t>
      </w:r>
      <w:bookmarkEnd w:id="89"/>
      <w:bookmarkEnd w:id="91"/>
    </w:p>
    <w:p>
      <w:pPr>
        <w:tabs>
          <w:tab w:val="left" w:pos="7665"/>
        </w:tabs>
        <w:spacing w:line="400" w:lineRule="exact"/>
        <w:ind w:firstLine="480"/>
        <w:rPr>
          <w:rFonts w:hint="eastAsia" w:ascii="宋体" w:hAnsi="宋体"/>
          <w:bCs/>
          <w:color w:val="000000"/>
          <w:sz w:val="24"/>
          <w:highlight w:val="none"/>
        </w:rPr>
      </w:pPr>
    </w:p>
    <w:p>
      <w:pPr>
        <w:tabs>
          <w:tab w:val="left" w:pos="3440"/>
        </w:tabs>
        <w:jc w:val="center"/>
        <w:rPr>
          <w:rFonts w:ascii="Times New Roman" w:hAnsi="Times New Roman" w:eastAsia="华文中宋"/>
          <w:spacing w:val="-1"/>
          <w:sz w:val="32"/>
          <w:szCs w:val="32"/>
          <w:highlight w:val="none"/>
        </w:rPr>
      </w:pPr>
      <w:r>
        <w:rPr>
          <w:rFonts w:hint="eastAsia" w:ascii="Times New Roman" w:hAnsi="Times New Roman" w:eastAsia="华文中宋"/>
          <w:spacing w:val="-1"/>
          <w:sz w:val="32"/>
          <w:szCs w:val="32"/>
          <w:highlight w:val="none"/>
        </w:rPr>
        <w:t>四川省向家坝灌区北总干渠一期一步工程</w:t>
      </w:r>
    </w:p>
    <w:p>
      <w:pPr>
        <w:tabs>
          <w:tab w:val="left" w:pos="3440"/>
        </w:tabs>
        <w:jc w:val="center"/>
        <w:rPr>
          <w:rFonts w:ascii="Times New Roman" w:hAnsi="Times New Roman" w:eastAsia="华文中宋"/>
          <w:sz w:val="32"/>
          <w:szCs w:val="32"/>
          <w:highlight w:val="none"/>
        </w:rPr>
      </w:pPr>
      <w:r>
        <w:rPr>
          <w:rFonts w:hint="eastAsia" w:ascii="Times New Roman" w:hAnsi="Times New Roman" w:eastAsia="华文中宋"/>
          <w:spacing w:val="-1"/>
          <w:sz w:val="32"/>
          <w:szCs w:val="32"/>
          <w:highlight w:val="none"/>
          <w:lang w:val="en-US" w:eastAsia="zh-CN"/>
        </w:rPr>
        <w:t>龙洞岩隧洞3#施工支洞引水压力钢管</w:t>
      </w:r>
      <w:r>
        <w:rPr>
          <w:rFonts w:ascii="Times New Roman" w:hAnsi="Times New Roman" w:eastAsia="华文中宋"/>
          <w:spacing w:val="-1"/>
          <w:sz w:val="32"/>
          <w:szCs w:val="32"/>
          <w:highlight w:val="none"/>
        </w:rPr>
        <w:t>项目</w:t>
      </w:r>
    </w:p>
    <w:p>
      <w:pPr>
        <w:spacing w:line="240" w:lineRule="exact"/>
        <w:ind w:firstLine="400" w:firstLineChars="200"/>
        <w:jc w:val="center"/>
        <w:rPr>
          <w:rFonts w:ascii="Times New Roman" w:hAnsi="Times New Roman"/>
          <w:sz w:val="20"/>
          <w:szCs w:val="20"/>
          <w:highlight w:val="none"/>
        </w:rPr>
      </w:pPr>
    </w:p>
    <w:p>
      <w:pPr>
        <w:spacing w:before="209"/>
        <w:jc w:val="center"/>
        <w:rPr>
          <w:rFonts w:ascii="Times New Roman" w:hAnsi="Times New Roman" w:eastAsia="华文中宋"/>
          <w:sz w:val="44"/>
          <w:szCs w:val="24"/>
          <w:highlight w:val="none"/>
        </w:rPr>
      </w:pPr>
      <w:r>
        <w:rPr>
          <w:rFonts w:hint="eastAsia" w:ascii="Times New Roman" w:hAnsi="Times New Roman" w:eastAsia="华文中宋"/>
          <w:sz w:val="44"/>
          <w:szCs w:val="24"/>
          <w:highlight w:val="none"/>
        </w:rPr>
        <w:t>响应</w:t>
      </w:r>
      <w:r>
        <w:rPr>
          <w:rFonts w:ascii="Times New Roman" w:hAnsi="Times New Roman" w:eastAsia="华文中宋"/>
          <w:sz w:val="44"/>
          <w:szCs w:val="24"/>
          <w:highlight w:val="none"/>
        </w:rPr>
        <w:t>文件</w:t>
      </w: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before="6" w:line="240" w:lineRule="exact"/>
        <w:ind w:firstLine="780" w:firstLineChars="200"/>
        <w:jc w:val="center"/>
        <w:rPr>
          <w:rFonts w:ascii="Times New Roman" w:hAnsi="Times New Roman"/>
          <w:sz w:val="39"/>
          <w:szCs w:val="20"/>
          <w:highlight w:val="none"/>
        </w:rPr>
      </w:pPr>
    </w:p>
    <w:p>
      <w:pPr>
        <w:jc w:val="center"/>
        <w:rPr>
          <w:rFonts w:ascii="Times New Roman" w:hAnsi="Times New Roman"/>
          <w:color w:val="000000"/>
          <w:kern w:val="0"/>
          <w:sz w:val="24"/>
          <w:szCs w:val="24"/>
          <w:highlight w:val="none"/>
        </w:rPr>
      </w:pPr>
      <w:r>
        <w:rPr>
          <w:rFonts w:hint="eastAsia"/>
          <w:color w:val="000000"/>
          <w:kern w:val="0"/>
          <w:sz w:val="24"/>
          <w:szCs w:val="24"/>
          <w:highlight w:val="none"/>
          <w:lang w:eastAsia="zh-CN"/>
        </w:rPr>
        <w:t>供应商</w:t>
      </w:r>
      <w:r>
        <w:rPr>
          <w:rFonts w:ascii="Times New Roman" w:hAnsi="Times New Roman"/>
          <w:color w:val="000000"/>
          <w:kern w:val="0"/>
          <w:sz w:val="24"/>
          <w:szCs w:val="24"/>
          <w:highlight w:val="none"/>
        </w:rPr>
        <w:t>：</w:t>
      </w:r>
      <w:r>
        <w:rPr>
          <w:rFonts w:hint="eastAsia" w:ascii="Times New Roman" w:hAnsi="Times New Roman"/>
          <w:color w:val="000000"/>
          <w:kern w:val="0"/>
          <w:sz w:val="24"/>
          <w:szCs w:val="24"/>
          <w:highlight w:val="none"/>
          <w:u w:val="single"/>
        </w:rPr>
        <w:t xml:space="preserve">        </w:t>
      </w:r>
      <w:r>
        <w:rPr>
          <w:rFonts w:ascii="Times New Roman" w:hAnsi="Times New Roman"/>
          <w:color w:val="000000"/>
          <w:kern w:val="0"/>
          <w:sz w:val="24"/>
          <w:szCs w:val="24"/>
          <w:highlight w:val="none"/>
          <w:u w:val="single"/>
        </w:rPr>
        <w:tab/>
      </w:r>
      <w:r>
        <w:rPr>
          <w:rFonts w:ascii="Times New Roman" w:hAnsi="Times New Roman"/>
          <w:color w:val="000000"/>
          <w:kern w:val="0"/>
          <w:sz w:val="24"/>
          <w:szCs w:val="24"/>
          <w:highlight w:val="none"/>
          <w:u w:val="single"/>
        </w:rPr>
        <w:t xml:space="preserve">           </w:t>
      </w:r>
      <w:r>
        <w:rPr>
          <w:rFonts w:ascii="Times New Roman" w:hAnsi="Times New Roman"/>
          <w:color w:val="000000"/>
          <w:kern w:val="0"/>
          <w:sz w:val="24"/>
          <w:szCs w:val="24"/>
          <w:highlight w:val="none"/>
        </w:rPr>
        <w:t>（盖</w:t>
      </w:r>
      <w:r>
        <w:rPr>
          <w:rFonts w:ascii="Times New Roman" w:hAnsi="Times New Roman"/>
          <w:color w:val="000000"/>
          <w:spacing w:val="-3"/>
          <w:kern w:val="0"/>
          <w:sz w:val="24"/>
          <w:szCs w:val="24"/>
          <w:highlight w:val="none"/>
        </w:rPr>
        <w:t>单</w:t>
      </w:r>
      <w:r>
        <w:rPr>
          <w:rFonts w:ascii="Times New Roman" w:hAnsi="Times New Roman"/>
          <w:color w:val="000000"/>
          <w:kern w:val="0"/>
          <w:sz w:val="24"/>
          <w:szCs w:val="24"/>
          <w:highlight w:val="none"/>
        </w:rPr>
        <w:t>位</w:t>
      </w:r>
      <w:r>
        <w:rPr>
          <w:rFonts w:ascii="Times New Roman" w:hAnsi="Times New Roman"/>
          <w:color w:val="000000"/>
          <w:spacing w:val="-3"/>
          <w:kern w:val="0"/>
          <w:sz w:val="24"/>
          <w:szCs w:val="24"/>
          <w:highlight w:val="none"/>
        </w:rPr>
        <w:t>章</w:t>
      </w:r>
      <w:r>
        <w:rPr>
          <w:rFonts w:ascii="Times New Roman" w:hAnsi="Times New Roman"/>
          <w:color w:val="000000"/>
          <w:kern w:val="0"/>
          <w:sz w:val="24"/>
          <w:szCs w:val="24"/>
          <w:highlight w:val="none"/>
        </w:rPr>
        <w:t>）</w:t>
      </w:r>
    </w:p>
    <w:p>
      <w:pPr>
        <w:jc w:val="center"/>
        <w:rPr>
          <w:rFonts w:ascii="Times New Roman" w:hAnsi="Times New Roman"/>
          <w:color w:val="000000"/>
          <w:kern w:val="0"/>
          <w:sz w:val="24"/>
          <w:szCs w:val="24"/>
          <w:highlight w:val="none"/>
        </w:rPr>
      </w:pPr>
    </w:p>
    <w:p>
      <w:pPr>
        <w:ind w:firstLine="460" w:firstLineChars="192"/>
        <w:jc w:val="center"/>
        <w:rPr>
          <w:rFonts w:ascii="Times New Roman" w:hAnsi="Times New Roman"/>
          <w:color w:val="000000"/>
          <w:kern w:val="0"/>
          <w:sz w:val="24"/>
          <w:szCs w:val="24"/>
          <w:highlight w:val="none"/>
        </w:rPr>
      </w:pPr>
      <w:r>
        <w:rPr>
          <w:rFonts w:ascii="Times New Roman" w:hAnsi="Times New Roman"/>
          <w:color w:val="000000"/>
          <w:kern w:val="0"/>
          <w:sz w:val="24"/>
          <w:szCs w:val="24"/>
          <w:highlight w:val="none"/>
        </w:rPr>
        <w:t>法定代</w:t>
      </w:r>
      <w:r>
        <w:rPr>
          <w:rFonts w:ascii="Times New Roman" w:hAnsi="Times New Roman"/>
          <w:color w:val="000000"/>
          <w:spacing w:val="-3"/>
          <w:kern w:val="0"/>
          <w:sz w:val="24"/>
          <w:szCs w:val="24"/>
          <w:highlight w:val="none"/>
        </w:rPr>
        <w:t>表</w:t>
      </w:r>
      <w:r>
        <w:rPr>
          <w:rFonts w:ascii="Times New Roman" w:hAnsi="Times New Roman"/>
          <w:color w:val="000000"/>
          <w:kern w:val="0"/>
          <w:sz w:val="24"/>
          <w:szCs w:val="24"/>
          <w:highlight w:val="none"/>
        </w:rPr>
        <w:t>人或</w:t>
      </w:r>
      <w:r>
        <w:rPr>
          <w:rFonts w:ascii="Times New Roman" w:hAnsi="Times New Roman"/>
          <w:color w:val="000000"/>
          <w:spacing w:val="-3"/>
          <w:kern w:val="0"/>
          <w:sz w:val="24"/>
          <w:szCs w:val="24"/>
          <w:highlight w:val="none"/>
        </w:rPr>
        <w:t>其委</w:t>
      </w:r>
      <w:r>
        <w:rPr>
          <w:rFonts w:ascii="Times New Roman" w:hAnsi="Times New Roman"/>
          <w:color w:val="000000"/>
          <w:kern w:val="0"/>
          <w:sz w:val="24"/>
          <w:szCs w:val="24"/>
          <w:highlight w:val="none"/>
        </w:rPr>
        <w:t>托代理</w:t>
      </w:r>
      <w:r>
        <w:rPr>
          <w:rFonts w:ascii="Times New Roman" w:hAnsi="Times New Roman"/>
          <w:color w:val="000000"/>
          <w:spacing w:val="-3"/>
          <w:kern w:val="0"/>
          <w:sz w:val="24"/>
          <w:szCs w:val="24"/>
          <w:highlight w:val="none"/>
        </w:rPr>
        <w:t>人</w:t>
      </w:r>
      <w:r>
        <w:rPr>
          <w:rFonts w:ascii="Times New Roman" w:hAnsi="Times New Roman"/>
          <w:color w:val="000000"/>
          <w:kern w:val="0"/>
          <w:sz w:val="24"/>
          <w:szCs w:val="24"/>
          <w:highlight w:val="none"/>
        </w:rPr>
        <w:t>：</w:t>
      </w:r>
      <w:r>
        <w:rPr>
          <w:rFonts w:ascii="Times New Roman" w:hAnsi="Times New Roman"/>
          <w:color w:val="000000"/>
          <w:kern w:val="0"/>
          <w:sz w:val="24"/>
          <w:szCs w:val="24"/>
          <w:highlight w:val="none"/>
          <w:u w:val="single"/>
        </w:rPr>
        <w:tab/>
      </w:r>
      <w:r>
        <w:rPr>
          <w:rFonts w:ascii="Times New Roman" w:hAnsi="Times New Roman"/>
          <w:color w:val="000000"/>
          <w:kern w:val="0"/>
          <w:sz w:val="24"/>
          <w:szCs w:val="24"/>
          <w:highlight w:val="none"/>
          <w:u w:val="single"/>
        </w:rPr>
        <w:t xml:space="preserve">        </w:t>
      </w:r>
      <w:r>
        <w:rPr>
          <w:rFonts w:ascii="Times New Roman" w:hAnsi="Times New Roman"/>
          <w:color w:val="000000"/>
          <w:spacing w:val="-3"/>
          <w:kern w:val="0"/>
          <w:sz w:val="24"/>
          <w:szCs w:val="24"/>
          <w:highlight w:val="none"/>
        </w:rPr>
        <w:t>（</w:t>
      </w:r>
      <w:r>
        <w:rPr>
          <w:rFonts w:ascii="Times New Roman" w:hAnsi="Times New Roman"/>
          <w:color w:val="000000"/>
          <w:kern w:val="0"/>
          <w:sz w:val="24"/>
          <w:szCs w:val="24"/>
          <w:highlight w:val="none"/>
        </w:rPr>
        <w:t>签字）</w:t>
      </w:r>
    </w:p>
    <w:p>
      <w:pPr>
        <w:ind w:firstLine="460" w:firstLineChars="200"/>
        <w:rPr>
          <w:rFonts w:ascii="Times New Roman" w:hAnsi="Times New Roman"/>
          <w:color w:val="000000"/>
          <w:kern w:val="0"/>
          <w:sz w:val="23"/>
          <w:szCs w:val="24"/>
          <w:highlight w:val="none"/>
        </w:rPr>
      </w:pPr>
    </w:p>
    <w:p>
      <w:pPr>
        <w:tabs>
          <w:tab w:val="left" w:pos="3771"/>
          <w:tab w:val="left" w:pos="4786"/>
          <w:tab w:val="left" w:pos="5802"/>
        </w:tabs>
        <w:spacing w:before="61"/>
        <w:ind w:firstLine="2760" w:firstLineChars="1150"/>
        <w:rPr>
          <w:rFonts w:ascii="Times New Roman" w:hAnsi="Times New Roman"/>
          <w:color w:val="000000"/>
          <w:kern w:val="0"/>
          <w:sz w:val="28"/>
          <w:szCs w:val="24"/>
          <w:highlight w:val="none"/>
        </w:rPr>
      </w:pPr>
      <w:r>
        <w:rPr>
          <w:rFonts w:ascii="Times New Roman" w:hAnsi="Times New Roman"/>
          <w:color w:val="000000"/>
          <w:kern w:val="0"/>
          <w:sz w:val="24"/>
          <w:szCs w:val="24"/>
          <w:highlight w:val="none"/>
          <w:u w:val="single"/>
        </w:rPr>
        <w:t xml:space="preserve">            </w:t>
      </w:r>
      <w:r>
        <w:rPr>
          <w:rFonts w:ascii="Times New Roman" w:hAnsi="Times New Roman"/>
          <w:color w:val="000000"/>
          <w:kern w:val="0"/>
          <w:sz w:val="24"/>
          <w:szCs w:val="24"/>
          <w:highlight w:val="none"/>
        </w:rPr>
        <w:t>年</w:t>
      </w:r>
      <w:r>
        <w:rPr>
          <w:rFonts w:hint="eastAsia" w:ascii="Times New Roman" w:hAnsi="Times New Roman"/>
          <w:color w:val="000000"/>
          <w:kern w:val="0"/>
          <w:sz w:val="24"/>
          <w:szCs w:val="24"/>
          <w:highlight w:val="none"/>
          <w:u w:val="single"/>
        </w:rPr>
        <w:t xml:space="preserve">    </w:t>
      </w:r>
      <w:r>
        <w:rPr>
          <w:rFonts w:ascii="Times New Roman" w:hAnsi="Times New Roman"/>
          <w:color w:val="000000"/>
          <w:kern w:val="0"/>
          <w:sz w:val="24"/>
          <w:szCs w:val="24"/>
          <w:highlight w:val="none"/>
        </w:rPr>
        <w:t>月</w:t>
      </w:r>
      <w:r>
        <w:rPr>
          <w:rFonts w:hint="eastAsia" w:ascii="Times New Roman" w:hAnsi="Times New Roman"/>
          <w:color w:val="000000"/>
          <w:kern w:val="0"/>
          <w:sz w:val="24"/>
          <w:szCs w:val="24"/>
          <w:highlight w:val="none"/>
          <w:u w:val="single"/>
        </w:rPr>
        <w:t xml:space="preserve">    </w:t>
      </w:r>
      <w:r>
        <w:rPr>
          <w:rFonts w:ascii="Times New Roman" w:hAnsi="Times New Roman"/>
          <w:color w:val="000000"/>
          <w:kern w:val="0"/>
          <w:sz w:val="24"/>
          <w:szCs w:val="24"/>
          <w:highlight w:val="none"/>
        </w:rPr>
        <w:t>日</w:t>
      </w:r>
    </w:p>
    <w:p>
      <w:pPr>
        <w:spacing w:line="440" w:lineRule="exact"/>
        <w:jc w:val="center"/>
        <w:outlineLvl w:val="9"/>
        <w:rPr>
          <w:rFonts w:ascii="Times New Roman" w:hAnsi="Times New Roman" w:eastAsia="黑体"/>
          <w:color w:val="000000"/>
          <w:kern w:val="44"/>
          <w:szCs w:val="21"/>
          <w:highlight w:val="none"/>
        </w:rPr>
      </w:pPr>
      <w:r>
        <w:rPr>
          <w:rFonts w:ascii="Times New Roman" w:hAnsi="Times New Roman" w:eastAsia="黑体"/>
          <w:color w:val="000000"/>
          <w:kern w:val="44"/>
          <w:szCs w:val="21"/>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1"/>
        <w:rPr>
          <w:rFonts w:ascii="Times New Roman" w:hAnsi="Times New Roman" w:eastAsia="黑体"/>
          <w:color w:val="000000"/>
          <w:sz w:val="24"/>
          <w:szCs w:val="20"/>
          <w:highlight w:val="none"/>
        </w:rPr>
      </w:pPr>
      <w:r>
        <w:rPr>
          <w:rFonts w:hint="eastAsia" w:ascii="Times New Roman" w:hAnsi="Times New Roman" w:eastAsia="方正小标宋简体"/>
          <w:color w:val="000000"/>
          <w:sz w:val="32"/>
          <w:szCs w:val="32"/>
          <w:highlight w:val="none"/>
        </w:rPr>
        <w:t>一、</w:t>
      </w:r>
      <w:r>
        <w:rPr>
          <w:rFonts w:ascii="Times New Roman" w:hAnsi="Times New Roman" w:eastAsia="方正小标宋简体"/>
          <w:color w:val="000000"/>
          <w:sz w:val="32"/>
          <w:szCs w:val="32"/>
          <w:highlight w:val="none"/>
        </w:rPr>
        <w:t>报价函</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Times New Roman" w:hAnsi="Times New Roman" w:eastAsia="黑体"/>
          <w:color w:val="000000"/>
          <w:sz w:val="24"/>
          <w:szCs w:val="20"/>
          <w:highlight w:val="none"/>
        </w:rPr>
      </w:pPr>
      <w:r>
        <w:rPr>
          <w:rFonts w:hint="eastAsia" w:ascii="Times New Roman" w:hAnsi="宋体"/>
          <w:color w:val="000000"/>
          <w:sz w:val="24"/>
          <w:szCs w:val="24"/>
          <w:highlight w:val="none"/>
        </w:rPr>
        <w:t>四川省向家坝灌区建设开发有限责任公司</w:t>
      </w:r>
      <w:r>
        <w:rPr>
          <w:rFonts w:ascii="Times New Roman" w:hAnsi="宋体"/>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imes New Roman" w:hAnsi="宋体"/>
          <w:color w:val="000000"/>
          <w:sz w:val="24"/>
          <w:szCs w:val="24"/>
          <w:highlight w:val="none"/>
        </w:rPr>
      </w:pPr>
      <w:r>
        <w:rPr>
          <w:rFonts w:ascii="Times New Roman" w:hAnsi="宋体"/>
          <w:color w:val="000000"/>
          <w:sz w:val="24"/>
          <w:szCs w:val="24"/>
          <w:highlight w:val="none"/>
        </w:rPr>
        <w:t>我</w:t>
      </w:r>
      <w:r>
        <w:rPr>
          <w:rFonts w:hint="eastAsia" w:ascii="Times New Roman" w:hAnsi="宋体"/>
          <w:color w:val="000000"/>
          <w:sz w:val="24"/>
          <w:szCs w:val="24"/>
          <w:highlight w:val="none"/>
        </w:rPr>
        <w:t>方</w:t>
      </w:r>
      <w:r>
        <w:rPr>
          <w:rFonts w:ascii="Times New Roman" w:hAnsi="宋体"/>
          <w:color w:val="000000"/>
          <w:sz w:val="24"/>
          <w:szCs w:val="24"/>
          <w:highlight w:val="none"/>
        </w:rPr>
        <w:t>全面研究了</w:t>
      </w:r>
      <w:r>
        <w:rPr>
          <w:rFonts w:ascii="Times New Roman" w:hAnsi="Times New Roman"/>
          <w:color w:val="000000"/>
          <w:sz w:val="24"/>
          <w:szCs w:val="24"/>
          <w:highlight w:val="none"/>
        </w:rPr>
        <w:t>“</w:t>
      </w:r>
      <w:r>
        <w:rPr>
          <w:rFonts w:hint="eastAsia" w:ascii="Times New Roman" w:hAnsi="Times New Roman"/>
          <w:color w:val="000000"/>
          <w:sz w:val="24"/>
          <w:szCs w:val="24"/>
          <w:highlight w:val="none"/>
          <w:u w:val="single"/>
        </w:rPr>
        <w:t>四川省向家坝灌区北总干渠一期一步工程</w:t>
      </w:r>
      <w:r>
        <w:rPr>
          <w:rFonts w:hint="eastAsia" w:ascii="Times New Roman" w:hAnsi="宋体"/>
          <w:snapToGrid w:val="0"/>
          <w:color w:val="000000"/>
          <w:kern w:val="0"/>
          <w:sz w:val="24"/>
          <w:szCs w:val="20"/>
          <w:highlight w:val="none"/>
          <w:u w:val="single"/>
          <w:lang w:val="en-US" w:eastAsia="zh-CN"/>
        </w:rPr>
        <w:t>龙洞岩隧洞3#施工支洞引水</w:t>
      </w:r>
      <w:r>
        <w:rPr>
          <w:rFonts w:hint="eastAsia" w:hAnsi="宋体"/>
          <w:snapToGrid w:val="0"/>
          <w:color w:val="000000"/>
          <w:kern w:val="0"/>
          <w:sz w:val="24"/>
          <w:szCs w:val="20"/>
          <w:highlight w:val="none"/>
          <w:u w:val="single"/>
          <w:lang w:val="en-US" w:eastAsia="zh-CN"/>
        </w:rPr>
        <w:t>压力</w:t>
      </w:r>
      <w:r>
        <w:rPr>
          <w:rFonts w:hint="eastAsia" w:ascii="Times New Roman" w:hAnsi="宋体"/>
          <w:snapToGrid w:val="0"/>
          <w:color w:val="000000"/>
          <w:kern w:val="0"/>
          <w:sz w:val="24"/>
          <w:szCs w:val="20"/>
          <w:highlight w:val="none"/>
          <w:u w:val="single"/>
          <w:lang w:val="en-US" w:eastAsia="zh-CN"/>
        </w:rPr>
        <w:t>钢管</w:t>
      </w:r>
      <w:r>
        <w:rPr>
          <w:rFonts w:hint="eastAsia" w:ascii="Times New Roman" w:hAnsi="Times New Roman"/>
          <w:color w:val="000000"/>
          <w:sz w:val="24"/>
          <w:szCs w:val="24"/>
          <w:highlight w:val="none"/>
          <w:u w:val="single"/>
          <w:lang w:val="en-US" w:eastAsia="zh-CN"/>
        </w:rPr>
        <w:t>项目采购</w:t>
      </w:r>
      <w:r>
        <w:rPr>
          <w:rFonts w:ascii="Times New Roman" w:hAnsi="Times New Roman"/>
          <w:color w:val="000000"/>
          <w:sz w:val="24"/>
          <w:szCs w:val="24"/>
          <w:highlight w:val="none"/>
        </w:rPr>
        <w:t>”</w:t>
      </w:r>
      <w:r>
        <w:rPr>
          <w:rFonts w:ascii="Times New Roman" w:hAnsi="宋体"/>
          <w:color w:val="000000"/>
          <w:sz w:val="24"/>
          <w:szCs w:val="24"/>
          <w:highlight w:val="none"/>
        </w:rPr>
        <w:t>项目</w:t>
      </w:r>
      <w:r>
        <w:rPr>
          <w:rFonts w:hint="eastAsia" w:ascii="Times New Roman" w:hAnsi="宋体"/>
          <w:color w:val="000000"/>
          <w:sz w:val="24"/>
          <w:szCs w:val="24"/>
          <w:highlight w:val="none"/>
          <w:lang w:val="en-US" w:eastAsia="zh-CN"/>
        </w:rPr>
        <w:t>谈判</w:t>
      </w:r>
      <w:r>
        <w:rPr>
          <w:rFonts w:ascii="Times New Roman" w:hAnsi="宋体"/>
          <w:color w:val="000000"/>
          <w:sz w:val="24"/>
          <w:szCs w:val="24"/>
          <w:highlight w:val="none"/>
        </w:rPr>
        <w:t>文件，决定参加贵</w:t>
      </w:r>
      <w:r>
        <w:rPr>
          <w:rFonts w:hint="eastAsia" w:ascii="Times New Roman" w:hAnsi="宋体"/>
          <w:color w:val="000000"/>
          <w:sz w:val="24"/>
          <w:szCs w:val="24"/>
          <w:highlight w:val="none"/>
        </w:rPr>
        <w:t>公司</w:t>
      </w:r>
      <w:r>
        <w:rPr>
          <w:rFonts w:ascii="Times New Roman" w:hAnsi="宋体"/>
          <w:color w:val="000000"/>
          <w:sz w:val="24"/>
          <w:szCs w:val="24"/>
          <w:highlight w:val="none"/>
        </w:rPr>
        <w:t>组织的本项目</w:t>
      </w:r>
      <w:r>
        <w:rPr>
          <w:rFonts w:hint="eastAsia" w:ascii="Times New Roman" w:hAnsi="宋体"/>
          <w:color w:val="000000"/>
          <w:sz w:val="24"/>
          <w:szCs w:val="24"/>
          <w:highlight w:val="none"/>
          <w:lang w:val="en-US" w:eastAsia="zh-CN"/>
        </w:rPr>
        <w:t>谈判</w:t>
      </w:r>
      <w:r>
        <w:rPr>
          <w:rFonts w:ascii="Times New Roman" w:hAnsi="宋体"/>
          <w:color w:val="000000"/>
          <w:sz w:val="24"/>
          <w:szCs w:val="24"/>
          <w:highlight w:val="none"/>
        </w:rPr>
        <w:t>报价</w:t>
      </w:r>
      <w:r>
        <w:rPr>
          <w:rFonts w:hint="eastAsia" w:ascii="Times New Roman" w:hAnsi="宋体"/>
          <w:color w:val="000000"/>
          <w:sz w:val="24"/>
          <w:szCs w:val="24"/>
          <w:highlight w:val="none"/>
        </w:rPr>
        <w:t>。</w:t>
      </w:r>
      <w:r>
        <w:rPr>
          <w:rFonts w:ascii="Times New Roman" w:hAnsi="宋体"/>
          <w:bCs/>
          <w:color w:val="000000"/>
          <w:sz w:val="24"/>
          <w:szCs w:val="24"/>
          <w:highlight w:val="none"/>
        </w:rPr>
        <w:t>我方自愿按照</w:t>
      </w:r>
      <w:r>
        <w:rPr>
          <w:rFonts w:hint="eastAsia" w:ascii="Times New Roman" w:hAnsi="宋体"/>
          <w:color w:val="000000"/>
          <w:sz w:val="24"/>
          <w:szCs w:val="24"/>
          <w:highlight w:val="none"/>
          <w:lang w:val="en-US" w:eastAsia="zh-CN"/>
        </w:rPr>
        <w:t>谈判</w:t>
      </w:r>
      <w:r>
        <w:rPr>
          <w:rFonts w:ascii="Times New Roman" w:hAnsi="宋体"/>
          <w:bCs/>
          <w:color w:val="000000"/>
          <w:sz w:val="24"/>
          <w:szCs w:val="24"/>
          <w:highlight w:val="none"/>
        </w:rPr>
        <w:t>文件规定的各项要求向</w:t>
      </w:r>
      <w:r>
        <w:rPr>
          <w:rFonts w:hint="eastAsia" w:ascii="Times New Roman" w:hAnsi="宋体"/>
          <w:bCs/>
          <w:color w:val="000000"/>
          <w:sz w:val="24"/>
          <w:szCs w:val="24"/>
          <w:highlight w:val="none"/>
        </w:rPr>
        <w:t>贵公司</w:t>
      </w:r>
      <w:r>
        <w:rPr>
          <w:rFonts w:ascii="Times New Roman" w:hAnsi="宋体"/>
          <w:bCs/>
          <w:color w:val="000000"/>
          <w:sz w:val="24"/>
          <w:szCs w:val="24"/>
          <w:highlight w:val="none"/>
        </w:rPr>
        <w:t>提供所需</w:t>
      </w:r>
      <w:r>
        <w:rPr>
          <w:rFonts w:hint="eastAsia" w:ascii="Times New Roman" w:hAnsi="宋体"/>
          <w:bCs/>
          <w:color w:val="000000"/>
          <w:sz w:val="24"/>
          <w:szCs w:val="24"/>
          <w:highlight w:val="none"/>
          <w:lang w:val="en-US" w:eastAsia="zh-CN"/>
        </w:rPr>
        <w:t>货物</w:t>
      </w:r>
      <w:r>
        <w:rPr>
          <w:rFonts w:ascii="Times New Roman" w:hAnsi="宋体"/>
          <w:bCs/>
          <w:color w:val="000000"/>
          <w:sz w:val="24"/>
          <w:szCs w:val="24"/>
          <w:highlight w:val="none"/>
        </w:rPr>
        <w:t>，总</w:t>
      </w:r>
      <w:r>
        <w:rPr>
          <w:rFonts w:hint="eastAsia" w:ascii="Times New Roman" w:hAnsi="宋体"/>
          <w:bCs/>
          <w:color w:val="000000"/>
          <w:sz w:val="24"/>
          <w:szCs w:val="24"/>
          <w:highlight w:val="none"/>
        </w:rPr>
        <w:t>报价</w:t>
      </w:r>
      <w:r>
        <w:rPr>
          <w:rFonts w:ascii="Times New Roman" w:hAnsi="宋体"/>
          <w:bCs/>
          <w:color w:val="000000"/>
          <w:sz w:val="24"/>
          <w:szCs w:val="24"/>
          <w:highlight w:val="none"/>
        </w:rPr>
        <w:t>为人民币（大写）</w:t>
      </w:r>
      <w:r>
        <w:rPr>
          <w:rFonts w:hint="eastAsia" w:hAnsi="宋体"/>
          <w:bCs/>
          <w:color w:val="000000"/>
          <w:sz w:val="24"/>
          <w:szCs w:val="24"/>
          <w:highlight w:val="none"/>
          <w:lang w:val="en-US" w:eastAsia="zh-CN"/>
        </w:rPr>
        <w:t xml:space="preserve">  </w:t>
      </w:r>
      <w:r>
        <w:rPr>
          <w:rFonts w:ascii="Times New Roman" w:hAnsi="宋体"/>
          <w:bCs/>
          <w:color w:val="000000"/>
          <w:sz w:val="24"/>
          <w:szCs w:val="24"/>
          <w:highlight w:val="none"/>
        </w:rPr>
        <w:t>元（小写：</w:t>
      </w:r>
      <w:r>
        <w:rPr>
          <w:rFonts w:hint="eastAsia" w:ascii="Times New Roman" w:hAnsi="宋体"/>
          <w:bCs/>
          <w:color w:val="000000"/>
          <w:sz w:val="24"/>
          <w:szCs w:val="24"/>
          <w:highlight w:val="none"/>
        </w:rPr>
        <w:t xml:space="preserve">   </w:t>
      </w:r>
      <w:r>
        <w:rPr>
          <w:rFonts w:ascii="Times New Roman" w:hAnsi="宋体"/>
          <w:bCs/>
          <w:color w:val="000000"/>
          <w:sz w:val="24"/>
          <w:szCs w:val="24"/>
          <w:highlight w:val="none"/>
        </w:rPr>
        <w:t>元）</w:t>
      </w:r>
      <w:r>
        <w:rPr>
          <w:rFonts w:hint="eastAsia" w:ascii="Times New Roman" w:hAnsi="宋体"/>
          <w:bCs/>
          <w:color w:val="000000"/>
          <w:sz w:val="24"/>
          <w:szCs w:val="24"/>
          <w:highlight w:val="none"/>
          <w:lang w:eastAsia="zh-CN"/>
        </w:rPr>
        <w:t>，</w:t>
      </w:r>
      <w:r>
        <w:rPr>
          <w:rFonts w:hint="eastAsia" w:ascii="Times New Roman" w:hAnsi="宋体"/>
          <w:bCs/>
          <w:color w:val="000000"/>
          <w:sz w:val="24"/>
          <w:szCs w:val="24"/>
          <w:highlight w:val="none"/>
          <w:lang w:val="en-US" w:eastAsia="zh-CN"/>
        </w:rPr>
        <w:t>其中：</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2491"/>
        <w:gridCol w:w="1578"/>
        <w:gridCol w:w="1312"/>
        <w:gridCol w:w="1445"/>
        <w:gridCol w:w="1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highlight w:val="none"/>
              </w:rPr>
            </w:pPr>
            <w:r>
              <w:rPr>
                <w:rFonts w:hint="eastAsia" w:ascii="宋体" w:hAnsi="宋体" w:eastAsia="宋体" w:cs="宋体"/>
                <w:color w:val="000000"/>
                <w:sz w:val="24"/>
                <w:highlight w:val="none"/>
              </w:rPr>
              <w:t>序号</w:t>
            </w:r>
          </w:p>
        </w:tc>
        <w:tc>
          <w:tcPr>
            <w:tcW w:w="249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货物内容</w:t>
            </w: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highlight w:val="none"/>
              </w:rPr>
            </w:pPr>
            <w:r>
              <w:rPr>
                <w:rFonts w:hint="eastAsia" w:ascii="宋体" w:hAnsi="宋体" w:eastAsia="宋体" w:cs="宋体"/>
                <w:color w:val="000000"/>
                <w:sz w:val="24"/>
                <w:highlight w:val="none"/>
              </w:rPr>
              <w:t>数量/单位</w:t>
            </w:r>
          </w:p>
        </w:tc>
        <w:tc>
          <w:tcPr>
            <w:tcW w:w="131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highlight w:val="none"/>
              </w:rPr>
            </w:pPr>
            <w:r>
              <w:rPr>
                <w:rFonts w:hint="eastAsia" w:ascii="宋体" w:hAnsi="宋体" w:eastAsia="宋体" w:cs="宋体"/>
                <w:color w:val="000000"/>
                <w:sz w:val="24"/>
                <w:highlight w:val="none"/>
              </w:rPr>
              <w:t>单价（元）</w:t>
            </w:r>
          </w:p>
        </w:tc>
        <w:tc>
          <w:tcPr>
            <w:tcW w:w="14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highlight w:val="none"/>
              </w:rPr>
            </w:pPr>
            <w:r>
              <w:rPr>
                <w:rFonts w:hint="eastAsia" w:ascii="宋体" w:hAnsi="宋体" w:eastAsia="宋体" w:cs="宋体"/>
                <w:color w:val="000000"/>
                <w:sz w:val="24"/>
                <w:highlight w:val="none"/>
              </w:rPr>
              <w:t>总价（元）</w:t>
            </w:r>
          </w:p>
        </w:tc>
        <w:tc>
          <w:tcPr>
            <w:tcW w:w="14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355" w:hanging="355" w:hangingChars="148"/>
              <w:jc w:val="center"/>
              <w:textAlignment w:val="auto"/>
              <w:rPr>
                <w:rFonts w:hint="eastAsia" w:ascii="宋体" w:hAnsi="宋体" w:eastAsia="宋体" w:cs="宋体"/>
                <w:color w:val="000000"/>
                <w:sz w:val="24"/>
                <w:highlight w:val="none"/>
              </w:rPr>
            </w:pPr>
            <w:r>
              <w:rPr>
                <w:rFonts w:hint="eastAsia" w:ascii="宋体" w:hAnsi="宋体" w:eastAsia="宋体" w:cs="宋体"/>
                <w:color w:val="00000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lang w:val="en-US" w:eastAsia="zh-CN"/>
              </w:rPr>
            </w:pPr>
            <w:r>
              <w:rPr>
                <w:rFonts w:hint="eastAsia" w:ascii="仿宋_GB2312" w:hAnsi="仿宋_GB2312" w:eastAsia="仿宋_GB2312" w:cs="仿宋_GB2312"/>
                <w:color w:val="000000"/>
                <w:sz w:val="24"/>
                <w:highlight w:val="none"/>
                <w:lang w:val="en-US" w:eastAsia="zh-CN"/>
              </w:rPr>
              <w:t>1</w:t>
            </w:r>
          </w:p>
        </w:tc>
        <w:tc>
          <w:tcPr>
            <w:tcW w:w="249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highlight w:val="none"/>
              </w:rPr>
            </w:pPr>
            <w:r>
              <w:rPr>
                <w:rFonts w:hint="eastAsia" w:ascii="宋体" w:hAnsi="宋体" w:eastAsia="宋体" w:cs="宋体"/>
                <w:sz w:val="24"/>
                <w:szCs w:val="24"/>
                <w:lang w:val="en-US" w:eastAsia="zh-CN"/>
              </w:rPr>
              <w:t>DN1400涂塑复合钢管</w:t>
            </w:r>
            <w:r>
              <w:rPr>
                <w:rFonts w:hint="eastAsia" w:ascii="宋体" w:hAnsi="宋体" w:cs="宋体"/>
                <w:sz w:val="24"/>
                <w:szCs w:val="24"/>
                <w:lang w:val="en-US" w:eastAsia="zh-CN"/>
              </w:rPr>
              <w:t>（</w:t>
            </w:r>
            <w:r>
              <w:rPr>
                <w:rFonts w:hint="eastAsia" w:ascii="宋体" w:hAnsi="宋体" w:cs="宋体"/>
                <w:b w:val="0"/>
                <w:bCs w:val="0"/>
                <w:kern w:val="0"/>
                <w:sz w:val="24"/>
                <w:szCs w:val="24"/>
                <w:lang w:val="en-US" w:eastAsia="zh-CN" w:bidi="ar-SA"/>
              </w:rPr>
              <w:t>壁厚</w:t>
            </w:r>
            <w:r>
              <w:rPr>
                <w:rFonts w:hint="eastAsia" w:ascii="宋体" w:hAnsi="宋体" w:eastAsia="宋体" w:cs="宋体"/>
                <w:b w:val="0"/>
                <w:bCs w:val="0"/>
                <w:kern w:val="0"/>
                <w:sz w:val="24"/>
                <w:szCs w:val="24"/>
                <w:lang w:val="en-US" w:eastAsia="zh-CN" w:bidi="ar-SA"/>
              </w:rPr>
              <w:t>12mm</w:t>
            </w:r>
            <w:r>
              <w:rPr>
                <w:rFonts w:hint="eastAsia" w:ascii="宋体" w:hAnsi="宋体" w:cs="宋体"/>
                <w:sz w:val="24"/>
                <w:szCs w:val="24"/>
                <w:lang w:val="en-US" w:eastAsia="zh-CN"/>
              </w:rPr>
              <w:t>）</w:t>
            </w: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2"/>
                <w:sz w:val="24"/>
                <w:szCs w:val="24"/>
                <w:highlight w:val="none"/>
                <w:lang w:val="en-US" w:eastAsia="zh-CN" w:bidi="ar-SA"/>
              </w:rPr>
            </w:pPr>
            <w:r>
              <w:rPr>
                <w:rFonts w:hint="eastAsia" w:ascii="宋体" w:hAnsi="宋体" w:eastAsia="宋体" w:cs="宋体"/>
                <w:color w:val="000000"/>
                <w:sz w:val="24"/>
                <w:szCs w:val="24"/>
                <w:highlight w:val="none"/>
                <w:lang w:val="en-US" w:eastAsia="zh-CN"/>
              </w:rPr>
              <w:t>167.88m</w:t>
            </w:r>
          </w:p>
        </w:tc>
        <w:tc>
          <w:tcPr>
            <w:tcW w:w="131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rPr>
            </w:pPr>
          </w:p>
        </w:tc>
        <w:tc>
          <w:tcPr>
            <w:tcW w:w="14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rPr>
            </w:pPr>
          </w:p>
        </w:tc>
        <w:tc>
          <w:tcPr>
            <w:tcW w:w="14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lang w:eastAsia="zh-CN"/>
              </w:rPr>
            </w:pPr>
            <w:r>
              <w:rPr>
                <w:rFonts w:hint="eastAsia" w:ascii="仿宋_GB2312" w:hAnsi="仿宋_GB2312" w:eastAsia="仿宋_GB2312" w:cs="仿宋_GB2312"/>
                <w:color w:val="000000"/>
                <w:sz w:val="24"/>
                <w:highlight w:val="none"/>
                <w:lang w:eastAsia="zh-CN"/>
              </w:rPr>
              <w:t>单价承包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lang w:val="en-US" w:eastAsia="zh-CN"/>
              </w:rPr>
            </w:pPr>
            <w:r>
              <w:rPr>
                <w:rFonts w:hint="eastAsia" w:ascii="仿宋_GB2312" w:hAnsi="仿宋_GB2312" w:eastAsia="仿宋_GB2312" w:cs="仿宋_GB2312"/>
                <w:color w:val="000000"/>
                <w:sz w:val="24"/>
                <w:highlight w:val="none"/>
                <w:lang w:val="en-US" w:eastAsia="zh-CN"/>
              </w:rPr>
              <w:t>2</w:t>
            </w:r>
          </w:p>
        </w:tc>
        <w:tc>
          <w:tcPr>
            <w:tcW w:w="249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highlight w:val="none"/>
              </w:rPr>
            </w:pPr>
            <w:r>
              <w:rPr>
                <w:rFonts w:hint="eastAsia" w:ascii="宋体" w:hAnsi="宋体" w:eastAsia="宋体" w:cs="宋体"/>
                <w:b w:val="0"/>
                <w:bCs w:val="0"/>
                <w:kern w:val="0"/>
                <w:sz w:val="24"/>
                <w:szCs w:val="24"/>
                <w:lang w:val="en-US" w:eastAsia="zh-CN" w:bidi="ar-SA"/>
              </w:rPr>
              <w:t>DN1200</w:t>
            </w:r>
            <w:r>
              <w:rPr>
                <w:rFonts w:hint="eastAsia" w:ascii="宋体" w:hAnsi="宋体" w:eastAsia="宋体" w:cs="宋体"/>
                <w:sz w:val="24"/>
                <w:szCs w:val="24"/>
                <w:lang w:val="en-US" w:eastAsia="zh-CN"/>
              </w:rPr>
              <w:t>涂塑复合钢管</w:t>
            </w:r>
            <w:r>
              <w:rPr>
                <w:rFonts w:hint="eastAsia" w:ascii="宋体" w:hAnsi="宋体" w:cs="宋体"/>
                <w:sz w:val="24"/>
                <w:szCs w:val="24"/>
                <w:lang w:val="en-US" w:eastAsia="zh-CN"/>
              </w:rPr>
              <w:t>（</w:t>
            </w:r>
            <w:r>
              <w:rPr>
                <w:rFonts w:hint="eastAsia" w:ascii="宋体" w:hAnsi="宋体" w:cs="宋体"/>
                <w:b w:val="0"/>
                <w:bCs w:val="0"/>
                <w:kern w:val="0"/>
                <w:sz w:val="24"/>
                <w:szCs w:val="24"/>
                <w:lang w:val="en-US" w:eastAsia="zh-CN" w:bidi="ar-SA"/>
              </w:rPr>
              <w:t>壁厚</w:t>
            </w:r>
            <w:r>
              <w:rPr>
                <w:rFonts w:hint="eastAsia" w:ascii="宋体" w:hAnsi="宋体" w:eastAsia="宋体" w:cs="宋体"/>
                <w:b w:val="0"/>
                <w:bCs w:val="0"/>
                <w:kern w:val="0"/>
                <w:sz w:val="24"/>
                <w:szCs w:val="24"/>
                <w:lang w:val="en-US" w:eastAsia="zh-CN" w:bidi="ar-SA"/>
              </w:rPr>
              <w:t>12mm</w:t>
            </w:r>
            <w:r>
              <w:rPr>
                <w:rFonts w:hint="eastAsia" w:ascii="宋体" w:hAnsi="宋体" w:cs="宋体"/>
                <w:sz w:val="24"/>
                <w:szCs w:val="24"/>
                <w:lang w:val="en-US" w:eastAsia="zh-CN"/>
              </w:rPr>
              <w:t>）</w:t>
            </w: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2"/>
                <w:sz w:val="24"/>
                <w:szCs w:val="24"/>
                <w:highlight w:val="none"/>
                <w:lang w:val="en-US" w:eastAsia="zh-CN" w:bidi="ar-SA"/>
              </w:rPr>
            </w:pPr>
            <w:r>
              <w:rPr>
                <w:rFonts w:hint="eastAsia" w:ascii="宋体" w:hAnsi="宋体" w:eastAsia="宋体" w:cs="宋体"/>
                <w:color w:val="000000"/>
                <w:sz w:val="24"/>
                <w:szCs w:val="24"/>
                <w:highlight w:val="none"/>
                <w:lang w:val="en-US" w:eastAsia="zh-CN"/>
              </w:rPr>
              <w:t>7.2m</w:t>
            </w:r>
          </w:p>
        </w:tc>
        <w:tc>
          <w:tcPr>
            <w:tcW w:w="131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rPr>
            </w:pPr>
          </w:p>
        </w:tc>
        <w:tc>
          <w:tcPr>
            <w:tcW w:w="14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rPr>
            </w:pPr>
          </w:p>
        </w:tc>
        <w:tc>
          <w:tcPr>
            <w:tcW w:w="14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rPr>
            </w:pPr>
            <w:r>
              <w:rPr>
                <w:rFonts w:hint="eastAsia" w:ascii="仿宋_GB2312" w:hAnsi="仿宋_GB2312" w:eastAsia="仿宋_GB2312" w:cs="仿宋_GB2312"/>
                <w:color w:val="000000"/>
                <w:sz w:val="24"/>
                <w:highlight w:val="none"/>
                <w:lang w:eastAsia="zh-CN"/>
              </w:rPr>
              <w:t>单价承包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lang w:val="en-US" w:eastAsia="zh-CN"/>
              </w:rPr>
            </w:pPr>
            <w:r>
              <w:rPr>
                <w:rFonts w:hint="eastAsia" w:ascii="仿宋_GB2312" w:hAnsi="仿宋_GB2312" w:eastAsia="仿宋_GB2312" w:cs="仿宋_GB2312"/>
                <w:color w:val="000000"/>
                <w:sz w:val="24"/>
                <w:highlight w:val="none"/>
                <w:lang w:val="en-US" w:eastAsia="zh-CN"/>
              </w:rPr>
              <w:t>3</w:t>
            </w:r>
          </w:p>
        </w:tc>
        <w:tc>
          <w:tcPr>
            <w:tcW w:w="249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highlight w:val="none"/>
              </w:rPr>
            </w:pPr>
            <w:r>
              <w:rPr>
                <w:rFonts w:hint="eastAsia" w:ascii="宋体" w:hAnsi="宋体" w:eastAsia="宋体" w:cs="宋体"/>
                <w:b w:val="0"/>
                <w:bCs w:val="0"/>
                <w:kern w:val="0"/>
                <w:sz w:val="24"/>
                <w:szCs w:val="24"/>
                <w:lang w:val="en-US" w:eastAsia="zh-CN" w:bidi="ar-SA"/>
              </w:rPr>
              <w:t>DN1000</w:t>
            </w:r>
            <w:r>
              <w:rPr>
                <w:rFonts w:hint="eastAsia" w:ascii="宋体" w:hAnsi="宋体" w:eastAsia="宋体" w:cs="宋体"/>
                <w:sz w:val="24"/>
                <w:szCs w:val="24"/>
                <w:lang w:val="en-US" w:eastAsia="zh-CN"/>
              </w:rPr>
              <w:t>涂塑复合钢管</w:t>
            </w:r>
            <w:r>
              <w:rPr>
                <w:rFonts w:hint="eastAsia" w:ascii="宋体" w:hAnsi="宋体" w:cs="宋体"/>
                <w:sz w:val="24"/>
                <w:szCs w:val="24"/>
                <w:lang w:val="en-US" w:eastAsia="zh-CN"/>
              </w:rPr>
              <w:t>（</w:t>
            </w:r>
            <w:r>
              <w:rPr>
                <w:rFonts w:hint="eastAsia" w:ascii="宋体" w:hAnsi="宋体" w:cs="宋体"/>
                <w:b w:val="0"/>
                <w:bCs w:val="0"/>
                <w:kern w:val="0"/>
                <w:sz w:val="24"/>
                <w:szCs w:val="24"/>
                <w:lang w:val="en-US" w:eastAsia="zh-CN" w:bidi="ar-SA"/>
              </w:rPr>
              <w:t>壁厚</w:t>
            </w:r>
            <w:r>
              <w:rPr>
                <w:rFonts w:hint="eastAsia" w:ascii="宋体" w:hAnsi="宋体" w:eastAsia="宋体" w:cs="宋体"/>
                <w:b w:val="0"/>
                <w:bCs w:val="0"/>
                <w:kern w:val="0"/>
                <w:sz w:val="24"/>
                <w:szCs w:val="24"/>
                <w:lang w:val="en-US" w:eastAsia="zh-CN" w:bidi="ar-SA"/>
              </w:rPr>
              <w:t>12mm</w:t>
            </w:r>
            <w:r>
              <w:rPr>
                <w:rFonts w:hint="eastAsia" w:ascii="宋体" w:hAnsi="宋体" w:cs="宋体"/>
                <w:sz w:val="24"/>
                <w:szCs w:val="24"/>
                <w:lang w:val="en-US" w:eastAsia="zh-CN"/>
              </w:rPr>
              <w:t>）</w:t>
            </w: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2"/>
                <w:sz w:val="24"/>
                <w:szCs w:val="24"/>
                <w:highlight w:val="none"/>
                <w:lang w:val="en-US" w:eastAsia="zh-CN" w:bidi="ar-SA"/>
              </w:rPr>
            </w:pPr>
            <w:r>
              <w:rPr>
                <w:rFonts w:hint="eastAsia" w:ascii="宋体" w:hAnsi="宋体" w:eastAsia="宋体" w:cs="宋体"/>
                <w:color w:val="000000"/>
                <w:sz w:val="24"/>
                <w:szCs w:val="24"/>
                <w:highlight w:val="none"/>
                <w:lang w:val="en-US" w:eastAsia="zh-CN"/>
              </w:rPr>
              <w:t>7.2m</w:t>
            </w:r>
          </w:p>
        </w:tc>
        <w:tc>
          <w:tcPr>
            <w:tcW w:w="131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rPr>
            </w:pPr>
          </w:p>
        </w:tc>
        <w:tc>
          <w:tcPr>
            <w:tcW w:w="14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rPr>
            </w:pPr>
          </w:p>
        </w:tc>
        <w:tc>
          <w:tcPr>
            <w:tcW w:w="14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rPr>
            </w:pPr>
            <w:r>
              <w:rPr>
                <w:rFonts w:hint="eastAsia" w:ascii="仿宋_GB2312" w:hAnsi="仿宋_GB2312" w:eastAsia="仿宋_GB2312" w:cs="仿宋_GB2312"/>
                <w:color w:val="000000"/>
                <w:sz w:val="24"/>
                <w:highlight w:val="none"/>
                <w:lang w:eastAsia="zh-CN"/>
              </w:rPr>
              <w:t>单价承包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sz w:val="24"/>
                <w:highlight w:val="none"/>
                <w:lang w:val="en-US" w:eastAsia="zh-CN"/>
              </w:rPr>
            </w:pPr>
            <w:r>
              <w:rPr>
                <w:rFonts w:hint="eastAsia" w:ascii="仿宋_GB2312" w:hAnsi="仿宋_GB2312" w:eastAsia="仿宋_GB2312" w:cs="仿宋_GB2312"/>
                <w:color w:val="000000"/>
                <w:sz w:val="24"/>
                <w:highlight w:val="none"/>
                <w:lang w:val="en-US" w:eastAsia="zh-CN"/>
              </w:rPr>
              <w:t>4</w:t>
            </w:r>
          </w:p>
        </w:tc>
        <w:tc>
          <w:tcPr>
            <w:tcW w:w="249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岔管（非对称Y型）</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0"/>
                <w:sz w:val="24"/>
                <w:szCs w:val="24"/>
                <w:lang w:val="en-US" w:eastAsia="zh-CN" w:bidi="ar-SA"/>
              </w:rPr>
            </w:pPr>
            <w:r>
              <w:rPr>
                <w:rFonts w:hint="eastAsia" w:ascii="宋体" w:hAnsi="宋体" w:eastAsia="宋体" w:cs="宋体"/>
                <w:sz w:val="24"/>
                <w:szCs w:val="24"/>
                <w:lang w:val="en-US" w:eastAsia="zh-CN"/>
              </w:rPr>
              <w:t>（壁厚14～18mm）</w:t>
            </w: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highlight w:val="none"/>
                <w:lang w:val="en-US" w:eastAsia="zh-CN"/>
              </w:rPr>
            </w:pPr>
            <w:r>
              <w:rPr>
                <w:rFonts w:hint="eastAsia" w:ascii="宋体" w:hAnsi="宋体" w:cs="宋体"/>
                <w:sz w:val="24"/>
                <w:szCs w:val="24"/>
                <w:lang w:val="en-US" w:eastAsia="zh-CN"/>
              </w:rPr>
              <w:t>约</w:t>
            </w:r>
            <w:r>
              <w:rPr>
                <w:rFonts w:hint="eastAsia" w:ascii="宋体" w:hAnsi="宋体" w:eastAsia="宋体" w:cs="宋体"/>
                <w:sz w:val="24"/>
                <w:szCs w:val="24"/>
                <w:lang w:val="en-US" w:eastAsia="zh-CN"/>
              </w:rPr>
              <w:t>3.26t</w:t>
            </w:r>
          </w:p>
        </w:tc>
        <w:tc>
          <w:tcPr>
            <w:tcW w:w="131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rPr>
            </w:pPr>
          </w:p>
        </w:tc>
        <w:tc>
          <w:tcPr>
            <w:tcW w:w="14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rPr>
            </w:pPr>
          </w:p>
        </w:tc>
        <w:tc>
          <w:tcPr>
            <w:tcW w:w="14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lang w:eastAsia="zh-CN"/>
              </w:rPr>
            </w:pPr>
            <w:r>
              <w:rPr>
                <w:rFonts w:hint="eastAsia" w:ascii="仿宋_GB2312" w:hAnsi="仿宋_GB2312" w:eastAsia="仿宋_GB2312" w:cs="仿宋_GB2312"/>
                <w:color w:val="000000"/>
                <w:sz w:val="24"/>
                <w:highlight w:val="none"/>
                <w:lang w:eastAsia="zh-CN"/>
              </w:rPr>
              <w:t>总价承包</w:t>
            </w:r>
          </w:p>
        </w:tc>
      </w:tr>
    </w:tbl>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imes New Roman" w:hAnsi="宋体"/>
          <w:bCs/>
          <w:color w:val="000000"/>
          <w:sz w:val="24"/>
          <w:szCs w:val="24"/>
          <w:highlight w:val="none"/>
        </w:rPr>
      </w:pPr>
      <w:r>
        <w:rPr>
          <w:rFonts w:hint="eastAsia" w:ascii="Times New Roman" w:hAnsi="宋体"/>
          <w:bCs/>
          <w:color w:val="000000"/>
          <w:sz w:val="24"/>
          <w:szCs w:val="24"/>
          <w:highlight w:val="none"/>
        </w:rPr>
        <w:t>如我方中标，我方承诺：</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imes New Roman" w:hAnsi="宋体"/>
          <w:bCs/>
          <w:color w:val="000000"/>
          <w:sz w:val="24"/>
          <w:szCs w:val="24"/>
          <w:highlight w:val="none"/>
        </w:rPr>
      </w:pPr>
      <w:r>
        <w:rPr>
          <w:rFonts w:hint="eastAsia" w:ascii="Times New Roman" w:hAnsi="Times New Roman"/>
          <w:color w:val="000000"/>
          <w:sz w:val="24"/>
          <w:szCs w:val="24"/>
          <w:highlight w:val="none"/>
        </w:rPr>
        <w:t>一、</w:t>
      </w:r>
      <w:r>
        <w:rPr>
          <w:rFonts w:hint="eastAsia" w:ascii="Times New Roman" w:hAnsi="宋体"/>
          <w:bCs/>
          <w:color w:val="000000"/>
          <w:sz w:val="24"/>
          <w:szCs w:val="24"/>
          <w:highlight w:val="none"/>
        </w:rPr>
        <w:t>在收到成交通知书后，在成交通知书规定的期限内与你方签订合同</w:t>
      </w:r>
      <w:r>
        <w:rPr>
          <w:rFonts w:ascii="Times New Roman" w:hAnsi="宋体"/>
          <w:bCs/>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imes New Roman" w:hAnsi="Times New Roman"/>
          <w:color w:val="000000"/>
          <w:sz w:val="24"/>
          <w:szCs w:val="24"/>
          <w:highlight w:val="none"/>
        </w:rPr>
      </w:pPr>
      <w:r>
        <w:rPr>
          <w:rFonts w:hint="eastAsia" w:ascii="Times New Roman" w:hAnsi="Times New Roman"/>
          <w:color w:val="000000"/>
          <w:sz w:val="24"/>
          <w:szCs w:val="24"/>
          <w:highlight w:val="none"/>
          <w:lang w:val="en-US" w:eastAsia="zh-CN"/>
        </w:rPr>
        <w:t>二</w:t>
      </w:r>
      <w:r>
        <w:rPr>
          <w:rFonts w:hint="eastAsia" w:ascii="Times New Roman" w:hAnsi="Times New Roman"/>
          <w:color w:val="000000"/>
          <w:sz w:val="24"/>
          <w:szCs w:val="24"/>
          <w:highlight w:val="none"/>
        </w:rPr>
        <w:t>、</w:t>
      </w:r>
      <w:r>
        <w:rPr>
          <w:rFonts w:ascii="Times New Roman" w:hAnsi="宋体"/>
          <w:color w:val="000000"/>
          <w:sz w:val="24"/>
          <w:szCs w:val="24"/>
          <w:highlight w:val="none"/>
        </w:rPr>
        <w:t>我方将严格履行合同规定的责任和义务。</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imes New Roman" w:hAnsi="Times New Roman"/>
          <w:color w:val="000000"/>
          <w:sz w:val="24"/>
          <w:szCs w:val="24"/>
          <w:highlight w:val="none"/>
        </w:rPr>
      </w:pPr>
      <w:r>
        <w:rPr>
          <w:rFonts w:hint="eastAsia" w:ascii="Times New Roman" w:hAnsi="Times New Roman"/>
          <w:color w:val="000000"/>
          <w:sz w:val="24"/>
          <w:szCs w:val="24"/>
          <w:highlight w:val="none"/>
          <w:lang w:val="en-US" w:eastAsia="zh-CN"/>
        </w:rPr>
        <w:t>三</w:t>
      </w:r>
      <w:r>
        <w:rPr>
          <w:rFonts w:hint="eastAsia" w:ascii="Times New Roman" w:hAnsi="Times New Roman"/>
          <w:color w:val="000000"/>
          <w:sz w:val="24"/>
          <w:szCs w:val="24"/>
          <w:highlight w:val="none"/>
        </w:rPr>
        <w:t>、</w:t>
      </w:r>
      <w:r>
        <w:rPr>
          <w:rFonts w:ascii="Times New Roman" w:hAnsi="宋体"/>
          <w:color w:val="000000"/>
          <w:sz w:val="24"/>
          <w:szCs w:val="24"/>
          <w:highlight w:val="none"/>
        </w:rPr>
        <w:t>我方愿意提供贵</w:t>
      </w:r>
      <w:r>
        <w:rPr>
          <w:rFonts w:hint="eastAsia" w:ascii="Times New Roman" w:hAnsi="宋体"/>
          <w:color w:val="000000"/>
          <w:sz w:val="24"/>
          <w:szCs w:val="24"/>
          <w:highlight w:val="none"/>
        </w:rPr>
        <w:t>公司</w:t>
      </w:r>
      <w:r>
        <w:rPr>
          <w:rFonts w:ascii="Times New Roman" w:hAnsi="宋体"/>
          <w:color w:val="000000"/>
          <w:sz w:val="24"/>
          <w:szCs w:val="24"/>
          <w:highlight w:val="none"/>
        </w:rPr>
        <w:t>可能另外要求的、与</w:t>
      </w:r>
      <w:r>
        <w:rPr>
          <w:rFonts w:hint="eastAsia" w:ascii="Times New Roman" w:hAnsi="宋体"/>
          <w:color w:val="000000"/>
          <w:sz w:val="24"/>
          <w:szCs w:val="24"/>
          <w:highlight w:val="none"/>
          <w:lang w:val="en-US" w:eastAsia="zh-CN"/>
        </w:rPr>
        <w:t>谈判</w:t>
      </w:r>
      <w:r>
        <w:rPr>
          <w:rFonts w:ascii="Times New Roman" w:hAnsi="宋体"/>
          <w:color w:val="000000"/>
          <w:sz w:val="24"/>
          <w:szCs w:val="24"/>
          <w:highlight w:val="none"/>
        </w:rPr>
        <w:t>报价有关的文件资料，并保证我方已提供和将要提供的文件资料是真实、准确的。</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imes New Roman" w:hAnsi="Times New Roman"/>
          <w:color w:val="000000"/>
          <w:sz w:val="24"/>
          <w:szCs w:val="24"/>
          <w:highlight w:val="none"/>
        </w:rPr>
      </w:pPr>
      <w:r>
        <w:rPr>
          <w:rFonts w:hint="eastAsia" w:ascii="Times New Roman" w:hAnsi="Times New Roman"/>
          <w:color w:val="000000"/>
          <w:sz w:val="24"/>
          <w:highlight w:val="none"/>
          <w:lang w:val="en-US" w:eastAsia="zh-CN"/>
        </w:rPr>
        <w:t>四</w:t>
      </w:r>
      <w:r>
        <w:rPr>
          <w:rFonts w:hint="eastAsia" w:ascii="Times New Roman" w:hAnsi="Times New Roman"/>
          <w:color w:val="000000"/>
          <w:sz w:val="24"/>
          <w:highlight w:val="none"/>
        </w:rPr>
        <w:t>、</w:t>
      </w:r>
      <w:r>
        <w:rPr>
          <w:rFonts w:hint="eastAsia" w:ascii="Times New Roman" w:hAnsi="宋体"/>
          <w:color w:val="000000"/>
          <w:sz w:val="24"/>
          <w:szCs w:val="24"/>
          <w:highlight w:val="none"/>
        </w:rPr>
        <w:t>在合同约定的期限内完成合同规定的全部义务</w:t>
      </w:r>
      <w:r>
        <w:rPr>
          <w:rFonts w:ascii="Times New Roman" w:hAnsi="宋体"/>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imes New Roman" w:hAnsi="Times New Roman"/>
          <w:color w:val="000000"/>
          <w:sz w:val="24"/>
          <w:szCs w:val="24"/>
          <w:highlight w:val="none"/>
        </w:rPr>
      </w:pPr>
      <w:r>
        <w:rPr>
          <w:rFonts w:hint="eastAsia" w:ascii="Times New Roman" w:hAnsi="Times New Roman"/>
          <w:color w:val="000000"/>
          <w:sz w:val="24"/>
          <w:szCs w:val="24"/>
          <w:highlight w:val="none"/>
          <w:lang w:val="en-US" w:eastAsia="zh-CN"/>
        </w:rPr>
        <w:t>五</w:t>
      </w:r>
      <w:r>
        <w:rPr>
          <w:rFonts w:hint="eastAsia" w:ascii="Times New Roman" w:hAnsi="Times New Roman"/>
          <w:color w:val="000000"/>
          <w:sz w:val="24"/>
          <w:szCs w:val="24"/>
          <w:highlight w:val="none"/>
        </w:rPr>
        <w:t>、</w:t>
      </w:r>
      <w:r>
        <w:rPr>
          <w:rFonts w:ascii="Times New Roman" w:hAnsi="宋体"/>
          <w:color w:val="000000"/>
          <w:sz w:val="24"/>
          <w:szCs w:val="24"/>
          <w:highlight w:val="none"/>
        </w:rPr>
        <w:t>本次</w:t>
      </w:r>
      <w:r>
        <w:rPr>
          <w:rFonts w:hint="eastAsia" w:ascii="Times New Roman" w:hAnsi="宋体"/>
          <w:color w:val="000000"/>
          <w:sz w:val="24"/>
          <w:szCs w:val="24"/>
          <w:highlight w:val="none"/>
          <w:lang w:eastAsia="zh-CN"/>
        </w:rPr>
        <w:t>谈判</w:t>
      </w:r>
      <w:r>
        <w:rPr>
          <w:rFonts w:ascii="Times New Roman" w:hAnsi="宋体"/>
          <w:color w:val="000000"/>
          <w:sz w:val="24"/>
          <w:szCs w:val="24"/>
          <w:highlight w:val="none"/>
        </w:rPr>
        <w:t>，我方报价有效期为</w:t>
      </w:r>
      <w:r>
        <w:rPr>
          <w:rFonts w:hint="eastAsia" w:ascii="Times New Roman" w:hAnsi="Times New Roman"/>
          <w:color w:val="000000"/>
          <w:sz w:val="24"/>
          <w:szCs w:val="24"/>
          <w:highlight w:val="none"/>
          <w:lang w:eastAsia="zh-CN"/>
        </w:rPr>
        <w:t>谈判</w:t>
      </w:r>
      <w:r>
        <w:rPr>
          <w:rFonts w:ascii="Times New Roman" w:hAnsi="Times New Roman"/>
          <w:color w:val="000000"/>
          <w:sz w:val="24"/>
          <w:szCs w:val="24"/>
          <w:highlight w:val="none"/>
        </w:rPr>
        <w:t>文件规定的</w:t>
      </w:r>
      <w:r>
        <w:rPr>
          <w:rFonts w:ascii="Times New Roman" w:hAnsi="Times New Roman"/>
          <w:color w:val="000000"/>
          <w:sz w:val="24"/>
          <w:szCs w:val="24"/>
          <w:highlight w:val="none"/>
          <w:u w:val="single"/>
        </w:rPr>
        <w:t>响应文件提交截止时间届满后90</w:t>
      </w:r>
      <w:r>
        <w:rPr>
          <w:rFonts w:ascii="Times New Roman" w:hAnsi="宋体"/>
          <w:color w:val="000000"/>
          <w:sz w:val="24"/>
          <w:szCs w:val="24"/>
          <w:highlight w:val="none"/>
        </w:rPr>
        <w:t>日历</w:t>
      </w:r>
      <w:r>
        <w:rPr>
          <w:rFonts w:ascii="Times New Roman" w:hAnsi="Times New Roman"/>
          <w:color w:val="000000"/>
          <w:sz w:val="24"/>
          <w:szCs w:val="24"/>
          <w:highlight w:val="none"/>
        </w:rPr>
        <w:t>天。</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ascii="Times New Roman" w:hAnsi="Times New Roman"/>
          <w:color w:val="000000"/>
          <w:sz w:val="24"/>
          <w:szCs w:val="24"/>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720" w:firstLineChars="300"/>
        <w:jc w:val="left"/>
        <w:textAlignment w:val="auto"/>
        <w:rPr>
          <w:rFonts w:ascii="Times New Roman" w:hAnsi="Times New Roman"/>
          <w:color w:val="000000"/>
          <w:sz w:val="24"/>
          <w:szCs w:val="24"/>
          <w:highlight w:val="none"/>
        </w:rPr>
      </w:pPr>
      <w:r>
        <w:rPr>
          <w:rFonts w:hint="eastAsia" w:hAnsi="宋体"/>
          <w:color w:val="000000"/>
          <w:sz w:val="24"/>
          <w:szCs w:val="24"/>
          <w:highlight w:val="none"/>
          <w:lang w:eastAsia="zh-CN"/>
        </w:rPr>
        <w:t>供应商</w:t>
      </w:r>
      <w:r>
        <w:rPr>
          <w:rFonts w:ascii="Times New Roman" w:hAnsi="宋体"/>
          <w:color w:val="000000"/>
          <w:sz w:val="24"/>
          <w:szCs w:val="24"/>
          <w:highlight w:val="none"/>
        </w:rPr>
        <w:t>（</w:t>
      </w:r>
      <w:r>
        <w:rPr>
          <w:rFonts w:hint="eastAsia" w:ascii="Times New Roman" w:hAnsi="宋体"/>
          <w:color w:val="000000"/>
          <w:sz w:val="24"/>
          <w:szCs w:val="24"/>
          <w:highlight w:val="none"/>
        </w:rPr>
        <w:t>盖章</w:t>
      </w:r>
      <w:r>
        <w:rPr>
          <w:rFonts w:ascii="Times New Roman" w:hAnsi="宋体"/>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708" w:firstLineChars="295"/>
        <w:textAlignment w:val="auto"/>
        <w:rPr>
          <w:rFonts w:ascii="Times New Roman" w:hAnsi="Times New Roman"/>
          <w:color w:val="000000"/>
          <w:sz w:val="24"/>
          <w:szCs w:val="24"/>
          <w:highlight w:val="none"/>
        </w:rPr>
      </w:pPr>
      <w:r>
        <w:rPr>
          <w:rFonts w:ascii="Times New Roman" w:hAnsi="宋体"/>
          <w:color w:val="000000"/>
          <w:sz w:val="24"/>
          <w:szCs w:val="24"/>
          <w:highlight w:val="none"/>
        </w:rPr>
        <w:t>法定代表人或授权代表姓名：</w:t>
      </w:r>
    </w:p>
    <w:p>
      <w:pPr>
        <w:keepNext w:val="0"/>
        <w:keepLines w:val="0"/>
        <w:pageBreakBefore w:val="0"/>
        <w:widowControl w:val="0"/>
        <w:kinsoku/>
        <w:wordWrap/>
        <w:overflowPunct/>
        <w:topLinePunct w:val="0"/>
        <w:autoSpaceDE/>
        <w:autoSpaceDN/>
        <w:bidi w:val="0"/>
        <w:adjustRightInd/>
        <w:snapToGrid/>
        <w:spacing w:line="480" w:lineRule="exact"/>
        <w:ind w:firstLine="708" w:firstLineChars="295"/>
        <w:textAlignment w:val="auto"/>
        <w:rPr>
          <w:rFonts w:ascii="Times New Roman" w:hAnsi="Times New Roman"/>
          <w:color w:val="000000"/>
          <w:sz w:val="24"/>
          <w:szCs w:val="24"/>
          <w:highlight w:val="none"/>
        </w:rPr>
      </w:pPr>
      <w:r>
        <w:rPr>
          <w:rFonts w:ascii="Times New Roman" w:hAnsi="宋体"/>
          <w:color w:val="000000"/>
          <w:sz w:val="24"/>
          <w:szCs w:val="24"/>
          <w:highlight w:val="none"/>
        </w:rPr>
        <w:t>通讯地址：</w:t>
      </w:r>
      <w:r>
        <w:rPr>
          <w:rFonts w:hint="eastAsia" w:ascii="Times New Roman" w:hAnsi="宋体"/>
          <w:color w:val="000000"/>
          <w:sz w:val="24"/>
          <w:szCs w:val="24"/>
          <w:highlight w:val="none"/>
        </w:rPr>
        <w:t xml:space="preserve">          </w:t>
      </w:r>
      <w:r>
        <w:rPr>
          <w:rFonts w:ascii="Times New Roman" w:hAnsi="宋体"/>
          <w:color w:val="000000"/>
          <w:sz w:val="24"/>
          <w:szCs w:val="24"/>
          <w:highlight w:val="none"/>
        </w:rPr>
        <w:t xml:space="preserve">   邮政编码：</w:t>
      </w:r>
    </w:p>
    <w:p>
      <w:pPr>
        <w:keepNext w:val="0"/>
        <w:keepLines w:val="0"/>
        <w:pageBreakBefore w:val="0"/>
        <w:widowControl w:val="0"/>
        <w:kinsoku/>
        <w:wordWrap/>
        <w:overflowPunct/>
        <w:topLinePunct w:val="0"/>
        <w:autoSpaceDE/>
        <w:autoSpaceDN/>
        <w:bidi w:val="0"/>
        <w:adjustRightInd/>
        <w:snapToGrid/>
        <w:spacing w:line="480" w:lineRule="exact"/>
        <w:ind w:firstLine="708" w:firstLineChars="295"/>
        <w:textAlignment w:val="auto"/>
        <w:rPr>
          <w:rFonts w:ascii="Times New Roman" w:hAnsi="Times New Roman"/>
          <w:color w:val="000000"/>
          <w:sz w:val="24"/>
          <w:szCs w:val="24"/>
          <w:highlight w:val="none"/>
        </w:rPr>
      </w:pPr>
      <w:r>
        <w:rPr>
          <w:rFonts w:ascii="Times New Roman" w:hAnsi="宋体"/>
          <w:color w:val="000000"/>
          <w:sz w:val="24"/>
          <w:szCs w:val="24"/>
          <w:highlight w:val="none"/>
        </w:rPr>
        <w:t>联系电话：</w:t>
      </w:r>
      <w:r>
        <w:rPr>
          <w:rFonts w:hint="eastAsia" w:ascii="Times New Roman" w:hAnsi="宋体"/>
          <w:color w:val="000000"/>
          <w:sz w:val="24"/>
          <w:szCs w:val="24"/>
          <w:highlight w:val="none"/>
        </w:rPr>
        <w:t xml:space="preserve">          </w:t>
      </w:r>
      <w:r>
        <w:rPr>
          <w:rFonts w:ascii="Times New Roman" w:hAnsi="宋体"/>
          <w:color w:val="000000"/>
          <w:sz w:val="24"/>
          <w:szCs w:val="24"/>
          <w:highlight w:val="none"/>
        </w:rPr>
        <w:t xml:space="preserve">   传真：</w:t>
      </w:r>
    </w:p>
    <w:p>
      <w:pPr>
        <w:keepNext w:val="0"/>
        <w:keepLines w:val="0"/>
        <w:pageBreakBefore w:val="0"/>
        <w:widowControl w:val="0"/>
        <w:kinsoku/>
        <w:wordWrap/>
        <w:overflowPunct/>
        <w:topLinePunct w:val="0"/>
        <w:autoSpaceDE/>
        <w:autoSpaceDN/>
        <w:bidi w:val="0"/>
        <w:adjustRightInd/>
        <w:snapToGrid/>
        <w:spacing w:line="480" w:lineRule="exact"/>
        <w:ind w:firstLine="708" w:firstLineChars="295"/>
        <w:textAlignment w:val="auto"/>
        <w:rPr>
          <w:rFonts w:ascii="Times New Roman" w:hAnsi="Times New Roman"/>
          <w:color w:val="000000"/>
          <w:sz w:val="24"/>
          <w:szCs w:val="24"/>
          <w:highlight w:val="none"/>
        </w:rPr>
      </w:pPr>
      <w:r>
        <w:rPr>
          <w:rFonts w:ascii="Times New Roman" w:hAnsi="宋体"/>
          <w:color w:val="000000"/>
          <w:sz w:val="24"/>
          <w:szCs w:val="24"/>
          <w:highlight w:val="none"/>
        </w:rPr>
        <w:t>日期：年月日</w:t>
      </w:r>
    </w:p>
    <w:p>
      <w:pPr>
        <w:spacing w:line="480" w:lineRule="exact"/>
        <w:rPr>
          <w:rFonts w:ascii="Times New Roman" w:hAnsi="Times New Roman"/>
          <w:b/>
          <w:color w:val="000000"/>
          <w:sz w:val="44"/>
          <w:szCs w:val="20"/>
          <w:highlight w:val="none"/>
        </w:rPr>
      </w:pPr>
    </w:p>
    <w:p>
      <w:pPr>
        <w:spacing w:line="480" w:lineRule="exact"/>
        <w:rPr>
          <w:rFonts w:ascii="Times New Roman" w:hAnsi="Times New Roman" w:eastAsia="黑体"/>
          <w:color w:val="000000"/>
          <w:sz w:val="28"/>
          <w:szCs w:val="28"/>
          <w:highlight w:val="none"/>
        </w:rPr>
      </w:pPr>
      <w:r>
        <w:rPr>
          <w:rFonts w:ascii="Times New Roman" w:hAnsi="Times New Roman" w:eastAsia="黑体"/>
          <w:color w:val="000000"/>
          <w:sz w:val="28"/>
          <w:szCs w:val="28"/>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方正小标宋简体"/>
          <w:color w:val="000000"/>
          <w:sz w:val="32"/>
          <w:szCs w:val="32"/>
          <w:highlight w:val="none"/>
        </w:rPr>
      </w:pPr>
      <w:r>
        <w:rPr>
          <w:rFonts w:hint="eastAsia" w:ascii="Times New Roman" w:hAnsi="Times New Roman" w:eastAsia="方正小标宋简体"/>
          <w:color w:val="000000"/>
          <w:sz w:val="32"/>
          <w:szCs w:val="32"/>
          <w:highlight w:val="none"/>
        </w:rPr>
        <w:t>二、</w:t>
      </w:r>
      <w:r>
        <w:rPr>
          <w:rFonts w:ascii="Times New Roman" w:hAnsi="Times New Roman" w:eastAsia="方正小标宋简体"/>
          <w:color w:val="000000"/>
          <w:sz w:val="32"/>
          <w:szCs w:val="32"/>
          <w:highlight w:val="none"/>
        </w:rPr>
        <w:t>法定代表人授权书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宋体"/>
          <w:color w:val="000000"/>
          <w:sz w:val="24"/>
          <w:szCs w:val="24"/>
          <w:highlight w:val="none"/>
          <w:u w:val="single"/>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Times New Roman" w:hAnsi="Times New Roman" w:eastAsia="方正小标宋简体"/>
          <w:color w:val="000000"/>
          <w:sz w:val="32"/>
          <w:szCs w:val="32"/>
          <w:highlight w:val="none"/>
        </w:rPr>
      </w:pPr>
      <w:r>
        <w:rPr>
          <w:rFonts w:hint="eastAsia" w:ascii="Times New Roman" w:hAnsi="宋体"/>
          <w:color w:val="000000"/>
          <w:sz w:val="24"/>
          <w:szCs w:val="24"/>
          <w:highlight w:val="none"/>
          <w:u w:val="single"/>
        </w:rPr>
        <w:t>四川省向家坝灌区建设开发有限责任公司</w:t>
      </w:r>
      <w:r>
        <w:rPr>
          <w:rFonts w:ascii="Times New Roman" w:hAnsi="宋体"/>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630"/>
        <w:textAlignment w:val="auto"/>
        <w:rPr>
          <w:rFonts w:ascii="Times New Roman" w:hAnsi="Times New Roman"/>
          <w:color w:val="000000"/>
          <w:sz w:val="24"/>
          <w:szCs w:val="24"/>
          <w:highlight w:val="none"/>
        </w:rPr>
      </w:pPr>
      <w:r>
        <w:rPr>
          <w:rFonts w:ascii="Times New Roman" w:hAnsi="宋体"/>
          <w:color w:val="000000"/>
          <w:sz w:val="24"/>
          <w:szCs w:val="24"/>
          <w:highlight w:val="none"/>
        </w:rPr>
        <w:t>本授权声明：（单位名称）（法定代表人姓名</w:t>
      </w:r>
      <w:r>
        <w:rPr>
          <w:rFonts w:hint="eastAsia" w:ascii="Times New Roman" w:hAnsi="宋体"/>
          <w:color w:val="000000"/>
          <w:sz w:val="24"/>
          <w:szCs w:val="24"/>
          <w:highlight w:val="none"/>
          <w:lang w:eastAsia="zh-CN"/>
        </w:rPr>
        <w:t>、</w:t>
      </w:r>
      <w:r>
        <w:rPr>
          <w:rFonts w:hint="eastAsia" w:ascii="Times New Roman" w:hAnsi="宋体"/>
          <w:color w:val="000000"/>
          <w:sz w:val="24"/>
          <w:szCs w:val="24"/>
          <w:highlight w:val="none"/>
          <w:lang w:val="en-US" w:eastAsia="zh-CN"/>
        </w:rPr>
        <w:t>身份证号码</w:t>
      </w:r>
      <w:r>
        <w:rPr>
          <w:rFonts w:ascii="Times New Roman" w:hAnsi="宋体"/>
          <w:color w:val="000000"/>
          <w:sz w:val="24"/>
          <w:szCs w:val="24"/>
          <w:highlight w:val="none"/>
        </w:rPr>
        <w:t>、职务）授权（被授权人姓名、身份证号、职务）为我方参与</w:t>
      </w:r>
      <w:r>
        <w:rPr>
          <w:rFonts w:hint="eastAsia" w:ascii="Times New Roman" w:hAnsi="Times New Roman"/>
          <w:color w:val="000000"/>
          <w:sz w:val="24"/>
          <w:szCs w:val="24"/>
          <w:highlight w:val="none"/>
          <w:u w:val="single"/>
        </w:rPr>
        <w:t>四川省向家坝灌区北总干渠一期一步工程</w:t>
      </w:r>
      <w:r>
        <w:rPr>
          <w:rFonts w:hint="eastAsia" w:ascii="Times New Roman" w:hAnsi="宋体"/>
          <w:snapToGrid w:val="0"/>
          <w:color w:val="000000"/>
          <w:kern w:val="0"/>
          <w:sz w:val="24"/>
          <w:szCs w:val="20"/>
          <w:highlight w:val="none"/>
          <w:u w:val="single"/>
          <w:lang w:val="en-US" w:eastAsia="zh-CN"/>
        </w:rPr>
        <w:t>龙洞岩隧洞3#施工支洞引水</w:t>
      </w:r>
      <w:r>
        <w:rPr>
          <w:rFonts w:hint="eastAsia" w:hAnsi="宋体"/>
          <w:snapToGrid w:val="0"/>
          <w:color w:val="000000"/>
          <w:kern w:val="0"/>
          <w:sz w:val="24"/>
          <w:szCs w:val="20"/>
          <w:highlight w:val="none"/>
          <w:u w:val="single"/>
          <w:lang w:val="en-US" w:eastAsia="zh-CN"/>
        </w:rPr>
        <w:t>压力</w:t>
      </w:r>
      <w:r>
        <w:rPr>
          <w:rFonts w:hint="eastAsia" w:ascii="Times New Roman" w:hAnsi="宋体"/>
          <w:snapToGrid w:val="0"/>
          <w:color w:val="000000"/>
          <w:kern w:val="0"/>
          <w:sz w:val="24"/>
          <w:szCs w:val="20"/>
          <w:highlight w:val="none"/>
          <w:u w:val="single"/>
          <w:lang w:val="en-US" w:eastAsia="zh-CN"/>
        </w:rPr>
        <w:t>钢管</w:t>
      </w:r>
      <w:r>
        <w:rPr>
          <w:rFonts w:hint="eastAsia" w:ascii="Times New Roman" w:hAnsi="Times New Roman"/>
          <w:color w:val="000000"/>
          <w:sz w:val="24"/>
          <w:szCs w:val="24"/>
          <w:highlight w:val="none"/>
          <w:u w:val="single"/>
          <w:lang w:val="en-US" w:eastAsia="zh-CN"/>
        </w:rPr>
        <w:t>项目采购</w:t>
      </w:r>
      <w:r>
        <w:rPr>
          <w:rFonts w:ascii="Times New Roman" w:hAnsi="Times New Roman"/>
          <w:color w:val="000000"/>
          <w:sz w:val="24"/>
          <w:szCs w:val="24"/>
          <w:highlight w:val="none"/>
        </w:rPr>
        <w:t>”</w:t>
      </w:r>
      <w:r>
        <w:rPr>
          <w:rFonts w:ascii="Times New Roman" w:hAnsi="宋体"/>
          <w:color w:val="000000"/>
          <w:sz w:val="24"/>
          <w:szCs w:val="24"/>
          <w:highlight w:val="none"/>
        </w:rPr>
        <w:t>项目</w:t>
      </w:r>
      <w:r>
        <w:rPr>
          <w:rFonts w:hint="eastAsia" w:ascii="Times New Roman" w:hAnsi="宋体"/>
          <w:color w:val="000000"/>
          <w:sz w:val="24"/>
          <w:szCs w:val="24"/>
          <w:highlight w:val="none"/>
          <w:lang w:eastAsia="zh-CN"/>
        </w:rPr>
        <w:t>谈判</w:t>
      </w:r>
      <w:r>
        <w:rPr>
          <w:rFonts w:ascii="Times New Roman" w:hAnsi="宋体"/>
          <w:color w:val="000000"/>
          <w:sz w:val="24"/>
          <w:szCs w:val="24"/>
          <w:highlight w:val="none"/>
        </w:rPr>
        <w:t>报价活动的合法代表，以我方名义全权处理该项目有关</w:t>
      </w:r>
      <w:r>
        <w:rPr>
          <w:rFonts w:hint="eastAsia" w:ascii="Times New Roman" w:hAnsi="宋体"/>
          <w:color w:val="000000"/>
          <w:sz w:val="24"/>
          <w:szCs w:val="24"/>
          <w:highlight w:val="none"/>
          <w:lang w:eastAsia="zh-CN"/>
        </w:rPr>
        <w:t>谈判</w:t>
      </w:r>
      <w:r>
        <w:rPr>
          <w:rFonts w:ascii="Times New Roman" w:hAnsi="宋体"/>
          <w:color w:val="000000"/>
          <w:sz w:val="24"/>
          <w:szCs w:val="24"/>
          <w:highlight w:val="none"/>
        </w:rPr>
        <w:t>报价、签订合同以及执行合同等一切事宜。</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imes New Roman" w:hAnsi="Times New Roman"/>
          <w:color w:val="000000"/>
          <w:sz w:val="24"/>
          <w:szCs w:val="24"/>
          <w:highlight w:val="none"/>
        </w:rPr>
      </w:pPr>
      <w:r>
        <w:rPr>
          <w:rFonts w:hint="eastAsia" w:ascii="Times New Roman" w:hAnsi="宋体"/>
          <w:color w:val="000000"/>
          <w:sz w:val="24"/>
          <w:szCs w:val="24"/>
          <w:highlight w:val="none"/>
        </w:rPr>
        <w:t>代理人无转委托权。</w:t>
      </w:r>
    </w:p>
    <w:p>
      <w:pPr>
        <w:keepNext w:val="0"/>
        <w:keepLines w:val="0"/>
        <w:pageBreakBefore w:val="0"/>
        <w:widowControl w:val="0"/>
        <w:kinsoku/>
        <w:wordWrap/>
        <w:overflowPunct/>
        <w:topLinePunct w:val="0"/>
        <w:autoSpaceDE/>
        <w:autoSpaceDN/>
        <w:bidi w:val="0"/>
        <w:adjustRightInd/>
        <w:snapToGrid/>
        <w:spacing w:line="480" w:lineRule="exact"/>
        <w:ind w:firstLine="600" w:firstLineChars="250"/>
        <w:jc w:val="left"/>
        <w:textAlignment w:val="auto"/>
        <w:rPr>
          <w:rFonts w:ascii="Times New Roman" w:hAnsi="Times New Roman"/>
          <w:color w:val="000000"/>
          <w:sz w:val="24"/>
          <w:szCs w:val="24"/>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600" w:firstLineChars="250"/>
        <w:jc w:val="left"/>
        <w:textAlignment w:val="auto"/>
        <w:rPr>
          <w:rFonts w:ascii="Times New Roman" w:hAnsi="Times New Roman"/>
          <w:color w:val="000000"/>
          <w:sz w:val="24"/>
          <w:szCs w:val="24"/>
          <w:highlight w:val="none"/>
        </w:rPr>
      </w:pPr>
      <w:r>
        <w:rPr>
          <w:rFonts w:hint="eastAsia" w:hAnsi="宋体"/>
          <w:color w:val="000000"/>
          <w:sz w:val="24"/>
          <w:szCs w:val="24"/>
          <w:highlight w:val="none"/>
          <w:lang w:eastAsia="zh-CN"/>
        </w:rPr>
        <w:t>供应商</w:t>
      </w:r>
      <w:r>
        <w:rPr>
          <w:rFonts w:ascii="Times New Roman" w:hAnsi="宋体"/>
          <w:color w:val="000000"/>
          <w:sz w:val="24"/>
          <w:szCs w:val="24"/>
          <w:highlight w:val="none"/>
        </w:rPr>
        <w:t>（</w:t>
      </w:r>
      <w:r>
        <w:rPr>
          <w:rFonts w:hint="eastAsia" w:ascii="Times New Roman" w:hAnsi="宋体"/>
          <w:color w:val="000000"/>
          <w:sz w:val="24"/>
          <w:szCs w:val="24"/>
          <w:highlight w:val="none"/>
        </w:rPr>
        <w:t>盖章</w:t>
      </w:r>
      <w:r>
        <w:rPr>
          <w:rFonts w:ascii="Times New Roman" w:hAnsi="宋体"/>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588" w:firstLineChars="245"/>
        <w:textAlignment w:val="auto"/>
        <w:rPr>
          <w:rFonts w:ascii="Times New Roman" w:hAnsi="Times New Roman"/>
          <w:color w:val="000000"/>
          <w:sz w:val="24"/>
          <w:szCs w:val="24"/>
          <w:highlight w:val="none"/>
        </w:rPr>
      </w:pPr>
      <w:r>
        <w:rPr>
          <w:rFonts w:ascii="Times New Roman" w:hAnsi="宋体"/>
          <w:color w:val="000000"/>
          <w:sz w:val="24"/>
          <w:szCs w:val="24"/>
          <w:highlight w:val="none"/>
        </w:rPr>
        <w:t>法定代表人姓名：</w:t>
      </w:r>
    </w:p>
    <w:p>
      <w:pPr>
        <w:keepNext w:val="0"/>
        <w:keepLines w:val="0"/>
        <w:pageBreakBefore w:val="0"/>
        <w:widowControl w:val="0"/>
        <w:kinsoku/>
        <w:wordWrap/>
        <w:overflowPunct/>
        <w:topLinePunct w:val="0"/>
        <w:autoSpaceDE/>
        <w:autoSpaceDN/>
        <w:bidi w:val="0"/>
        <w:adjustRightInd/>
        <w:snapToGrid/>
        <w:spacing w:line="480" w:lineRule="exact"/>
        <w:ind w:firstLine="588" w:firstLineChars="245"/>
        <w:textAlignment w:val="auto"/>
        <w:rPr>
          <w:rFonts w:ascii="Times New Roman" w:hAnsi="Times New Roman"/>
          <w:color w:val="000000"/>
          <w:sz w:val="24"/>
          <w:szCs w:val="24"/>
          <w:highlight w:val="none"/>
        </w:rPr>
      </w:pPr>
      <w:r>
        <w:rPr>
          <w:rFonts w:ascii="Times New Roman" w:hAnsi="宋体"/>
          <w:color w:val="000000"/>
          <w:sz w:val="24"/>
          <w:szCs w:val="24"/>
          <w:highlight w:val="none"/>
        </w:rPr>
        <w:t>职务：</w:t>
      </w:r>
    </w:p>
    <w:p>
      <w:pPr>
        <w:keepNext w:val="0"/>
        <w:keepLines w:val="0"/>
        <w:pageBreakBefore w:val="0"/>
        <w:widowControl w:val="0"/>
        <w:kinsoku/>
        <w:wordWrap/>
        <w:overflowPunct/>
        <w:topLinePunct w:val="0"/>
        <w:autoSpaceDE/>
        <w:autoSpaceDN/>
        <w:bidi w:val="0"/>
        <w:adjustRightInd/>
        <w:snapToGrid/>
        <w:spacing w:line="480" w:lineRule="exact"/>
        <w:ind w:firstLine="588" w:firstLineChars="245"/>
        <w:textAlignment w:val="auto"/>
        <w:rPr>
          <w:rFonts w:ascii="Times New Roman" w:hAnsi="Times New Roman"/>
          <w:color w:val="000000"/>
          <w:sz w:val="24"/>
          <w:szCs w:val="24"/>
          <w:highlight w:val="none"/>
        </w:rPr>
      </w:pPr>
      <w:r>
        <w:rPr>
          <w:rFonts w:ascii="Times New Roman" w:hAnsi="宋体"/>
          <w:color w:val="000000"/>
          <w:sz w:val="24"/>
          <w:szCs w:val="24"/>
          <w:highlight w:val="none"/>
        </w:rPr>
        <w:t>授权代表姓名：</w:t>
      </w:r>
    </w:p>
    <w:p>
      <w:pPr>
        <w:keepNext w:val="0"/>
        <w:keepLines w:val="0"/>
        <w:pageBreakBefore w:val="0"/>
        <w:widowControl w:val="0"/>
        <w:kinsoku/>
        <w:wordWrap/>
        <w:overflowPunct/>
        <w:topLinePunct w:val="0"/>
        <w:autoSpaceDE/>
        <w:autoSpaceDN/>
        <w:bidi w:val="0"/>
        <w:adjustRightInd/>
        <w:snapToGrid/>
        <w:spacing w:line="480" w:lineRule="exact"/>
        <w:ind w:firstLine="588" w:firstLineChars="245"/>
        <w:textAlignment w:val="auto"/>
        <w:rPr>
          <w:rFonts w:ascii="Times New Roman" w:hAnsi="Times New Roman"/>
          <w:color w:val="000000"/>
          <w:sz w:val="24"/>
          <w:szCs w:val="24"/>
          <w:highlight w:val="none"/>
        </w:rPr>
      </w:pPr>
      <w:r>
        <w:rPr>
          <w:rFonts w:ascii="Times New Roman" w:hAnsi="宋体"/>
          <w:color w:val="000000"/>
          <w:sz w:val="24"/>
          <w:szCs w:val="24"/>
          <w:highlight w:val="none"/>
        </w:rPr>
        <w:t>职务：</w:t>
      </w:r>
    </w:p>
    <w:p>
      <w:pPr>
        <w:keepNext w:val="0"/>
        <w:keepLines w:val="0"/>
        <w:pageBreakBefore w:val="0"/>
        <w:widowControl w:val="0"/>
        <w:kinsoku/>
        <w:wordWrap/>
        <w:overflowPunct/>
        <w:topLinePunct w:val="0"/>
        <w:autoSpaceDE/>
        <w:autoSpaceDN/>
        <w:bidi w:val="0"/>
        <w:adjustRightInd/>
        <w:snapToGrid/>
        <w:spacing w:line="480" w:lineRule="exact"/>
        <w:ind w:firstLine="588" w:firstLineChars="245"/>
        <w:textAlignment w:val="auto"/>
        <w:rPr>
          <w:rFonts w:ascii="Times New Roman" w:hAnsi="Times New Roman"/>
          <w:color w:val="000000"/>
          <w:sz w:val="24"/>
          <w:szCs w:val="24"/>
          <w:highlight w:val="none"/>
        </w:rPr>
      </w:pPr>
      <w:r>
        <w:rPr>
          <w:rFonts w:ascii="Times New Roman" w:hAnsi="宋体"/>
          <w:color w:val="000000"/>
          <w:sz w:val="24"/>
          <w:szCs w:val="24"/>
          <w:highlight w:val="none"/>
        </w:rPr>
        <w:t>日期：</w:t>
      </w:r>
      <w:r>
        <w:rPr>
          <w:rFonts w:hint="eastAsia" w:ascii="Times New Roman" w:hAnsi="宋体"/>
          <w:color w:val="000000"/>
          <w:sz w:val="24"/>
          <w:szCs w:val="24"/>
          <w:highlight w:val="none"/>
        </w:rPr>
        <w:t xml:space="preserve">   </w:t>
      </w:r>
      <w:r>
        <w:rPr>
          <w:rFonts w:ascii="Times New Roman" w:hAnsi="宋体"/>
          <w:color w:val="000000"/>
          <w:sz w:val="24"/>
          <w:szCs w:val="24"/>
          <w:highlight w:val="none"/>
        </w:rPr>
        <w:t xml:space="preserve">  年</w:t>
      </w:r>
      <w:r>
        <w:rPr>
          <w:rFonts w:hint="eastAsia" w:ascii="Times New Roman" w:hAnsi="宋体"/>
          <w:color w:val="000000"/>
          <w:sz w:val="24"/>
          <w:szCs w:val="24"/>
          <w:highlight w:val="none"/>
        </w:rPr>
        <w:t xml:space="preserve">  </w:t>
      </w:r>
      <w:r>
        <w:rPr>
          <w:rFonts w:ascii="Times New Roman" w:hAnsi="宋体"/>
          <w:color w:val="000000"/>
          <w:sz w:val="24"/>
          <w:szCs w:val="24"/>
          <w:highlight w:val="none"/>
        </w:rPr>
        <w:t>月</w:t>
      </w:r>
      <w:r>
        <w:rPr>
          <w:rFonts w:hint="eastAsia" w:ascii="Times New Roman" w:hAnsi="宋体"/>
          <w:color w:val="000000"/>
          <w:sz w:val="24"/>
          <w:szCs w:val="24"/>
          <w:highlight w:val="none"/>
        </w:rPr>
        <w:t xml:space="preserve">  </w:t>
      </w:r>
      <w:r>
        <w:rPr>
          <w:rFonts w:ascii="Times New Roman" w:hAnsi="宋体"/>
          <w:color w:val="000000"/>
          <w:sz w:val="24"/>
          <w:szCs w:val="24"/>
          <w:highlight w:val="none"/>
        </w:rPr>
        <w:t>日</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Times New Roman" w:hAnsi="Times New Roman"/>
          <w:b/>
          <w:color w:val="000000"/>
          <w:sz w:val="28"/>
          <w:szCs w:val="20"/>
          <w:highlight w:val="none"/>
        </w:rPr>
        <w:sectPr>
          <w:footerReference r:id="rId4" w:type="first"/>
          <w:footerReference r:id="rId3" w:type="default"/>
          <w:pgSz w:w="11907" w:h="16840"/>
          <w:pgMar w:top="1418" w:right="1361" w:bottom="1304" w:left="1361" w:header="851" w:footer="851" w:gutter="0"/>
          <w:pgNumType w:fmt="decimal" w:start="1"/>
          <w:cols w:space="720" w:num="1"/>
          <w:titlePg/>
          <w:docGrid w:linePitch="312" w:charSpace="0"/>
        </w:sect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Times New Roman" w:hAnsi="Times New Roman" w:eastAsia="方正小标宋简体"/>
          <w:color w:val="000000"/>
          <w:sz w:val="32"/>
          <w:szCs w:val="32"/>
          <w:highlight w:val="none"/>
        </w:rPr>
      </w:pPr>
      <w:r>
        <w:rPr>
          <w:rFonts w:hint="eastAsia" w:ascii="Times New Roman" w:hAnsi="Times New Roman" w:eastAsia="方正小标宋简体"/>
          <w:color w:val="000000"/>
          <w:sz w:val="32"/>
          <w:szCs w:val="32"/>
          <w:highlight w:val="none"/>
        </w:rPr>
        <w:t>三、</w:t>
      </w:r>
      <w:r>
        <w:rPr>
          <w:rFonts w:ascii="Times New Roman" w:hAnsi="Times New Roman" w:eastAsia="方正小标宋简体"/>
          <w:color w:val="000000"/>
          <w:sz w:val="32"/>
          <w:szCs w:val="32"/>
          <w:highlight w:val="none"/>
        </w:rPr>
        <w:t>承诺函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olor w:val="000000"/>
          <w:szCs w:val="21"/>
          <w:highlight w:val="none"/>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color w:val="000000"/>
          <w:szCs w:val="21"/>
          <w:highlight w:val="none"/>
        </w:rPr>
      </w:pPr>
      <w:r>
        <w:rPr>
          <w:rFonts w:hint="eastAsia" w:ascii="Times New Roman" w:hAnsi="Times New Roman"/>
          <w:color w:val="000000"/>
          <w:szCs w:val="21"/>
          <w:highlight w:val="none"/>
        </w:rPr>
        <w:t>四川省向家坝灌区建设开发有限责任公司</w:t>
      </w:r>
      <w:r>
        <w:rPr>
          <w:rFonts w:ascii="Times New Roman" w:hAnsi="Times New Roman"/>
          <w:color w:val="000000"/>
          <w:szCs w:val="21"/>
          <w:highlight w:val="none"/>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olor w:val="000000"/>
          <w:szCs w:val="21"/>
          <w:highlight w:val="none"/>
        </w:rPr>
      </w:pPr>
      <w:r>
        <w:rPr>
          <w:rFonts w:hint="eastAsia" w:ascii="Times New Roman" w:hAnsi="Times New Roman"/>
          <w:color w:val="000000"/>
          <w:szCs w:val="21"/>
          <w:highlight w:val="none"/>
        </w:rPr>
        <w:t>我方</w:t>
      </w:r>
      <w:r>
        <w:rPr>
          <w:rFonts w:ascii="Times New Roman" w:hAnsi="Times New Roman"/>
          <w:color w:val="000000"/>
          <w:szCs w:val="21"/>
          <w:highlight w:val="none"/>
        </w:rPr>
        <w:t>作为参加本次</w:t>
      </w:r>
      <w:r>
        <w:rPr>
          <w:rFonts w:hint="eastAsia" w:ascii="Times New Roman" w:hAnsi="Times New Roman"/>
          <w:color w:val="000000"/>
          <w:szCs w:val="21"/>
          <w:highlight w:val="none"/>
          <w:lang w:eastAsia="zh-CN"/>
        </w:rPr>
        <w:t>谈判</w:t>
      </w:r>
      <w:r>
        <w:rPr>
          <w:rFonts w:ascii="Times New Roman" w:hAnsi="Times New Roman"/>
          <w:color w:val="000000"/>
          <w:szCs w:val="21"/>
          <w:highlight w:val="none"/>
        </w:rPr>
        <w:t>的</w:t>
      </w:r>
      <w:r>
        <w:rPr>
          <w:rFonts w:hint="eastAsia"/>
          <w:color w:val="000000"/>
          <w:szCs w:val="21"/>
          <w:highlight w:val="none"/>
          <w:lang w:eastAsia="zh-CN"/>
        </w:rPr>
        <w:t>供应商</w:t>
      </w:r>
      <w:r>
        <w:rPr>
          <w:rFonts w:ascii="Times New Roman" w:hAnsi="Times New Roman"/>
          <w:color w:val="000000"/>
          <w:szCs w:val="21"/>
          <w:highlight w:val="none"/>
        </w:rPr>
        <w:t>，</w:t>
      </w:r>
      <w:r>
        <w:rPr>
          <w:rFonts w:hint="eastAsia" w:ascii="Times New Roman" w:hAnsi="Times New Roman"/>
          <w:color w:val="000000"/>
          <w:szCs w:val="21"/>
          <w:highlight w:val="none"/>
        </w:rPr>
        <w:t>现</w:t>
      </w:r>
      <w:r>
        <w:rPr>
          <w:rFonts w:ascii="Times New Roman" w:hAnsi="Times New Roman"/>
          <w:color w:val="000000"/>
          <w:szCs w:val="21"/>
          <w:highlight w:val="none"/>
        </w:rPr>
        <w:t>郑重承诺</w:t>
      </w:r>
      <w:r>
        <w:rPr>
          <w:rFonts w:hint="eastAsia" w:ascii="Times New Roman" w:hAnsi="Times New Roman"/>
          <w:color w:val="000000"/>
          <w:szCs w:val="21"/>
          <w:highlight w:val="none"/>
        </w:rPr>
        <w:t>如下</w:t>
      </w:r>
      <w:r>
        <w:rPr>
          <w:rFonts w:ascii="Times New Roman" w:hAnsi="Times New Roman"/>
          <w:color w:val="000000"/>
          <w:szCs w:val="21"/>
          <w:highlight w:val="none"/>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color w:val="000000"/>
          <w:szCs w:val="21"/>
          <w:highlight w:val="none"/>
        </w:rPr>
      </w:pPr>
      <w:r>
        <w:rPr>
          <w:rFonts w:ascii="Times New Roman" w:hAnsi="Times New Roman"/>
          <w:color w:val="000000"/>
          <w:szCs w:val="21"/>
          <w:highlight w:val="none"/>
        </w:rPr>
        <w:t>一、</w:t>
      </w:r>
      <w:r>
        <w:rPr>
          <w:rFonts w:hint="eastAsia" w:ascii="Times New Roman" w:hAnsi="Times New Roman"/>
          <w:color w:val="000000"/>
          <w:szCs w:val="21"/>
          <w:highlight w:val="none"/>
        </w:rPr>
        <w:t>我方</w:t>
      </w:r>
      <w:r>
        <w:rPr>
          <w:rFonts w:ascii="Times New Roman" w:hAnsi="Times New Roman"/>
          <w:color w:val="000000"/>
          <w:szCs w:val="21"/>
          <w:highlight w:val="none"/>
        </w:rPr>
        <w:t>具备</w:t>
      </w:r>
      <w:r>
        <w:rPr>
          <w:rFonts w:hint="eastAsia" w:ascii="Times New Roman" w:hAnsi="Times New Roman"/>
          <w:color w:val="000000"/>
          <w:szCs w:val="21"/>
          <w:highlight w:val="none"/>
        </w:rPr>
        <w:t>以下</w:t>
      </w:r>
      <w:r>
        <w:rPr>
          <w:rFonts w:ascii="Times New Roman" w:hAnsi="Times New Roman"/>
          <w:color w:val="000000"/>
          <w:szCs w:val="21"/>
          <w:highlight w:val="none"/>
        </w:rPr>
        <w:t>条件：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olor w:val="000000"/>
          <w:szCs w:val="21"/>
          <w:highlight w:val="none"/>
          <w:lang w:eastAsia="zh-CN"/>
        </w:rPr>
      </w:pPr>
      <w:r>
        <w:rPr>
          <w:rFonts w:ascii="Times New Roman" w:hAnsi="Times New Roman"/>
          <w:color w:val="000000"/>
          <w:szCs w:val="21"/>
          <w:highlight w:val="none"/>
        </w:rPr>
        <w:t>（一）具有独立承担民事责任的能力；</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olor w:val="000000"/>
          <w:szCs w:val="21"/>
          <w:highlight w:val="none"/>
          <w:lang w:eastAsia="zh-CN"/>
        </w:rPr>
      </w:pPr>
      <w:r>
        <w:rPr>
          <w:rFonts w:ascii="Times New Roman" w:hAnsi="Times New Roman"/>
          <w:color w:val="000000"/>
          <w:szCs w:val="21"/>
          <w:highlight w:val="none"/>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olor w:val="000000"/>
          <w:szCs w:val="21"/>
          <w:highlight w:val="none"/>
          <w:lang w:eastAsia="zh-CN"/>
        </w:rPr>
      </w:pPr>
      <w:r>
        <w:rPr>
          <w:rFonts w:ascii="Times New Roman" w:hAnsi="Times New Roman"/>
          <w:color w:val="000000"/>
          <w:szCs w:val="21"/>
          <w:highlight w:val="none"/>
        </w:rPr>
        <w:t>（三）具有履行合同所必需的专业技术能力；</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olor w:val="000000"/>
          <w:szCs w:val="21"/>
          <w:highlight w:val="none"/>
          <w:lang w:eastAsia="zh-CN"/>
        </w:rPr>
      </w:pPr>
      <w:r>
        <w:rPr>
          <w:rFonts w:ascii="Times New Roman" w:hAnsi="Times New Roman"/>
          <w:color w:val="000000"/>
          <w:szCs w:val="21"/>
          <w:highlight w:val="none"/>
        </w:rPr>
        <w:t>（四）有依法缴纳税收和社会保障资金的良好记录；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olor w:val="000000"/>
          <w:szCs w:val="21"/>
          <w:highlight w:val="none"/>
        </w:rPr>
      </w:pPr>
      <w:r>
        <w:rPr>
          <w:rFonts w:ascii="Times New Roman" w:hAnsi="Times New Roman"/>
          <w:color w:val="000000"/>
          <w:szCs w:val="21"/>
          <w:highlight w:val="none"/>
        </w:rPr>
        <w:t>（五）参加采购活动前三年内，在经营活动中没有重大违法记录；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olor w:val="000000"/>
          <w:szCs w:val="21"/>
          <w:highlight w:val="none"/>
        </w:rPr>
      </w:pPr>
      <w:r>
        <w:rPr>
          <w:rFonts w:ascii="Times New Roman" w:hAnsi="Times New Roman"/>
          <w:color w:val="000000"/>
          <w:szCs w:val="21"/>
          <w:highlight w:val="none"/>
        </w:rPr>
        <w:t>（六）法律、行政法规规定的其他条件；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olor w:val="000000"/>
          <w:szCs w:val="21"/>
          <w:highlight w:val="none"/>
        </w:rPr>
      </w:pPr>
      <w:r>
        <w:rPr>
          <w:rFonts w:ascii="Times New Roman" w:hAnsi="Times New Roman"/>
          <w:color w:val="000000"/>
          <w:szCs w:val="21"/>
          <w:highlight w:val="none"/>
        </w:rPr>
        <w:t>（七）根据本项目第四章提出的明确以承诺的形式响应的特殊条件：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olor w:val="000000"/>
          <w:szCs w:val="21"/>
          <w:highlight w:val="none"/>
        </w:rPr>
      </w:pPr>
      <w:r>
        <w:rPr>
          <w:rFonts w:ascii="Times New Roman" w:hAnsi="Times New Roman"/>
          <w:color w:val="000000"/>
          <w:szCs w:val="21"/>
          <w:highlight w:val="none"/>
        </w:rPr>
        <w:t>1.我单位、现任法定代表人/主要负责人在截止到本项目</w:t>
      </w:r>
      <w:r>
        <w:rPr>
          <w:rFonts w:hint="eastAsia" w:ascii="Times New Roman" w:hAnsi="Times New Roman"/>
          <w:color w:val="000000"/>
          <w:szCs w:val="21"/>
          <w:highlight w:val="none"/>
          <w:lang w:eastAsia="zh-CN"/>
        </w:rPr>
        <w:t>谈判</w:t>
      </w:r>
      <w:r>
        <w:rPr>
          <w:rFonts w:hint="eastAsia" w:ascii="Times New Roman" w:hAnsi="Times New Roman"/>
          <w:color w:val="000000"/>
          <w:szCs w:val="21"/>
          <w:highlight w:val="none"/>
        </w:rPr>
        <w:t>文件</w:t>
      </w:r>
      <w:r>
        <w:rPr>
          <w:rFonts w:ascii="Times New Roman" w:hAnsi="Times New Roman"/>
          <w:color w:val="000000"/>
          <w:szCs w:val="21"/>
          <w:highlight w:val="none"/>
        </w:rPr>
        <w:t>发布之日前，未被法院列为失信被执行人（截止到本项目</w:t>
      </w:r>
      <w:r>
        <w:rPr>
          <w:rFonts w:hint="eastAsia" w:ascii="Times New Roman" w:hAnsi="Times New Roman"/>
          <w:color w:val="000000"/>
          <w:szCs w:val="21"/>
          <w:highlight w:val="none"/>
          <w:lang w:eastAsia="zh-CN"/>
        </w:rPr>
        <w:t>谈判</w:t>
      </w:r>
      <w:r>
        <w:rPr>
          <w:rFonts w:hint="eastAsia" w:ascii="Times New Roman" w:hAnsi="Times New Roman"/>
          <w:color w:val="000000"/>
          <w:szCs w:val="21"/>
          <w:highlight w:val="none"/>
        </w:rPr>
        <w:t>文件</w:t>
      </w:r>
      <w:r>
        <w:rPr>
          <w:rFonts w:ascii="Times New Roman" w:hAnsi="Times New Roman"/>
          <w:color w:val="000000"/>
          <w:szCs w:val="21"/>
          <w:highlight w:val="none"/>
        </w:rPr>
        <w:t>公告发布之日，人民法院将失信被执行人信息从失信被执行人名单库中删除的情形，认定为未被法院列为失信被执行人）。</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olor w:val="000000"/>
          <w:szCs w:val="21"/>
          <w:highlight w:val="none"/>
        </w:rPr>
      </w:pPr>
      <w:r>
        <w:rPr>
          <w:rFonts w:ascii="Times New Roman" w:hAnsi="Times New Roman"/>
          <w:color w:val="000000"/>
          <w:szCs w:val="21"/>
          <w:highlight w:val="none"/>
        </w:rPr>
        <w:t>2.我单位、现任法定代表人/主要负责人在截止到本项目</w:t>
      </w:r>
      <w:r>
        <w:rPr>
          <w:rFonts w:hint="eastAsia" w:ascii="Times New Roman" w:hAnsi="Times New Roman"/>
          <w:color w:val="000000"/>
          <w:szCs w:val="21"/>
          <w:highlight w:val="none"/>
          <w:lang w:eastAsia="zh-CN"/>
        </w:rPr>
        <w:t>谈判</w:t>
      </w:r>
      <w:r>
        <w:rPr>
          <w:rFonts w:hint="eastAsia" w:ascii="Times New Roman" w:hAnsi="Times New Roman"/>
          <w:color w:val="000000"/>
          <w:szCs w:val="21"/>
          <w:highlight w:val="none"/>
        </w:rPr>
        <w:t>文件</w:t>
      </w:r>
      <w:r>
        <w:rPr>
          <w:rFonts w:ascii="Times New Roman" w:hAnsi="Times New Roman"/>
          <w:color w:val="000000"/>
          <w:szCs w:val="21"/>
          <w:highlight w:val="none"/>
        </w:rPr>
        <w:t>发布之日的最近36个月内未具有行贿犯罪记录。</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color w:val="000000"/>
          <w:szCs w:val="21"/>
          <w:highlight w:val="none"/>
        </w:rPr>
      </w:pPr>
      <w:r>
        <w:rPr>
          <w:rFonts w:ascii="Times New Roman" w:hAnsi="Times New Roman"/>
          <w:color w:val="000000"/>
          <w:szCs w:val="21"/>
          <w:highlight w:val="none"/>
        </w:rPr>
        <w:t>二、</w:t>
      </w:r>
      <w:r>
        <w:rPr>
          <w:rFonts w:hint="eastAsia" w:ascii="Times New Roman" w:hAnsi="Times New Roman"/>
          <w:color w:val="000000"/>
          <w:szCs w:val="21"/>
          <w:highlight w:val="none"/>
        </w:rPr>
        <w:t>我方</w:t>
      </w:r>
      <w:r>
        <w:rPr>
          <w:rFonts w:ascii="Times New Roman" w:hAnsi="Times New Roman"/>
          <w:color w:val="000000"/>
          <w:szCs w:val="21"/>
          <w:highlight w:val="none"/>
        </w:rPr>
        <w:t>完全接受和满足本项目</w:t>
      </w:r>
      <w:r>
        <w:rPr>
          <w:rFonts w:hint="eastAsia" w:ascii="Times New Roman" w:hAnsi="Times New Roman"/>
          <w:color w:val="000000"/>
          <w:szCs w:val="21"/>
          <w:highlight w:val="none"/>
          <w:lang w:eastAsia="zh-CN"/>
        </w:rPr>
        <w:t>谈判</w:t>
      </w:r>
      <w:r>
        <w:rPr>
          <w:rFonts w:ascii="Times New Roman" w:hAnsi="Times New Roman"/>
          <w:color w:val="000000"/>
          <w:szCs w:val="21"/>
          <w:highlight w:val="none"/>
        </w:rPr>
        <w:t>文件中规定的实质性要求，如对</w:t>
      </w:r>
      <w:r>
        <w:rPr>
          <w:rFonts w:hint="eastAsia" w:ascii="Times New Roman" w:hAnsi="Times New Roman"/>
          <w:color w:val="000000"/>
          <w:szCs w:val="21"/>
          <w:highlight w:val="none"/>
          <w:lang w:eastAsia="zh-CN"/>
        </w:rPr>
        <w:t>谈判</w:t>
      </w:r>
      <w:r>
        <w:rPr>
          <w:rFonts w:ascii="Times New Roman" w:hAnsi="Times New Roman"/>
          <w:color w:val="000000"/>
          <w:szCs w:val="21"/>
          <w:highlight w:val="none"/>
        </w:rPr>
        <w:t>文件有异议，已在该项目规定的时间前依法进行维权，不存在对</w:t>
      </w:r>
      <w:r>
        <w:rPr>
          <w:rFonts w:hint="eastAsia" w:ascii="Times New Roman" w:hAnsi="Times New Roman"/>
          <w:color w:val="000000"/>
          <w:szCs w:val="21"/>
          <w:highlight w:val="none"/>
          <w:lang w:eastAsia="zh-CN"/>
        </w:rPr>
        <w:t>谈判</w:t>
      </w:r>
      <w:r>
        <w:rPr>
          <w:rFonts w:ascii="Times New Roman" w:hAnsi="Times New Roman"/>
          <w:color w:val="000000"/>
          <w:szCs w:val="21"/>
          <w:highlight w:val="none"/>
        </w:rPr>
        <w:t>文件有异议的同时又参加</w:t>
      </w:r>
      <w:r>
        <w:rPr>
          <w:rFonts w:hint="eastAsia" w:ascii="Times New Roman" w:hAnsi="Times New Roman"/>
          <w:color w:val="000000"/>
          <w:szCs w:val="21"/>
          <w:highlight w:val="none"/>
          <w:lang w:eastAsia="zh-CN"/>
        </w:rPr>
        <w:t>谈判</w:t>
      </w:r>
      <w:r>
        <w:rPr>
          <w:rFonts w:ascii="Times New Roman" w:hAnsi="Times New Roman"/>
          <w:color w:val="000000"/>
          <w:szCs w:val="21"/>
          <w:highlight w:val="none"/>
        </w:rPr>
        <w:t>以求侥幸中标或者为实现其他非法目的的行为。</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color w:val="000000"/>
          <w:szCs w:val="21"/>
          <w:highlight w:val="none"/>
        </w:rPr>
      </w:pPr>
      <w:r>
        <w:rPr>
          <w:rFonts w:ascii="Times New Roman" w:hAnsi="Times New Roman"/>
          <w:color w:val="000000"/>
          <w:szCs w:val="21"/>
          <w:highlight w:val="none"/>
        </w:rPr>
        <w:t>三、</w:t>
      </w:r>
      <w:r>
        <w:rPr>
          <w:rFonts w:hint="eastAsia" w:ascii="Times New Roman" w:hAnsi="Times New Roman"/>
          <w:color w:val="000000"/>
          <w:szCs w:val="21"/>
          <w:highlight w:val="none"/>
        </w:rPr>
        <w:t>我方</w:t>
      </w:r>
      <w:r>
        <w:rPr>
          <w:rFonts w:ascii="Times New Roman" w:hAnsi="Times New Roman"/>
          <w:color w:val="000000"/>
          <w:szCs w:val="21"/>
          <w:highlight w:val="none"/>
        </w:rPr>
        <w:t>参加本次采购活动，不存在与单位负责人为同一人或者存在直接控股、管理关系的其他</w:t>
      </w:r>
      <w:r>
        <w:rPr>
          <w:rFonts w:hint="eastAsia"/>
          <w:color w:val="000000"/>
          <w:szCs w:val="21"/>
          <w:highlight w:val="none"/>
          <w:lang w:eastAsia="zh-CN"/>
        </w:rPr>
        <w:t>供应商</w:t>
      </w:r>
      <w:r>
        <w:rPr>
          <w:rFonts w:ascii="Times New Roman" w:hAnsi="Times New Roman"/>
          <w:color w:val="000000"/>
          <w:szCs w:val="21"/>
          <w:highlight w:val="none"/>
        </w:rPr>
        <w:t>参与同一合同项下的采购活动的行为。</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color w:val="000000"/>
          <w:szCs w:val="21"/>
          <w:highlight w:val="none"/>
        </w:rPr>
      </w:pPr>
      <w:r>
        <w:rPr>
          <w:rFonts w:ascii="Times New Roman" w:hAnsi="Times New Roman"/>
          <w:color w:val="000000"/>
          <w:szCs w:val="21"/>
          <w:highlight w:val="none"/>
        </w:rPr>
        <w:t>四、</w:t>
      </w:r>
      <w:r>
        <w:rPr>
          <w:rFonts w:hint="eastAsia" w:ascii="Times New Roman" w:hAnsi="Times New Roman"/>
          <w:color w:val="000000"/>
          <w:szCs w:val="21"/>
          <w:highlight w:val="none"/>
        </w:rPr>
        <w:t>我方</w:t>
      </w:r>
      <w:r>
        <w:rPr>
          <w:rFonts w:ascii="Times New Roman" w:hAnsi="Times New Roman"/>
          <w:color w:val="000000"/>
          <w:szCs w:val="21"/>
          <w:highlight w:val="none"/>
        </w:rPr>
        <w:t>参加本次招标采购活动，不存在和其他</w:t>
      </w:r>
      <w:r>
        <w:rPr>
          <w:rFonts w:hint="eastAsia"/>
          <w:color w:val="000000"/>
          <w:szCs w:val="21"/>
          <w:highlight w:val="none"/>
          <w:lang w:eastAsia="zh-CN"/>
        </w:rPr>
        <w:t>供应商</w:t>
      </w:r>
      <w:r>
        <w:rPr>
          <w:rFonts w:ascii="Times New Roman" w:hAnsi="Times New Roman"/>
          <w:color w:val="000000"/>
          <w:szCs w:val="21"/>
          <w:highlight w:val="none"/>
        </w:rPr>
        <w:t>在同一合同项下的采购项目中，同时委托同一个自然人、同一家庭的人员、同一单位的人员作为代理人的行为。</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bCs/>
          <w:color w:val="000000"/>
          <w:szCs w:val="21"/>
          <w:highlight w:val="none"/>
        </w:rPr>
      </w:pPr>
      <w:r>
        <w:rPr>
          <w:rFonts w:ascii="Times New Roman" w:hAnsi="宋体"/>
          <w:bCs/>
          <w:color w:val="000000"/>
          <w:szCs w:val="21"/>
          <w:highlight w:val="none"/>
        </w:rPr>
        <w:t>五</w:t>
      </w:r>
      <w:r>
        <w:rPr>
          <w:rFonts w:ascii="Times New Roman" w:hAnsi="Times New Roman"/>
          <w:color w:val="000000"/>
          <w:szCs w:val="21"/>
          <w:highlight w:val="none"/>
        </w:rPr>
        <w:t>、</w:t>
      </w:r>
      <w:r>
        <w:rPr>
          <w:rFonts w:hint="eastAsia" w:ascii="Times New Roman" w:hAnsi="Times New Roman"/>
          <w:color w:val="000000"/>
          <w:szCs w:val="21"/>
          <w:highlight w:val="none"/>
        </w:rPr>
        <w:t>我方在</w:t>
      </w:r>
      <w:r>
        <w:rPr>
          <w:rFonts w:hint="eastAsia" w:ascii="Times New Roman" w:hAnsi="宋体"/>
          <w:bCs/>
          <w:color w:val="000000"/>
          <w:szCs w:val="21"/>
          <w:highlight w:val="none"/>
        </w:rPr>
        <w:t>响应</w:t>
      </w:r>
      <w:r>
        <w:rPr>
          <w:rFonts w:ascii="Times New Roman" w:hAnsi="宋体"/>
          <w:bCs/>
          <w:color w:val="000000"/>
          <w:szCs w:val="21"/>
          <w:highlight w:val="none"/>
        </w:rPr>
        <w:t>文件中提供的响应承诺情况都是真实</w:t>
      </w:r>
      <w:r>
        <w:rPr>
          <w:rFonts w:hint="eastAsia" w:ascii="Times New Roman" w:hAnsi="宋体"/>
          <w:bCs/>
          <w:color w:val="000000"/>
          <w:szCs w:val="21"/>
          <w:highlight w:val="none"/>
        </w:rPr>
        <w:t>、</w:t>
      </w:r>
      <w:r>
        <w:rPr>
          <w:rFonts w:ascii="Times New Roman" w:hAnsi="宋体"/>
          <w:bCs/>
          <w:color w:val="000000"/>
          <w:szCs w:val="21"/>
          <w:highlight w:val="none"/>
        </w:rPr>
        <w:t>有效、合法的。</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snapToGrid w:val="0"/>
          <w:color w:val="000000"/>
          <w:kern w:val="0"/>
          <w:szCs w:val="21"/>
          <w:highlight w:val="none"/>
        </w:rPr>
      </w:pPr>
      <w:r>
        <w:rPr>
          <w:rFonts w:hint="eastAsia" w:ascii="Times New Roman" w:hAnsi="宋体"/>
          <w:bCs/>
          <w:color w:val="000000"/>
          <w:szCs w:val="21"/>
          <w:highlight w:val="none"/>
        </w:rPr>
        <w:t>六</w:t>
      </w:r>
      <w:r>
        <w:rPr>
          <w:rFonts w:ascii="Times New Roman" w:hAnsi="宋体"/>
          <w:bCs/>
          <w:color w:val="000000"/>
          <w:szCs w:val="21"/>
          <w:highlight w:val="none"/>
        </w:rPr>
        <w:t>、</w:t>
      </w:r>
      <w:r>
        <w:rPr>
          <w:rFonts w:hint="eastAsia" w:ascii="Times New Roman" w:hAnsi="宋体"/>
          <w:bCs/>
          <w:color w:val="000000"/>
          <w:szCs w:val="21"/>
          <w:highlight w:val="none"/>
        </w:rPr>
        <w:t>我方</w:t>
      </w:r>
      <w:r>
        <w:rPr>
          <w:rFonts w:ascii="Times New Roman" w:hAnsi="宋体"/>
          <w:bCs/>
          <w:color w:val="000000"/>
          <w:szCs w:val="21"/>
          <w:highlight w:val="none"/>
        </w:rPr>
        <w:t>对上述承诺的内容事项真实性负责。如经查实上述承诺的内容事项存在虚假</w:t>
      </w:r>
      <w:r>
        <w:rPr>
          <w:rFonts w:hint="eastAsia" w:ascii="Times New Roman" w:hAnsi="宋体"/>
          <w:bCs/>
          <w:color w:val="000000"/>
          <w:szCs w:val="21"/>
          <w:highlight w:val="none"/>
        </w:rPr>
        <w:t>（包括隐瞒）</w:t>
      </w:r>
      <w:r>
        <w:rPr>
          <w:rFonts w:ascii="Times New Roman" w:hAnsi="宋体"/>
          <w:bCs/>
          <w:color w:val="000000"/>
          <w:szCs w:val="21"/>
          <w:highlight w:val="none"/>
        </w:rPr>
        <w:t>，</w:t>
      </w:r>
      <w:r>
        <w:rPr>
          <w:rFonts w:hint="eastAsia" w:ascii="Times New Roman" w:hAnsi="宋体"/>
          <w:bCs/>
          <w:color w:val="000000"/>
          <w:szCs w:val="21"/>
          <w:highlight w:val="none"/>
        </w:rPr>
        <w:t>我方</w:t>
      </w:r>
      <w:r>
        <w:rPr>
          <w:rFonts w:ascii="Times New Roman" w:hAnsi="宋体"/>
          <w:bCs/>
          <w:color w:val="000000"/>
          <w:szCs w:val="21"/>
          <w:highlight w:val="none"/>
        </w:rPr>
        <w:t>愿意接受以提供虚假材料谋取中标追究法律责任，</w:t>
      </w:r>
      <w:r>
        <w:rPr>
          <w:rFonts w:hint="eastAsia" w:ascii="宋体" w:hAnsi="宋体"/>
          <w:bCs/>
          <w:color w:val="000000"/>
          <w:szCs w:val="21"/>
          <w:highlight w:val="none"/>
        </w:rPr>
        <w:t>并接受相关单位按本项目</w:t>
      </w:r>
      <w:r>
        <w:rPr>
          <w:rFonts w:hint="eastAsia" w:ascii="宋体" w:hAnsi="宋体"/>
          <w:bCs/>
          <w:color w:val="000000"/>
          <w:szCs w:val="21"/>
          <w:highlight w:val="none"/>
          <w:lang w:eastAsia="zh-CN"/>
        </w:rPr>
        <w:t>谈判</w:t>
      </w:r>
      <w:r>
        <w:rPr>
          <w:rFonts w:hint="eastAsia" w:ascii="宋体" w:hAnsi="宋体"/>
          <w:bCs/>
          <w:color w:val="000000"/>
          <w:szCs w:val="21"/>
          <w:highlight w:val="none"/>
        </w:rPr>
        <w:t>文件相关条款规定对我方作出的其他处理</w:t>
      </w:r>
      <w:r>
        <w:rPr>
          <w:rFonts w:ascii="Times New Roman" w:hAnsi="宋体"/>
          <w:bCs/>
          <w:color w:val="000000"/>
          <w:szCs w:val="21"/>
          <w:highlight w:val="none"/>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ascii="Times New Roman" w:hAnsi="Times New Roman"/>
          <w:color w:val="000000"/>
          <w:szCs w:val="21"/>
          <w:highlight w:val="none"/>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ascii="Times New Roman" w:hAnsi="Times New Roman"/>
          <w:snapToGrid w:val="0"/>
          <w:color w:val="000000"/>
          <w:kern w:val="0"/>
          <w:szCs w:val="21"/>
          <w:highlight w:val="none"/>
        </w:rPr>
      </w:pPr>
      <w:r>
        <w:rPr>
          <w:rFonts w:hint="eastAsia" w:hAnsi="宋体"/>
          <w:color w:val="000000"/>
          <w:szCs w:val="21"/>
          <w:highlight w:val="none"/>
          <w:lang w:eastAsia="zh-CN"/>
        </w:rPr>
        <w:t>供应商</w:t>
      </w:r>
      <w:r>
        <w:rPr>
          <w:rFonts w:hint="eastAsia" w:ascii="宋体" w:hAnsi="宋体"/>
          <w:color w:val="000000"/>
          <w:szCs w:val="21"/>
          <w:highlight w:val="none"/>
        </w:rPr>
        <w:t>（盖章）</w:t>
      </w:r>
      <w:r>
        <w:rPr>
          <w:rFonts w:ascii="Times New Roman" w:hAnsi="宋体"/>
          <w:color w:val="000000"/>
          <w:szCs w:val="21"/>
          <w:highlight w:val="none"/>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ascii="Times New Roman" w:hAnsi="Times New Roman"/>
          <w:bCs/>
          <w:color w:val="000000"/>
          <w:szCs w:val="21"/>
          <w:highlight w:val="none"/>
        </w:rPr>
      </w:pPr>
      <w:r>
        <w:rPr>
          <w:rFonts w:ascii="Times New Roman" w:hAnsi="Times New Roman"/>
          <w:bCs/>
          <w:color w:val="000000"/>
          <w:szCs w:val="21"/>
          <w:highlight w:val="none"/>
        </w:rPr>
        <w:t>法定代表人或授权代表姓名：</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ascii="Times New Roman" w:hAnsi="Times New Roman"/>
          <w:bCs/>
          <w:color w:val="000000"/>
          <w:szCs w:val="21"/>
          <w:highlight w:val="none"/>
        </w:rPr>
        <w:sectPr>
          <w:pgSz w:w="11907" w:h="16840"/>
          <w:pgMar w:top="1418" w:right="1361" w:bottom="1304" w:left="1361" w:header="851" w:footer="851" w:gutter="0"/>
          <w:pgNumType w:fmt="decimal"/>
          <w:cols w:space="720" w:num="1"/>
          <w:titlePg/>
          <w:docGrid w:linePitch="312" w:charSpace="0"/>
        </w:sectPr>
      </w:pPr>
      <w:r>
        <w:rPr>
          <w:rFonts w:ascii="Times New Roman" w:hAnsi="Times New Roman"/>
          <w:bCs/>
          <w:color w:val="000000"/>
          <w:szCs w:val="21"/>
          <w:highlight w:val="none"/>
        </w:rPr>
        <w:t>日期:      年</w:t>
      </w:r>
      <w:r>
        <w:rPr>
          <w:rFonts w:hint="eastAsia" w:ascii="Times New Roman" w:hAnsi="Times New Roman"/>
          <w:bCs/>
          <w:color w:val="000000"/>
          <w:szCs w:val="21"/>
          <w:highlight w:val="none"/>
        </w:rPr>
        <w:t xml:space="preserve">   </w:t>
      </w:r>
      <w:r>
        <w:rPr>
          <w:rFonts w:ascii="Times New Roman" w:hAnsi="Times New Roman"/>
          <w:bCs/>
          <w:color w:val="000000"/>
          <w:szCs w:val="21"/>
          <w:highlight w:val="none"/>
        </w:rPr>
        <w:t>月</w:t>
      </w:r>
      <w:r>
        <w:rPr>
          <w:rFonts w:hint="eastAsia" w:ascii="Times New Roman" w:hAnsi="Times New Roman"/>
          <w:bCs/>
          <w:color w:val="000000"/>
          <w:szCs w:val="21"/>
          <w:highlight w:val="none"/>
        </w:rPr>
        <w:t xml:space="preserve">   </w:t>
      </w:r>
      <w:r>
        <w:rPr>
          <w:rFonts w:ascii="Times New Roman" w:hAnsi="Times New Roman"/>
          <w:bCs/>
          <w:color w:val="000000"/>
          <w:szCs w:val="21"/>
          <w:highlight w:val="none"/>
        </w:rPr>
        <w:t>日</w:t>
      </w:r>
    </w:p>
    <w:p>
      <w:pPr>
        <w:spacing w:line="480" w:lineRule="exact"/>
        <w:jc w:val="center"/>
        <w:rPr>
          <w:rFonts w:hint="default" w:ascii="Times New Roman" w:hAnsi="Times New Roman" w:eastAsia="方正小标宋简体"/>
          <w:color w:val="000000"/>
          <w:sz w:val="32"/>
          <w:szCs w:val="32"/>
          <w:highlight w:val="none"/>
          <w:lang w:val="en-US" w:eastAsia="zh-CN"/>
        </w:rPr>
      </w:pPr>
      <w:bookmarkStart w:id="92" w:name="_Toc29295"/>
      <w:bookmarkStart w:id="93" w:name="_Toc532913641"/>
      <w:r>
        <w:rPr>
          <w:rFonts w:hint="eastAsia" w:ascii="Times New Roman" w:hAnsi="Times New Roman" w:eastAsia="方正小标宋简体"/>
          <w:color w:val="000000"/>
          <w:sz w:val="32"/>
          <w:szCs w:val="32"/>
          <w:highlight w:val="none"/>
        </w:rPr>
        <w:t>四</w:t>
      </w:r>
      <w:r>
        <w:rPr>
          <w:rFonts w:ascii="Times New Roman" w:hAnsi="Times New Roman" w:eastAsia="方正小标宋简体"/>
          <w:color w:val="000000"/>
          <w:sz w:val="32"/>
          <w:szCs w:val="32"/>
          <w:highlight w:val="none"/>
        </w:rPr>
        <w:t>、</w:t>
      </w:r>
      <w:bookmarkEnd w:id="92"/>
      <w:bookmarkEnd w:id="93"/>
      <w:r>
        <w:rPr>
          <w:rFonts w:hint="eastAsia" w:eastAsia="方正小标宋简体"/>
          <w:color w:val="000000"/>
          <w:sz w:val="32"/>
          <w:szCs w:val="32"/>
          <w:highlight w:val="none"/>
          <w:lang w:val="en-US" w:eastAsia="zh-CN"/>
        </w:rPr>
        <w:t>供应商</w:t>
      </w:r>
      <w:r>
        <w:rPr>
          <w:rFonts w:hint="eastAsia" w:ascii="Times New Roman" w:hAnsi="Times New Roman" w:eastAsia="方正小标宋简体"/>
          <w:color w:val="000000"/>
          <w:sz w:val="32"/>
          <w:szCs w:val="32"/>
          <w:highlight w:val="none"/>
          <w:lang w:val="en-US" w:eastAsia="zh-CN"/>
        </w:rPr>
        <w:t>基本情况表</w:t>
      </w:r>
    </w:p>
    <w:p>
      <w:pPr>
        <w:spacing w:before="5" w:line="240" w:lineRule="exact"/>
        <w:ind w:firstLine="201" w:firstLineChars="200"/>
        <w:jc w:val="center"/>
        <w:rPr>
          <w:rFonts w:ascii="Times New Roman" w:hAnsi="Times New Roman"/>
          <w:b/>
          <w:sz w:val="10"/>
          <w:szCs w:val="20"/>
          <w:highlight w:val="none"/>
        </w:rPr>
      </w:pPr>
    </w:p>
    <w:p>
      <w:pPr>
        <w:rPr>
          <w:rFonts w:ascii="Times New Roman" w:hAnsi="Times New Roman" w:eastAsia="黑体"/>
          <w:sz w:val="28"/>
          <w:szCs w:val="24"/>
          <w:highlight w:val="none"/>
        </w:rPr>
      </w:pPr>
      <w:bookmarkStart w:id="94" w:name="_bookmark204"/>
      <w:bookmarkEnd w:id="94"/>
      <w:r>
        <w:rPr>
          <w:rFonts w:ascii="Times New Roman" w:hAnsi="Times New Roman" w:eastAsia="黑体"/>
          <w:sz w:val="28"/>
          <w:szCs w:val="24"/>
          <w:highlight w:val="none"/>
        </w:rPr>
        <w:t>（一）基本情况表</w:t>
      </w:r>
    </w:p>
    <w:p>
      <w:pPr>
        <w:spacing w:before="5" w:line="240" w:lineRule="exact"/>
        <w:ind w:firstLine="400" w:firstLineChars="200"/>
        <w:jc w:val="center"/>
        <w:rPr>
          <w:rFonts w:ascii="Times New Roman" w:hAnsi="Times New Roman"/>
          <w:sz w:val="20"/>
          <w:szCs w:val="20"/>
          <w:highlight w:val="none"/>
        </w:rPr>
      </w:pPr>
    </w:p>
    <w:tbl>
      <w:tblPr>
        <w:tblStyle w:val="1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76"/>
        <w:gridCol w:w="868"/>
        <w:gridCol w:w="993"/>
        <w:gridCol w:w="1244"/>
        <w:gridCol w:w="400"/>
        <w:gridCol w:w="844"/>
        <w:gridCol w:w="798"/>
        <w:gridCol w:w="279"/>
        <w:gridCol w:w="11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hint="eastAsia"/>
                <w:szCs w:val="24"/>
                <w:highlight w:val="none"/>
                <w:lang w:eastAsia="zh-CN"/>
              </w:rPr>
              <w:t>供应商</w:t>
            </w:r>
            <w:r>
              <w:rPr>
                <w:rFonts w:ascii="Times New Roman" w:hAnsi="Times New Roman"/>
                <w:szCs w:val="24"/>
                <w:highlight w:val="none"/>
              </w:rPr>
              <w:t>名称</w:t>
            </w:r>
          </w:p>
        </w:tc>
        <w:tc>
          <w:tcPr>
            <w:tcW w:w="6614" w:type="dxa"/>
            <w:gridSpan w:val="8"/>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注册地址</w:t>
            </w:r>
          </w:p>
        </w:tc>
        <w:tc>
          <w:tcPr>
            <w:tcW w:w="3105" w:type="dxa"/>
            <w:gridSpan w:val="3"/>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1244" w:type="dxa"/>
            <w:gridSpan w:val="2"/>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邮政编码</w:t>
            </w:r>
          </w:p>
        </w:tc>
        <w:tc>
          <w:tcPr>
            <w:tcW w:w="2265" w:type="dxa"/>
            <w:gridSpan w:val="3"/>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vMerge w:val="restart"/>
            <w:noWrap w:val="0"/>
            <w:vAlign w:val="center"/>
          </w:tcPr>
          <w:p>
            <w:pPr>
              <w:spacing w:line="300" w:lineRule="exact"/>
              <w:ind w:left="-105" w:leftChars="-50" w:right="-105" w:rightChars="-50"/>
              <w:jc w:val="center"/>
              <w:rPr>
                <w:rFonts w:ascii="Times New Roman" w:hAnsi="Times New Roman"/>
                <w:sz w:val="28"/>
                <w:szCs w:val="24"/>
                <w:highlight w:val="none"/>
              </w:rPr>
            </w:pPr>
          </w:p>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联系方式</w:t>
            </w:r>
          </w:p>
        </w:tc>
        <w:tc>
          <w:tcPr>
            <w:tcW w:w="868"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联系人</w:t>
            </w:r>
          </w:p>
        </w:tc>
        <w:tc>
          <w:tcPr>
            <w:tcW w:w="2237"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1244" w:type="dxa"/>
            <w:gridSpan w:val="2"/>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电话</w:t>
            </w:r>
          </w:p>
        </w:tc>
        <w:tc>
          <w:tcPr>
            <w:tcW w:w="2265" w:type="dxa"/>
            <w:gridSpan w:val="3"/>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vMerge w:val="continue"/>
            <w:tcBorders>
              <w:top w:val="nil"/>
            </w:tcBorders>
            <w:noWrap w:val="0"/>
            <w:vAlign w:val="center"/>
          </w:tcPr>
          <w:p>
            <w:pPr>
              <w:spacing w:line="300" w:lineRule="exact"/>
              <w:ind w:left="-105" w:leftChars="-50" w:right="-105" w:rightChars="-50"/>
              <w:jc w:val="center"/>
              <w:rPr>
                <w:rFonts w:ascii="Times New Roman" w:hAnsi="Times New Roman"/>
                <w:sz w:val="2"/>
                <w:szCs w:val="2"/>
                <w:highlight w:val="none"/>
              </w:rPr>
            </w:pPr>
          </w:p>
        </w:tc>
        <w:tc>
          <w:tcPr>
            <w:tcW w:w="868"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传真</w:t>
            </w:r>
          </w:p>
        </w:tc>
        <w:tc>
          <w:tcPr>
            <w:tcW w:w="2237"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1244" w:type="dxa"/>
            <w:gridSpan w:val="2"/>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网址</w:t>
            </w:r>
          </w:p>
        </w:tc>
        <w:tc>
          <w:tcPr>
            <w:tcW w:w="2265" w:type="dxa"/>
            <w:gridSpan w:val="3"/>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法定代表人</w:t>
            </w:r>
          </w:p>
        </w:tc>
        <w:tc>
          <w:tcPr>
            <w:tcW w:w="868"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姓名</w:t>
            </w:r>
          </w:p>
        </w:tc>
        <w:tc>
          <w:tcPr>
            <w:tcW w:w="993" w:type="dxa"/>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1244"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技术职称</w:t>
            </w:r>
          </w:p>
        </w:tc>
        <w:tc>
          <w:tcPr>
            <w:tcW w:w="1244"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1077" w:type="dxa"/>
            <w:gridSpan w:val="2"/>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电话</w:t>
            </w:r>
          </w:p>
        </w:tc>
        <w:tc>
          <w:tcPr>
            <w:tcW w:w="1187" w:type="dxa"/>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技术负责人</w:t>
            </w:r>
          </w:p>
        </w:tc>
        <w:tc>
          <w:tcPr>
            <w:tcW w:w="868"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姓名</w:t>
            </w:r>
          </w:p>
        </w:tc>
        <w:tc>
          <w:tcPr>
            <w:tcW w:w="993" w:type="dxa"/>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1244"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技术职称</w:t>
            </w:r>
          </w:p>
        </w:tc>
        <w:tc>
          <w:tcPr>
            <w:tcW w:w="1244"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1077" w:type="dxa"/>
            <w:gridSpan w:val="2"/>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电话</w:t>
            </w:r>
          </w:p>
        </w:tc>
        <w:tc>
          <w:tcPr>
            <w:tcW w:w="1187" w:type="dxa"/>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资质证书</w:t>
            </w:r>
          </w:p>
        </w:tc>
        <w:tc>
          <w:tcPr>
            <w:tcW w:w="6614" w:type="dxa"/>
            <w:gridSpan w:val="8"/>
            <w:noWrap w:val="0"/>
            <w:vAlign w:val="center"/>
          </w:tcPr>
          <w:p>
            <w:pPr>
              <w:spacing w:line="300" w:lineRule="exact"/>
              <w:ind w:left="-105" w:leftChars="-50" w:right="-105" w:rightChars="-50" w:firstLine="239" w:firstLineChars="114"/>
              <w:rPr>
                <w:rFonts w:ascii="Times New Roman" w:hAnsi="Times New Roman"/>
                <w:szCs w:val="24"/>
                <w:highlight w:val="none"/>
              </w:rPr>
            </w:pPr>
            <w:r>
              <w:rPr>
                <w:rFonts w:ascii="Times New Roman" w:hAnsi="Times New Roman"/>
                <w:szCs w:val="24"/>
                <w:highlight w:val="none"/>
              </w:rPr>
              <w:t>类型：，</w:t>
            </w:r>
            <w:r>
              <w:rPr>
                <w:rFonts w:ascii="Times New Roman" w:hAnsi="Times New Roman"/>
                <w:spacing w:val="-3"/>
                <w:szCs w:val="24"/>
                <w:highlight w:val="none"/>
              </w:rPr>
              <w:t>等</w:t>
            </w:r>
            <w:r>
              <w:rPr>
                <w:rFonts w:ascii="Times New Roman" w:hAnsi="Times New Roman"/>
                <w:szCs w:val="24"/>
                <w:highlight w:val="none"/>
              </w:rPr>
              <w:t>级：</w:t>
            </w:r>
            <w:r>
              <w:rPr>
                <w:rFonts w:ascii="Times New Roman" w:hAnsi="Times New Roman"/>
                <w:szCs w:val="24"/>
                <w:highlight w:val="none"/>
              </w:rPr>
              <w:tab/>
            </w:r>
            <w:r>
              <w:rPr>
                <w:rFonts w:ascii="Times New Roman" w:hAnsi="Times New Roman"/>
                <w:szCs w:val="24"/>
                <w:highlight w:val="none"/>
              </w:rPr>
              <w:t>，</w:t>
            </w:r>
            <w:r>
              <w:rPr>
                <w:rFonts w:ascii="Times New Roman" w:hAnsi="Times New Roman"/>
                <w:spacing w:val="-3"/>
                <w:szCs w:val="24"/>
                <w:highlight w:val="none"/>
              </w:rPr>
              <w:t>证</w:t>
            </w:r>
            <w:r>
              <w:rPr>
                <w:rFonts w:ascii="Times New Roman" w:hAnsi="Times New Roman"/>
                <w:szCs w:val="24"/>
                <w:highlight w:val="none"/>
              </w:rPr>
              <w:t>书</w:t>
            </w:r>
            <w:r>
              <w:rPr>
                <w:rFonts w:ascii="Times New Roman" w:hAnsi="Times New Roman"/>
                <w:spacing w:val="-3"/>
                <w:szCs w:val="24"/>
                <w:highlight w:val="none"/>
              </w:rPr>
              <w:t>号</w:t>
            </w:r>
            <w:r>
              <w:rPr>
                <w:rFonts w:ascii="Times New Roman" w:hAnsi="Times New Roman"/>
                <w:szCs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营业执照号或</w:t>
            </w:r>
          </w:p>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事业单位法人证书号</w:t>
            </w:r>
          </w:p>
        </w:tc>
        <w:tc>
          <w:tcPr>
            <w:tcW w:w="3105" w:type="dxa"/>
            <w:gridSpan w:val="3"/>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3509" w:type="dxa"/>
            <w:gridSpan w:val="5"/>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员工总人数：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注册资本</w:t>
            </w:r>
          </w:p>
        </w:tc>
        <w:tc>
          <w:tcPr>
            <w:tcW w:w="3105" w:type="dxa"/>
            <w:gridSpan w:val="3"/>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400" w:type="dxa"/>
            <w:vMerge w:val="restart"/>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其</w:t>
            </w:r>
          </w:p>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中</w:t>
            </w:r>
          </w:p>
        </w:tc>
        <w:tc>
          <w:tcPr>
            <w:tcW w:w="1642" w:type="dxa"/>
            <w:gridSpan w:val="2"/>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高级职称人员</w:t>
            </w:r>
          </w:p>
        </w:tc>
        <w:tc>
          <w:tcPr>
            <w:tcW w:w="1465"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成立日期</w:t>
            </w:r>
          </w:p>
        </w:tc>
        <w:tc>
          <w:tcPr>
            <w:tcW w:w="3105" w:type="dxa"/>
            <w:gridSpan w:val="3"/>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400" w:type="dxa"/>
            <w:vMerge w:val="continue"/>
            <w:tcBorders>
              <w:top w:val="nil"/>
            </w:tcBorders>
            <w:noWrap w:val="0"/>
            <w:vAlign w:val="center"/>
          </w:tcPr>
          <w:p>
            <w:pPr>
              <w:spacing w:line="300" w:lineRule="exact"/>
              <w:ind w:left="-105" w:leftChars="-50" w:right="-105" w:rightChars="-50"/>
              <w:jc w:val="center"/>
              <w:rPr>
                <w:rFonts w:ascii="Times New Roman" w:hAnsi="Times New Roman"/>
                <w:sz w:val="2"/>
                <w:szCs w:val="2"/>
                <w:highlight w:val="none"/>
              </w:rPr>
            </w:pPr>
          </w:p>
        </w:tc>
        <w:tc>
          <w:tcPr>
            <w:tcW w:w="1642" w:type="dxa"/>
            <w:gridSpan w:val="2"/>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中级职称人员</w:t>
            </w:r>
          </w:p>
        </w:tc>
        <w:tc>
          <w:tcPr>
            <w:tcW w:w="1465"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基本账户开户银行</w:t>
            </w:r>
          </w:p>
        </w:tc>
        <w:tc>
          <w:tcPr>
            <w:tcW w:w="3105" w:type="dxa"/>
            <w:gridSpan w:val="3"/>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400" w:type="dxa"/>
            <w:vMerge w:val="continue"/>
            <w:tcBorders>
              <w:top w:val="nil"/>
            </w:tcBorders>
            <w:noWrap w:val="0"/>
            <w:vAlign w:val="center"/>
          </w:tcPr>
          <w:p>
            <w:pPr>
              <w:spacing w:line="300" w:lineRule="exact"/>
              <w:ind w:left="-105" w:leftChars="-50" w:right="-105" w:rightChars="-50"/>
              <w:jc w:val="center"/>
              <w:rPr>
                <w:rFonts w:ascii="Times New Roman" w:hAnsi="Times New Roman"/>
                <w:sz w:val="2"/>
                <w:szCs w:val="2"/>
                <w:highlight w:val="none"/>
              </w:rPr>
            </w:pPr>
          </w:p>
        </w:tc>
        <w:tc>
          <w:tcPr>
            <w:tcW w:w="1642" w:type="dxa"/>
            <w:gridSpan w:val="2"/>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技术人员数量</w:t>
            </w:r>
          </w:p>
        </w:tc>
        <w:tc>
          <w:tcPr>
            <w:tcW w:w="1465"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基本账户银行账号</w:t>
            </w:r>
          </w:p>
        </w:tc>
        <w:tc>
          <w:tcPr>
            <w:tcW w:w="3105" w:type="dxa"/>
            <w:gridSpan w:val="3"/>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400" w:type="dxa"/>
            <w:vMerge w:val="continue"/>
            <w:tcBorders>
              <w:top w:val="nil"/>
            </w:tcBorders>
            <w:noWrap w:val="0"/>
            <w:vAlign w:val="center"/>
          </w:tcPr>
          <w:p>
            <w:pPr>
              <w:spacing w:line="300" w:lineRule="exact"/>
              <w:ind w:left="-105" w:leftChars="-50" w:right="-105" w:rightChars="-50"/>
              <w:jc w:val="center"/>
              <w:rPr>
                <w:rFonts w:ascii="Times New Roman" w:hAnsi="Times New Roman"/>
                <w:sz w:val="2"/>
                <w:szCs w:val="2"/>
                <w:highlight w:val="none"/>
              </w:rPr>
            </w:pPr>
          </w:p>
        </w:tc>
        <w:tc>
          <w:tcPr>
            <w:tcW w:w="1642" w:type="dxa"/>
            <w:gridSpan w:val="2"/>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各类注册人员</w:t>
            </w:r>
          </w:p>
        </w:tc>
        <w:tc>
          <w:tcPr>
            <w:tcW w:w="1465"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经营范围</w:t>
            </w:r>
          </w:p>
        </w:tc>
        <w:tc>
          <w:tcPr>
            <w:tcW w:w="6614" w:type="dxa"/>
            <w:gridSpan w:val="8"/>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备注</w:t>
            </w:r>
          </w:p>
        </w:tc>
        <w:tc>
          <w:tcPr>
            <w:tcW w:w="6614" w:type="dxa"/>
            <w:gridSpan w:val="8"/>
            <w:noWrap w:val="0"/>
            <w:vAlign w:val="center"/>
          </w:tcPr>
          <w:p>
            <w:pPr>
              <w:spacing w:line="300" w:lineRule="exact"/>
              <w:ind w:left="-105" w:leftChars="-50" w:right="-105" w:rightChars="-50"/>
              <w:jc w:val="center"/>
              <w:rPr>
                <w:rFonts w:ascii="Times New Roman" w:hAnsi="Times New Roman"/>
                <w:sz w:val="20"/>
                <w:szCs w:val="24"/>
                <w:highlight w:val="none"/>
              </w:rPr>
            </w:pPr>
          </w:p>
        </w:tc>
      </w:tr>
    </w:tbl>
    <w:p>
      <w:pPr>
        <w:ind w:firstLine="420" w:firstLineChars="200"/>
        <w:rPr>
          <w:rFonts w:ascii="Times New Roman" w:hAnsi="Times New Roman"/>
          <w:color w:val="000000"/>
          <w:spacing w:val="-4"/>
          <w:kern w:val="0"/>
          <w:szCs w:val="24"/>
          <w:highlight w:val="none"/>
        </w:rPr>
      </w:pPr>
      <w:r>
        <w:rPr>
          <w:rFonts w:ascii="Times New Roman" w:hAnsi="Times New Roman"/>
          <w:color w:val="000000"/>
          <w:kern w:val="0"/>
          <w:szCs w:val="24"/>
          <w:highlight w:val="none"/>
        </w:rPr>
        <w:t>注：</w:t>
      </w:r>
      <w:r>
        <w:rPr>
          <w:rFonts w:hint="eastAsia"/>
          <w:color w:val="000000"/>
          <w:kern w:val="0"/>
          <w:szCs w:val="24"/>
          <w:highlight w:val="none"/>
          <w:lang w:eastAsia="zh-CN"/>
        </w:rPr>
        <w:t>供应商</w:t>
      </w:r>
      <w:r>
        <w:rPr>
          <w:rFonts w:ascii="Times New Roman" w:hAnsi="Times New Roman"/>
          <w:color w:val="000000"/>
          <w:kern w:val="0"/>
          <w:szCs w:val="24"/>
          <w:highlight w:val="none"/>
        </w:rPr>
        <w:t>应根据</w:t>
      </w:r>
      <w:r>
        <w:rPr>
          <w:rFonts w:hint="eastAsia" w:ascii="Times New Roman" w:hAnsi="Times New Roman"/>
          <w:color w:val="000000"/>
          <w:kern w:val="0"/>
          <w:szCs w:val="24"/>
          <w:highlight w:val="none"/>
          <w:lang w:eastAsia="zh-CN"/>
        </w:rPr>
        <w:t>谈判</w:t>
      </w:r>
      <w:r>
        <w:rPr>
          <w:rFonts w:ascii="Times New Roman" w:hAnsi="Times New Roman"/>
          <w:color w:val="000000"/>
          <w:kern w:val="0"/>
          <w:szCs w:val="24"/>
          <w:highlight w:val="none"/>
        </w:rPr>
        <w:t>须知</w:t>
      </w:r>
      <w:r>
        <w:rPr>
          <w:rFonts w:ascii="Times New Roman" w:hAnsi="Times New Roman"/>
          <w:color w:val="000000"/>
          <w:spacing w:val="-6"/>
          <w:kern w:val="0"/>
          <w:szCs w:val="24"/>
          <w:highlight w:val="none"/>
        </w:rPr>
        <w:t>的要求在本表后附相关证明材料。</w:t>
      </w:r>
      <w:r>
        <w:rPr>
          <w:rFonts w:hint="eastAsia" w:ascii="Times New Roman" w:hAnsi="宋体"/>
          <w:color w:val="000000"/>
          <w:szCs w:val="21"/>
          <w:highlight w:val="none"/>
        </w:rPr>
        <w:t>资质条件</w:t>
      </w:r>
      <w:r>
        <w:rPr>
          <w:rFonts w:ascii="Times New Roman" w:hAnsi="Times New Roman"/>
          <w:color w:val="000000"/>
          <w:kern w:val="0"/>
          <w:szCs w:val="24"/>
          <w:highlight w:val="none"/>
        </w:rPr>
        <w:t>中未要求的证明和证件，可不提供。</w:t>
      </w:r>
    </w:p>
    <w:p>
      <w:pPr>
        <w:spacing w:line="300" w:lineRule="exact"/>
        <w:ind w:left="-105" w:leftChars="-50" w:right="-105" w:rightChars="-50"/>
        <w:jc w:val="center"/>
        <w:rPr>
          <w:rFonts w:ascii="Times New Roman" w:hAnsi="Times New Roman"/>
          <w:szCs w:val="24"/>
          <w:highlight w:val="none"/>
        </w:rPr>
      </w:pPr>
    </w:p>
    <w:p>
      <w:pPr>
        <w:rPr>
          <w:rFonts w:ascii="Times New Roman" w:hAnsi="Times New Roman" w:eastAsia="黑体"/>
          <w:sz w:val="20"/>
          <w:szCs w:val="24"/>
          <w:highlight w:val="none"/>
        </w:rPr>
      </w:pPr>
      <w:bookmarkStart w:id="95" w:name="_bookmark206"/>
      <w:bookmarkEnd w:id="95"/>
      <w:bookmarkStart w:id="96" w:name="_bookmark205"/>
      <w:bookmarkEnd w:id="96"/>
      <w:r>
        <w:rPr>
          <w:rFonts w:ascii="Times New Roman" w:hAnsi="Times New Roman" w:eastAsia="黑体"/>
          <w:sz w:val="28"/>
          <w:szCs w:val="24"/>
          <w:highlight w:val="none"/>
        </w:rPr>
        <w:br w:type="page"/>
      </w:r>
      <w:r>
        <w:rPr>
          <w:rFonts w:ascii="Times New Roman" w:hAnsi="Times New Roman" w:eastAsia="黑体"/>
          <w:sz w:val="28"/>
          <w:szCs w:val="24"/>
          <w:highlight w:val="none"/>
        </w:rPr>
        <w:t>（</w:t>
      </w:r>
      <w:r>
        <w:rPr>
          <w:rFonts w:hint="eastAsia" w:ascii="Times New Roman" w:hAnsi="Times New Roman" w:eastAsia="黑体"/>
          <w:sz w:val="28"/>
          <w:szCs w:val="24"/>
          <w:highlight w:val="none"/>
        </w:rPr>
        <w:t>二</w:t>
      </w:r>
      <w:r>
        <w:rPr>
          <w:rFonts w:ascii="Times New Roman" w:hAnsi="Times New Roman" w:eastAsia="黑体"/>
          <w:sz w:val="28"/>
          <w:szCs w:val="24"/>
          <w:highlight w:val="none"/>
        </w:rPr>
        <w:t>）近年完成的类似项目情况表</w:t>
      </w:r>
    </w:p>
    <w:tbl>
      <w:tblPr>
        <w:tblStyle w:val="1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15"/>
        <w:gridCol w:w="61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项目名称</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项目所在地</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发包人名称</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发包人地址</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发包人电话</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合同价格</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服务期限</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工作内容</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项目负责人</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项目描述</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备注</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bl>
    <w:p>
      <w:pPr>
        <w:widowControl/>
        <w:autoSpaceDE w:val="0"/>
        <w:autoSpaceDN w:val="0"/>
        <w:adjustRightInd w:val="0"/>
        <w:jc w:val="left"/>
        <w:rPr>
          <w:szCs w:val="21"/>
          <w:highlight w:val="none"/>
        </w:rPr>
      </w:pPr>
      <w:r>
        <w:rPr>
          <w:rFonts w:ascii="Times New Roman" w:hAnsi="Times New Roman"/>
          <w:color w:val="000000"/>
          <w:kern w:val="0"/>
          <w:szCs w:val="24"/>
          <w:highlight w:val="none"/>
        </w:rPr>
        <w:t>注：</w:t>
      </w:r>
      <w:r>
        <w:rPr>
          <w:rFonts w:hint="eastAsia"/>
          <w:szCs w:val="21"/>
          <w:highlight w:val="none"/>
        </w:rPr>
        <w:t>业绩须附</w:t>
      </w:r>
      <w:r>
        <w:rPr>
          <w:rFonts w:hint="eastAsia" w:ascii="宋体" w:hAnsi="宋体" w:cs="宋体"/>
          <w:szCs w:val="21"/>
          <w:highlight w:val="none"/>
        </w:rPr>
        <w:t>合同协议书、有效完（竣）工证明材料扫描件（或复印件）或业主出具的有效完工证明</w:t>
      </w:r>
      <w:r>
        <w:rPr>
          <w:rFonts w:hint="eastAsia" w:ascii="宋体" w:hAnsi="宋体" w:cs="宋体"/>
          <w:b/>
          <w:szCs w:val="21"/>
          <w:highlight w:val="none"/>
        </w:rPr>
        <w:t>（盖证明单位章）</w:t>
      </w:r>
      <w:r>
        <w:rPr>
          <w:rFonts w:hint="eastAsia" w:ascii="宋体" w:hAnsi="宋体" w:cs="宋体"/>
          <w:szCs w:val="21"/>
          <w:highlight w:val="none"/>
        </w:rPr>
        <w:t>，具体年份要求见投标人须知前附表</w:t>
      </w:r>
      <w:r>
        <w:rPr>
          <w:rFonts w:hint="eastAsia"/>
          <w:szCs w:val="21"/>
          <w:highlight w:val="none"/>
        </w:rPr>
        <w:t>。所附证明材料应能反映要求的业绩关键内容的，否则为无效业绩。</w:t>
      </w:r>
    </w:p>
    <w:p>
      <w:pPr>
        <w:spacing w:before="142" w:line="240" w:lineRule="exact"/>
        <w:ind w:left="240" w:firstLine="480" w:firstLineChars="200"/>
        <w:jc w:val="center"/>
        <w:rPr>
          <w:rFonts w:ascii="Times New Roman" w:hAnsi="Times New Roman"/>
          <w:sz w:val="24"/>
          <w:szCs w:val="20"/>
          <w:highlight w:val="none"/>
        </w:rPr>
      </w:pPr>
    </w:p>
    <w:p>
      <w:pPr>
        <w:rPr>
          <w:rFonts w:ascii="Times New Roman" w:hAnsi="Times New Roman" w:eastAsia="黑体"/>
          <w:sz w:val="28"/>
          <w:szCs w:val="24"/>
          <w:highlight w:val="none"/>
        </w:rPr>
      </w:pPr>
      <w:bookmarkStart w:id="97" w:name="_bookmark207"/>
      <w:bookmarkEnd w:id="97"/>
      <w:bookmarkStart w:id="98" w:name="_bookmark208"/>
      <w:bookmarkEnd w:id="98"/>
      <w:bookmarkStart w:id="99" w:name="_bookmark209"/>
      <w:bookmarkEnd w:id="99"/>
      <w:r>
        <w:rPr>
          <w:rFonts w:ascii="Times New Roman" w:hAnsi="Times New Roman" w:eastAsia="黑体"/>
          <w:sz w:val="28"/>
          <w:szCs w:val="24"/>
          <w:highlight w:val="none"/>
        </w:rPr>
        <w:br w:type="page"/>
      </w:r>
      <w:r>
        <w:rPr>
          <w:rFonts w:ascii="Times New Roman" w:hAnsi="Times New Roman" w:eastAsia="黑体"/>
          <w:sz w:val="28"/>
          <w:szCs w:val="24"/>
          <w:highlight w:val="none"/>
        </w:rPr>
        <w:t>（</w:t>
      </w:r>
      <w:r>
        <w:rPr>
          <w:rFonts w:hint="eastAsia" w:ascii="Times New Roman" w:hAnsi="Times New Roman" w:eastAsia="黑体"/>
          <w:sz w:val="28"/>
          <w:szCs w:val="24"/>
          <w:highlight w:val="none"/>
        </w:rPr>
        <w:t>三</w:t>
      </w:r>
      <w:r>
        <w:rPr>
          <w:rFonts w:ascii="Times New Roman" w:hAnsi="Times New Roman" w:eastAsia="黑体"/>
          <w:sz w:val="28"/>
          <w:szCs w:val="24"/>
          <w:highlight w:val="none"/>
        </w:rPr>
        <w:t>）拟委任的主要人员汇总表</w:t>
      </w:r>
    </w:p>
    <w:p>
      <w:pPr>
        <w:spacing w:before="11" w:line="240" w:lineRule="exact"/>
        <w:ind w:firstLine="400" w:firstLineChars="200"/>
        <w:jc w:val="center"/>
        <w:rPr>
          <w:rFonts w:ascii="Times New Roman" w:hAnsi="Times New Roman"/>
          <w:sz w:val="20"/>
          <w:szCs w:val="20"/>
          <w:highlight w:val="none"/>
        </w:rPr>
      </w:pPr>
    </w:p>
    <w:tbl>
      <w:tblPr>
        <w:tblStyle w:val="1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8"/>
        <w:gridCol w:w="1323"/>
        <w:gridCol w:w="1029"/>
        <w:gridCol w:w="627"/>
        <w:gridCol w:w="504"/>
        <w:gridCol w:w="1175"/>
        <w:gridCol w:w="737"/>
        <w:gridCol w:w="904"/>
        <w:gridCol w:w="11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vMerge w:val="restart"/>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序号</w:t>
            </w:r>
          </w:p>
        </w:tc>
        <w:tc>
          <w:tcPr>
            <w:tcW w:w="1323" w:type="dxa"/>
            <w:vMerge w:val="restart"/>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本项目任职</w:t>
            </w:r>
          </w:p>
        </w:tc>
        <w:tc>
          <w:tcPr>
            <w:tcW w:w="1029" w:type="dxa"/>
            <w:vMerge w:val="restart"/>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姓名</w:t>
            </w:r>
          </w:p>
        </w:tc>
        <w:tc>
          <w:tcPr>
            <w:tcW w:w="627" w:type="dxa"/>
            <w:vMerge w:val="restart"/>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职称</w:t>
            </w:r>
          </w:p>
        </w:tc>
        <w:tc>
          <w:tcPr>
            <w:tcW w:w="504" w:type="dxa"/>
            <w:vMerge w:val="restart"/>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专业</w:t>
            </w:r>
          </w:p>
        </w:tc>
        <w:tc>
          <w:tcPr>
            <w:tcW w:w="2816" w:type="dxa"/>
            <w:gridSpan w:val="3"/>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执业或职业资格证明</w:t>
            </w: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vMerge w:val="continue"/>
            <w:tcBorders>
              <w:top w:val="nil"/>
            </w:tcBorders>
            <w:noWrap w:val="0"/>
            <w:vAlign w:val="center"/>
          </w:tcPr>
          <w:p>
            <w:pPr>
              <w:spacing w:line="300" w:lineRule="exact"/>
              <w:ind w:left="-105" w:leftChars="-50" w:right="-105" w:rightChars="-50"/>
              <w:jc w:val="center"/>
              <w:rPr>
                <w:rFonts w:ascii="Times New Roman" w:hAnsi="Times New Roman"/>
                <w:sz w:val="2"/>
                <w:szCs w:val="2"/>
                <w:highlight w:val="none"/>
              </w:rPr>
            </w:pPr>
          </w:p>
        </w:tc>
        <w:tc>
          <w:tcPr>
            <w:tcW w:w="1323" w:type="dxa"/>
            <w:vMerge w:val="continue"/>
            <w:tcBorders>
              <w:top w:val="nil"/>
            </w:tcBorders>
            <w:noWrap w:val="0"/>
            <w:vAlign w:val="center"/>
          </w:tcPr>
          <w:p>
            <w:pPr>
              <w:spacing w:line="300" w:lineRule="exact"/>
              <w:ind w:left="-105" w:leftChars="-50" w:right="-105" w:rightChars="-50"/>
              <w:jc w:val="center"/>
              <w:rPr>
                <w:rFonts w:ascii="Times New Roman" w:hAnsi="Times New Roman"/>
                <w:sz w:val="2"/>
                <w:szCs w:val="2"/>
                <w:highlight w:val="none"/>
              </w:rPr>
            </w:pPr>
          </w:p>
        </w:tc>
        <w:tc>
          <w:tcPr>
            <w:tcW w:w="1029" w:type="dxa"/>
            <w:vMerge w:val="continue"/>
            <w:tcBorders>
              <w:top w:val="nil"/>
            </w:tcBorders>
            <w:noWrap w:val="0"/>
            <w:vAlign w:val="center"/>
          </w:tcPr>
          <w:p>
            <w:pPr>
              <w:spacing w:line="300" w:lineRule="exact"/>
              <w:ind w:left="-105" w:leftChars="-50" w:right="-105" w:rightChars="-50"/>
              <w:jc w:val="center"/>
              <w:rPr>
                <w:rFonts w:ascii="Times New Roman" w:hAnsi="Times New Roman"/>
                <w:sz w:val="2"/>
                <w:szCs w:val="2"/>
                <w:highlight w:val="none"/>
              </w:rPr>
            </w:pPr>
          </w:p>
        </w:tc>
        <w:tc>
          <w:tcPr>
            <w:tcW w:w="627" w:type="dxa"/>
            <w:vMerge w:val="continue"/>
            <w:tcBorders>
              <w:top w:val="nil"/>
            </w:tcBorders>
            <w:noWrap w:val="0"/>
            <w:vAlign w:val="center"/>
          </w:tcPr>
          <w:p>
            <w:pPr>
              <w:spacing w:line="300" w:lineRule="exact"/>
              <w:ind w:left="-105" w:leftChars="-50" w:right="-105" w:rightChars="-50"/>
              <w:jc w:val="center"/>
              <w:rPr>
                <w:rFonts w:ascii="Times New Roman" w:hAnsi="Times New Roman"/>
                <w:sz w:val="2"/>
                <w:szCs w:val="2"/>
                <w:highlight w:val="none"/>
              </w:rPr>
            </w:pPr>
          </w:p>
        </w:tc>
        <w:tc>
          <w:tcPr>
            <w:tcW w:w="504" w:type="dxa"/>
            <w:vMerge w:val="continue"/>
            <w:tcBorders>
              <w:top w:val="nil"/>
            </w:tcBorders>
            <w:noWrap w:val="0"/>
            <w:vAlign w:val="center"/>
          </w:tcPr>
          <w:p>
            <w:pPr>
              <w:spacing w:line="300" w:lineRule="exact"/>
              <w:ind w:left="-105" w:leftChars="-50" w:right="-105" w:rightChars="-50"/>
              <w:jc w:val="center"/>
              <w:rPr>
                <w:rFonts w:ascii="Times New Roman" w:hAnsi="Times New Roman"/>
                <w:sz w:val="2"/>
                <w:szCs w:val="2"/>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证书名称</w:t>
            </w: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级别</w:t>
            </w: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证号</w:t>
            </w: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bl>
    <w:p>
      <w:pPr>
        <w:rPr>
          <w:rFonts w:ascii="Times New Roman" w:hAnsi="Times New Roman" w:eastAsia="华文中宋"/>
          <w:sz w:val="24"/>
          <w:szCs w:val="24"/>
          <w:highlight w:val="none"/>
        </w:rPr>
      </w:pPr>
    </w:p>
    <w:p>
      <w:pPr>
        <w:rPr>
          <w:rFonts w:ascii="Times New Roman" w:hAnsi="Times New Roman" w:eastAsia="黑体"/>
          <w:sz w:val="28"/>
          <w:szCs w:val="24"/>
          <w:highlight w:val="none"/>
        </w:rPr>
      </w:pPr>
      <w:bookmarkStart w:id="100" w:name="_bookmark210"/>
      <w:bookmarkEnd w:id="100"/>
      <w:r>
        <w:rPr>
          <w:rFonts w:ascii="Times New Roman" w:hAnsi="Times New Roman" w:eastAsia="黑体"/>
          <w:sz w:val="28"/>
          <w:szCs w:val="24"/>
          <w:highlight w:val="none"/>
        </w:rPr>
        <w:br w:type="page"/>
      </w:r>
      <w:r>
        <w:rPr>
          <w:rFonts w:ascii="Times New Roman" w:hAnsi="Times New Roman" w:eastAsia="黑体"/>
          <w:sz w:val="28"/>
          <w:szCs w:val="24"/>
          <w:highlight w:val="none"/>
        </w:rPr>
        <w:t>（</w:t>
      </w:r>
      <w:r>
        <w:rPr>
          <w:rFonts w:hint="eastAsia" w:ascii="Times New Roman" w:hAnsi="Times New Roman" w:eastAsia="黑体"/>
          <w:sz w:val="28"/>
          <w:szCs w:val="24"/>
          <w:highlight w:val="none"/>
        </w:rPr>
        <w:t>四</w:t>
      </w:r>
      <w:r>
        <w:rPr>
          <w:rFonts w:ascii="Times New Roman" w:hAnsi="Times New Roman" w:eastAsia="黑体"/>
          <w:sz w:val="28"/>
          <w:szCs w:val="24"/>
          <w:highlight w:val="none"/>
        </w:rPr>
        <w:t>）主要人员简历表</w:t>
      </w:r>
    </w:p>
    <w:p>
      <w:pPr>
        <w:spacing w:line="240" w:lineRule="exact"/>
        <w:ind w:firstLine="300" w:firstLineChars="200"/>
        <w:jc w:val="center"/>
        <w:rPr>
          <w:rFonts w:ascii="Times New Roman" w:hAnsi="Times New Roman"/>
          <w:sz w:val="15"/>
          <w:szCs w:val="20"/>
          <w:highlight w:val="none"/>
        </w:rPr>
      </w:pP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58"/>
        <w:gridCol w:w="350"/>
        <w:gridCol w:w="676"/>
        <w:gridCol w:w="935"/>
        <w:gridCol w:w="1040"/>
        <w:gridCol w:w="689"/>
        <w:gridCol w:w="1232"/>
        <w:gridCol w:w="391"/>
        <w:gridCol w:w="1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158" w:type="dxa"/>
            <w:noWrap w:val="0"/>
            <w:vAlign w:val="center"/>
          </w:tcPr>
          <w:p>
            <w:pPr>
              <w:tabs>
                <w:tab w:val="left" w:pos="436"/>
              </w:tabs>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姓</w:t>
            </w:r>
            <w:r>
              <w:rPr>
                <w:rFonts w:ascii="Times New Roman" w:hAnsi="Times New Roman"/>
                <w:szCs w:val="24"/>
                <w:highlight w:val="none"/>
              </w:rPr>
              <w:tab/>
            </w:r>
            <w:r>
              <w:rPr>
                <w:rFonts w:ascii="Times New Roman" w:hAnsi="Times New Roman"/>
                <w:szCs w:val="24"/>
                <w:highlight w:val="none"/>
              </w:rPr>
              <w:t>名</w:t>
            </w:r>
          </w:p>
        </w:tc>
        <w:tc>
          <w:tcPr>
            <w:tcW w:w="1026"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93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年龄</w:t>
            </w:r>
          </w:p>
        </w:tc>
        <w:tc>
          <w:tcPr>
            <w:tcW w:w="1040" w:type="dxa"/>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2312" w:type="dxa"/>
            <w:gridSpan w:val="3"/>
            <w:noWrap w:val="0"/>
            <w:vAlign w:val="center"/>
          </w:tcPr>
          <w:p>
            <w:pPr>
              <w:spacing w:before="3"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执业资格证书</w:t>
            </w:r>
          </w:p>
          <w:p>
            <w:pPr>
              <w:spacing w:before="3"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（或上岗证书）名称</w:t>
            </w:r>
          </w:p>
        </w:tc>
        <w:tc>
          <w:tcPr>
            <w:tcW w:w="1851" w:type="dxa"/>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158" w:type="dxa"/>
            <w:noWrap w:val="0"/>
            <w:vAlign w:val="center"/>
          </w:tcPr>
          <w:p>
            <w:pPr>
              <w:tabs>
                <w:tab w:val="left" w:pos="436"/>
              </w:tabs>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职</w:t>
            </w:r>
            <w:r>
              <w:rPr>
                <w:rFonts w:ascii="Times New Roman" w:hAnsi="Times New Roman"/>
                <w:szCs w:val="24"/>
                <w:highlight w:val="none"/>
              </w:rPr>
              <w:tab/>
            </w:r>
            <w:r>
              <w:rPr>
                <w:rFonts w:ascii="Times New Roman" w:hAnsi="Times New Roman"/>
                <w:szCs w:val="24"/>
                <w:highlight w:val="none"/>
              </w:rPr>
              <w:t>称</w:t>
            </w:r>
          </w:p>
        </w:tc>
        <w:tc>
          <w:tcPr>
            <w:tcW w:w="1026"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93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学历</w:t>
            </w:r>
          </w:p>
        </w:tc>
        <w:tc>
          <w:tcPr>
            <w:tcW w:w="1040" w:type="dxa"/>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2312" w:type="dxa"/>
            <w:gridSpan w:val="3"/>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拟在本项目任职</w:t>
            </w:r>
          </w:p>
        </w:tc>
        <w:tc>
          <w:tcPr>
            <w:tcW w:w="1851" w:type="dxa"/>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158"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工作年限</w:t>
            </w:r>
          </w:p>
        </w:tc>
        <w:tc>
          <w:tcPr>
            <w:tcW w:w="3001" w:type="dxa"/>
            <w:gridSpan w:val="4"/>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2312" w:type="dxa"/>
            <w:gridSpan w:val="3"/>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工作年限</w:t>
            </w:r>
          </w:p>
        </w:tc>
        <w:tc>
          <w:tcPr>
            <w:tcW w:w="1851" w:type="dxa"/>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158"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毕业学校</w:t>
            </w:r>
          </w:p>
        </w:tc>
        <w:tc>
          <w:tcPr>
            <w:tcW w:w="7164" w:type="dxa"/>
            <w:gridSpan w:val="8"/>
            <w:noWrap w:val="0"/>
            <w:vAlign w:val="center"/>
          </w:tcPr>
          <w:p>
            <w:pPr>
              <w:tabs>
                <w:tab w:val="left" w:pos="3364"/>
                <w:tab w:val="left" w:pos="4625"/>
              </w:tabs>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年毕</w:t>
            </w:r>
            <w:r>
              <w:rPr>
                <w:rFonts w:ascii="Times New Roman" w:hAnsi="Times New Roman"/>
                <w:spacing w:val="-3"/>
                <w:szCs w:val="24"/>
                <w:highlight w:val="none"/>
              </w:rPr>
              <w:t>业</w:t>
            </w:r>
            <w:r>
              <w:rPr>
                <w:rFonts w:ascii="Times New Roman" w:hAnsi="Times New Roman"/>
                <w:szCs w:val="24"/>
                <w:highlight w:val="none"/>
              </w:rPr>
              <w:t>于</w:t>
            </w:r>
            <w:r>
              <w:rPr>
                <w:rFonts w:hint="eastAsia" w:ascii="Times New Roman" w:hAnsi="Times New Roman"/>
                <w:szCs w:val="24"/>
                <w:highlight w:val="none"/>
              </w:rPr>
              <w:t xml:space="preserve">   </w:t>
            </w:r>
            <w:r>
              <w:rPr>
                <w:rFonts w:ascii="Times New Roman" w:hAnsi="Times New Roman"/>
                <w:szCs w:val="24"/>
                <w:highlight w:val="none"/>
              </w:rPr>
              <w:t xml:space="preserve">  </w:t>
            </w:r>
            <w:r>
              <w:rPr>
                <w:rFonts w:hint="eastAsia" w:ascii="Times New Roman" w:hAnsi="Times New Roman"/>
                <w:szCs w:val="24"/>
                <w:highlight w:val="none"/>
              </w:rPr>
              <w:t xml:space="preserve">  </w:t>
            </w:r>
            <w:r>
              <w:rPr>
                <w:rFonts w:ascii="Times New Roman" w:hAnsi="Times New Roman"/>
                <w:szCs w:val="24"/>
                <w:highlight w:val="none"/>
              </w:rPr>
              <w:t xml:space="preserve">  </w:t>
            </w:r>
            <w:r>
              <w:rPr>
                <w:rFonts w:ascii="Times New Roman" w:hAnsi="Times New Roman"/>
                <w:spacing w:val="-3"/>
                <w:szCs w:val="24"/>
                <w:highlight w:val="none"/>
              </w:rPr>
              <w:t>学</w:t>
            </w:r>
            <w:r>
              <w:rPr>
                <w:rFonts w:ascii="Times New Roman" w:hAnsi="Times New Roman"/>
                <w:szCs w:val="24"/>
                <w:highlight w:val="none"/>
              </w:rPr>
              <w:t>校</w:t>
            </w:r>
            <w:r>
              <w:rPr>
                <w:rFonts w:hint="eastAsia" w:ascii="Times New Roman" w:hAnsi="Times New Roman"/>
                <w:szCs w:val="24"/>
                <w:highlight w:val="none"/>
              </w:rPr>
              <w:t xml:space="preserve">     </w:t>
            </w:r>
            <w:r>
              <w:rPr>
                <w:rFonts w:ascii="Times New Roman" w:hAnsi="Times New Roman"/>
                <w:szCs w:val="24"/>
                <w:highlight w:val="none"/>
              </w:rPr>
              <w:t xml:space="preserve">   </w:t>
            </w:r>
            <w:r>
              <w:rPr>
                <w:rFonts w:hint="eastAsia" w:ascii="Times New Roman" w:hAnsi="Times New Roman"/>
                <w:szCs w:val="24"/>
                <w:highlight w:val="none"/>
              </w:rPr>
              <w:t xml:space="preserve"> </w:t>
            </w:r>
            <w:r>
              <w:rPr>
                <w:rFonts w:ascii="Times New Roman" w:hAnsi="Times New Roman"/>
                <w:szCs w:val="24"/>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8322" w:type="dxa"/>
            <w:gridSpan w:val="9"/>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08" w:type="dxa"/>
            <w:gridSpan w:val="2"/>
            <w:noWrap w:val="0"/>
            <w:vAlign w:val="center"/>
          </w:tcPr>
          <w:p>
            <w:pPr>
              <w:tabs>
                <w:tab w:val="left" w:pos="878"/>
              </w:tabs>
              <w:spacing w:before="1"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时间</w:t>
            </w:r>
          </w:p>
        </w:tc>
        <w:tc>
          <w:tcPr>
            <w:tcW w:w="3340" w:type="dxa"/>
            <w:gridSpan w:val="4"/>
            <w:noWrap w:val="0"/>
            <w:vAlign w:val="center"/>
          </w:tcPr>
          <w:p>
            <w:pPr>
              <w:spacing w:before="1"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参加过的类似项目名称、规模</w:t>
            </w:r>
          </w:p>
        </w:tc>
        <w:tc>
          <w:tcPr>
            <w:tcW w:w="1232" w:type="dxa"/>
            <w:noWrap w:val="0"/>
            <w:vAlign w:val="center"/>
          </w:tcPr>
          <w:p>
            <w:pPr>
              <w:spacing w:before="1"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担任职务</w:t>
            </w:r>
          </w:p>
        </w:tc>
        <w:tc>
          <w:tcPr>
            <w:tcW w:w="2242" w:type="dxa"/>
            <w:gridSpan w:val="2"/>
            <w:noWrap w:val="0"/>
            <w:vAlign w:val="center"/>
          </w:tcPr>
          <w:p>
            <w:pPr>
              <w:spacing w:before="1"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08"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3340" w:type="dxa"/>
            <w:gridSpan w:val="4"/>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1232" w:type="dxa"/>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2242"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08"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3340" w:type="dxa"/>
            <w:gridSpan w:val="4"/>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1232" w:type="dxa"/>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2242"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08"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3340" w:type="dxa"/>
            <w:gridSpan w:val="4"/>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1232" w:type="dxa"/>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2242"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r>
    </w:tbl>
    <w:p>
      <w:pPr>
        <w:pStyle w:val="20"/>
        <w:tabs>
          <w:tab w:val="left" w:pos="0"/>
          <w:tab w:val="left" w:pos="1186"/>
        </w:tabs>
        <w:spacing w:line="360" w:lineRule="auto"/>
        <w:rPr>
          <w:rFonts w:ascii="Times New Roman" w:hAnsi="Times New Roman"/>
          <w:color w:val="000000"/>
          <w:kern w:val="0"/>
          <w:szCs w:val="24"/>
          <w:highlight w:val="none"/>
        </w:rPr>
      </w:pPr>
      <w:r>
        <w:rPr>
          <w:rFonts w:ascii="Times New Roman" w:hAnsi="Times New Roman"/>
          <w:color w:val="000000"/>
          <w:kern w:val="0"/>
          <w:szCs w:val="24"/>
          <w:highlight w:val="none"/>
        </w:rPr>
        <w:t>注：</w:t>
      </w:r>
      <w:r>
        <w:rPr>
          <w:rFonts w:hint="eastAsia" w:ascii="宋体" w:hAnsi="宋体" w:cs="宋体"/>
          <w:szCs w:val="21"/>
          <w:highlight w:val="none"/>
        </w:rPr>
        <w:t>“主要人员简历表”应填报满足</w:t>
      </w:r>
      <w:r>
        <w:rPr>
          <w:rFonts w:hint="eastAsia" w:ascii="宋体" w:hAnsi="宋体" w:cs="宋体"/>
          <w:szCs w:val="21"/>
          <w:highlight w:val="none"/>
          <w:lang w:eastAsia="zh-CN"/>
        </w:rPr>
        <w:t>谈判</w:t>
      </w:r>
      <w:r>
        <w:rPr>
          <w:rFonts w:hint="eastAsia" w:ascii="宋体" w:hAnsi="宋体" w:cs="宋体"/>
          <w:szCs w:val="21"/>
          <w:highlight w:val="none"/>
        </w:rPr>
        <w:t>须知的主要人员的相关信息。应附职称证、执业资格证书（如有）和近6个月的社保缴费证明复印件。</w:t>
      </w:r>
    </w:p>
    <w:p>
      <w:pPr>
        <w:spacing w:before="143" w:line="240" w:lineRule="exact"/>
        <w:ind w:firstLine="480" w:firstLineChars="200"/>
        <w:jc w:val="center"/>
        <w:rPr>
          <w:rFonts w:ascii="Times New Roman" w:hAnsi="Times New Roman"/>
          <w:sz w:val="24"/>
          <w:szCs w:val="20"/>
          <w:highlight w:val="none"/>
        </w:rPr>
      </w:pPr>
    </w:p>
    <w:p>
      <w:pPr>
        <w:spacing w:line="440" w:lineRule="exact"/>
        <w:ind w:firstLine="480" w:firstLineChars="200"/>
        <w:jc w:val="left"/>
        <w:rPr>
          <w:rFonts w:ascii="Times New Roman" w:hAnsi="Times New Roman" w:eastAsia="黑体"/>
          <w:color w:val="000000"/>
          <w:sz w:val="32"/>
          <w:szCs w:val="28"/>
          <w:highlight w:val="none"/>
        </w:rPr>
      </w:pPr>
      <w:bookmarkStart w:id="101" w:name="_bookmark211"/>
      <w:bookmarkEnd w:id="101"/>
      <w:r>
        <w:rPr>
          <w:rFonts w:ascii="Times New Roman" w:hAnsi="Times New Roman" w:eastAsia="华文中宋"/>
          <w:sz w:val="24"/>
          <w:szCs w:val="24"/>
          <w:highlight w:val="none"/>
        </w:rPr>
        <w:br w:type="page"/>
      </w:r>
      <w:r>
        <w:rPr>
          <w:rFonts w:hint="eastAsia" w:ascii="Times New Roman" w:hAnsi="Times New Roman" w:eastAsia="黑体"/>
          <w:color w:val="000000"/>
          <w:sz w:val="32"/>
          <w:szCs w:val="28"/>
          <w:highlight w:val="none"/>
        </w:rPr>
        <w:t>五、</w:t>
      </w:r>
      <w:r>
        <w:rPr>
          <w:rFonts w:hint="eastAsia" w:ascii="Times New Roman" w:hAnsi="Times New Roman" w:eastAsia="黑体"/>
          <w:color w:val="000000"/>
          <w:sz w:val="32"/>
          <w:szCs w:val="28"/>
          <w:highlight w:val="none"/>
          <w:lang w:val="en-US" w:eastAsia="zh-CN"/>
        </w:rPr>
        <w:t>项目</w:t>
      </w:r>
      <w:r>
        <w:rPr>
          <w:rFonts w:ascii="Times New Roman" w:hAnsi="Times New Roman" w:eastAsia="黑体"/>
          <w:color w:val="000000"/>
          <w:sz w:val="32"/>
          <w:szCs w:val="28"/>
          <w:highlight w:val="none"/>
        </w:rPr>
        <w:t>应答方案</w:t>
      </w:r>
    </w:p>
    <w:p>
      <w:pPr>
        <w:spacing w:line="440" w:lineRule="exact"/>
        <w:ind w:firstLine="315" w:firstLineChars="175"/>
        <w:jc w:val="left"/>
        <w:rPr>
          <w:rFonts w:ascii="Times New Roman" w:hAnsi="Times New Roman"/>
          <w:color w:val="000000"/>
          <w:sz w:val="18"/>
          <w:szCs w:val="20"/>
          <w:highlight w:val="none"/>
        </w:rPr>
      </w:pPr>
    </w:p>
    <w:p>
      <w:pPr>
        <w:spacing w:line="440" w:lineRule="exact"/>
        <w:ind w:firstLine="660" w:firstLineChars="275"/>
        <w:jc w:val="center"/>
        <w:rPr>
          <w:rFonts w:ascii="Times New Roman" w:hAnsi="Times New Roman"/>
          <w:color w:val="000000"/>
          <w:sz w:val="24"/>
          <w:szCs w:val="24"/>
          <w:highlight w:val="none"/>
        </w:rPr>
      </w:pPr>
      <w:r>
        <w:rPr>
          <w:rFonts w:ascii="Times New Roman" w:hAnsi="Times New Roman"/>
          <w:color w:val="000000"/>
          <w:sz w:val="24"/>
          <w:szCs w:val="24"/>
          <w:highlight w:val="none"/>
        </w:rPr>
        <w:t>（格式自拟，包括本项目所有需求）</w:t>
      </w: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80" w:firstLineChars="200"/>
        <w:jc w:val="left"/>
        <w:rPr>
          <w:rFonts w:ascii="Times New Roman" w:hAnsi="Times New Roman"/>
          <w:color w:val="000000"/>
          <w:sz w:val="24"/>
          <w:szCs w:val="24"/>
          <w:highlight w:val="none"/>
          <w:u w:val="single"/>
        </w:rPr>
      </w:pPr>
      <w:r>
        <w:rPr>
          <w:rFonts w:hint="eastAsia"/>
          <w:color w:val="000000"/>
          <w:sz w:val="24"/>
          <w:szCs w:val="24"/>
          <w:highlight w:val="none"/>
          <w:lang w:eastAsia="zh-CN"/>
        </w:rPr>
        <w:t>供应商</w:t>
      </w:r>
      <w:r>
        <w:rPr>
          <w:rFonts w:ascii="Times New Roman" w:hAnsi="宋体"/>
          <w:color w:val="000000"/>
          <w:sz w:val="24"/>
          <w:szCs w:val="24"/>
          <w:highlight w:val="none"/>
        </w:rPr>
        <w:t>（</w:t>
      </w:r>
      <w:r>
        <w:rPr>
          <w:rFonts w:hint="eastAsia" w:ascii="Times New Roman" w:hAnsi="宋体"/>
          <w:color w:val="000000"/>
          <w:sz w:val="24"/>
          <w:szCs w:val="24"/>
          <w:highlight w:val="none"/>
        </w:rPr>
        <w:t>盖</w:t>
      </w:r>
      <w:r>
        <w:rPr>
          <w:rFonts w:ascii="Times New Roman" w:hAnsi="宋体"/>
          <w:color w:val="000000"/>
          <w:sz w:val="24"/>
          <w:szCs w:val="24"/>
          <w:highlight w:val="none"/>
        </w:rPr>
        <w:t>章）</w:t>
      </w:r>
      <w:r>
        <w:rPr>
          <w:rFonts w:ascii="Times New Roman" w:hAnsi="Times New Roman"/>
          <w:color w:val="000000"/>
          <w:sz w:val="24"/>
          <w:szCs w:val="24"/>
          <w:highlight w:val="none"/>
        </w:rPr>
        <w:t>：</w:t>
      </w:r>
    </w:p>
    <w:p>
      <w:pPr>
        <w:spacing w:line="440" w:lineRule="exact"/>
        <w:ind w:firstLine="480" w:firstLineChars="200"/>
        <w:jc w:val="left"/>
        <w:rPr>
          <w:rFonts w:ascii="Times New Roman" w:hAnsi="Times New Roman"/>
          <w:color w:val="000000"/>
          <w:sz w:val="24"/>
          <w:szCs w:val="24"/>
          <w:highlight w:val="none"/>
          <w:u w:val="single"/>
        </w:rPr>
      </w:pPr>
      <w:r>
        <w:rPr>
          <w:rFonts w:ascii="Times New Roman" w:hAnsi="Times New Roman"/>
          <w:color w:val="000000"/>
          <w:sz w:val="24"/>
          <w:szCs w:val="24"/>
          <w:highlight w:val="none"/>
        </w:rPr>
        <w:t>法定代表人或授权代表姓名：</w:t>
      </w:r>
    </w:p>
    <w:p>
      <w:pPr>
        <w:spacing w:line="440" w:lineRule="exact"/>
        <w:ind w:firstLine="480" w:firstLineChars="200"/>
        <w:rPr>
          <w:rFonts w:ascii="Times New Roman" w:hAnsi="Times New Roman"/>
          <w:color w:val="000000"/>
          <w:sz w:val="24"/>
          <w:szCs w:val="24"/>
          <w:highlight w:val="none"/>
        </w:rPr>
        <w:sectPr>
          <w:pgSz w:w="11907" w:h="16840"/>
          <w:pgMar w:top="1418" w:right="1361" w:bottom="1304" w:left="1361" w:header="851" w:footer="851" w:gutter="0"/>
          <w:pgNumType w:fmt="decimal"/>
          <w:cols w:space="720" w:num="1"/>
          <w:titlePg/>
          <w:docGrid w:linePitch="312" w:charSpace="0"/>
        </w:sectPr>
      </w:pPr>
      <w:r>
        <w:rPr>
          <w:rFonts w:ascii="Times New Roman" w:hAnsi="Times New Roman"/>
          <w:color w:val="000000"/>
          <w:sz w:val="24"/>
          <w:szCs w:val="24"/>
          <w:highlight w:val="none"/>
        </w:rPr>
        <w:t>日期：</w:t>
      </w:r>
      <w:r>
        <w:rPr>
          <w:rFonts w:hint="eastAsia" w:ascii="Times New Roman" w:hAnsi="Times New Roman"/>
          <w:color w:val="000000"/>
          <w:sz w:val="24"/>
          <w:szCs w:val="24"/>
          <w:highlight w:val="none"/>
        </w:rPr>
        <w:t xml:space="preserve">  </w:t>
      </w:r>
      <w:r>
        <w:rPr>
          <w:rFonts w:ascii="Times New Roman" w:hAnsi="Times New Roman"/>
          <w:color w:val="000000"/>
          <w:sz w:val="24"/>
          <w:szCs w:val="24"/>
          <w:highlight w:val="none"/>
        </w:rPr>
        <w:t xml:space="preserve">    年</w:t>
      </w:r>
      <w:r>
        <w:rPr>
          <w:rFonts w:hint="eastAsia" w:ascii="Times New Roman" w:hAnsi="Times New Roman"/>
          <w:color w:val="000000"/>
          <w:sz w:val="24"/>
          <w:szCs w:val="24"/>
          <w:highlight w:val="none"/>
        </w:rPr>
        <w:t xml:space="preserve">  </w:t>
      </w:r>
      <w:r>
        <w:rPr>
          <w:rFonts w:ascii="Times New Roman" w:hAnsi="Times New Roman"/>
          <w:color w:val="000000"/>
          <w:sz w:val="24"/>
          <w:szCs w:val="24"/>
          <w:highlight w:val="none"/>
        </w:rPr>
        <w:t xml:space="preserve"> 月</w:t>
      </w:r>
      <w:r>
        <w:rPr>
          <w:rFonts w:hint="eastAsia" w:ascii="Times New Roman" w:hAnsi="Times New Roman"/>
          <w:color w:val="000000"/>
          <w:sz w:val="24"/>
          <w:szCs w:val="24"/>
          <w:highlight w:val="none"/>
        </w:rPr>
        <w:t xml:space="preserve">   日 </w:t>
      </w:r>
    </w:p>
    <w:p>
      <w:pPr>
        <w:jc w:val="center"/>
        <w:outlineLvl w:val="1"/>
        <w:rPr>
          <w:rFonts w:ascii="Times New Roman" w:hAnsi="Times New Roman" w:eastAsia="黑体"/>
          <w:color w:val="000000"/>
          <w:sz w:val="32"/>
          <w:szCs w:val="28"/>
          <w:highlight w:val="none"/>
        </w:rPr>
      </w:pPr>
      <w:r>
        <w:rPr>
          <w:rFonts w:ascii="Times New Roman" w:hAnsi="Times New Roman" w:eastAsia="黑体"/>
          <w:color w:val="000000"/>
          <w:sz w:val="32"/>
          <w:szCs w:val="28"/>
          <w:highlight w:val="none"/>
        </w:rPr>
        <w:t>第</w:t>
      </w:r>
      <w:r>
        <w:rPr>
          <w:rFonts w:hint="eastAsia" w:ascii="Times New Roman" w:hAnsi="Times New Roman" w:eastAsia="黑体"/>
          <w:color w:val="000000"/>
          <w:sz w:val="32"/>
          <w:szCs w:val="28"/>
          <w:highlight w:val="none"/>
        </w:rPr>
        <w:t>二</w:t>
      </w:r>
      <w:r>
        <w:rPr>
          <w:rFonts w:ascii="Times New Roman" w:hAnsi="Times New Roman" w:eastAsia="黑体"/>
          <w:color w:val="000000"/>
          <w:sz w:val="32"/>
          <w:szCs w:val="28"/>
          <w:highlight w:val="none"/>
        </w:rPr>
        <w:t>轮报价</w:t>
      </w:r>
      <w:r>
        <w:rPr>
          <w:rFonts w:hint="eastAsia" w:ascii="Times New Roman" w:hAnsi="Times New Roman" w:eastAsia="黑体"/>
          <w:color w:val="000000"/>
          <w:sz w:val="32"/>
          <w:szCs w:val="28"/>
          <w:highlight w:val="none"/>
        </w:rPr>
        <w:t>函</w:t>
      </w:r>
    </w:p>
    <w:p>
      <w:pPr>
        <w:jc w:val="center"/>
        <w:rPr>
          <w:rFonts w:ascii="Times New Roman" w:hAnsi="Times New Roman" w:eastAsia="黑体"/>
          <w:color w:val="000000"/>
          <w:sz w:val="32"/>
          <w:szCs w:val="28"/>
          <w:highlight w:val="none"/>
        </w:rPr>
      </w:pPr>
      <w:r>
        <w:rPr>
          <w:rFonts w:ascii="Times New Roman" w:hAnsi="Times New Roman" w:eastAsia="黑体"/>
          <w:color w:val="000000"/>
          <w:sz w:val="32"/>
          <w:szCs w:val="28"/>
          <w:highlight w:val="none"/>
        </w:rPr>
        <w:t>(仅供第</w:t>
      </w:r>
      <w:r>
        <w:rPr>
          <w:rFonts w:hint="eastAsia" w:ascii="Times New Roman" w:hAnsi="Times New Roman" w:eastAsia="黑体"/>
          <w:color w:val="000000"/>
          <w:sz w:val="32"/>
          <w:szCs w:val="28"/>
          <w:highlight w:val="none"/>
        </w:rPr>
        <w:t>二</w:t>
      </w:r>
      <w:r>
        <w:rPr>
          <w:rFonts w:ascii="Times New Roman" w:hAnsi="Times New Roman" w:eastAsia="黑体"/>
          <w:color w:val="000000"/>
          <w:sz w:val="32"/>
          <w:szCs w:val="28"/>
          <w:highlight w:val="none"/>
        </w:rPr>
        <w:t>轮报价时参考使用)</w:t>
      </w:r>
    </w:p>
    <w:p>
      <w:pPr>
        <w:spacing w:line="440" w:lineRule="exact"/>
        <w:rPr>
          <w:rFonts w:hint="eastAsia" w:ascii="Times New Roman" w:hAnsi="宋体"/>
          <w:color w:val="000000"/>
          <w:sz w:val="24"/>
          <w:szCs w:val="24"/>
          <w:highlight w:val="none"/>
        </w:rPr>
      </w:pPr>
    </w:p>
    <w:p>
      <w:pPr>
        <w:spacing w:line="440" w:lineRule="exact"/>
        <w:rPr>
          <w:rFonts w:ascii="Times New Roman" w:hAnsi="Times New Roman"/>
          <w:color w:val="000000"/>
          <w:sz w:val="24"/>
          <w:szCs w:val="24"/>
          <w:highlight w:val="none"/>
        </w:rPr>
      </w:pPr>
      <w:r>
        <w:rPr>
          <w:rFonts w:hint="eastAsia" w:ascii="Times New Roman" w:hAnsi="宋体"/>
          <w:color w:val="000000"/>
          <w:sz w:val="24"/>
          <w:szCs w:val="24"/>
          <w:highlight w:val="none"/>
        </w:rPr>
        <w:t>四川省向家坝灌区建设开发有限责任公司</w:t>
      </w:r>
      <w:r>
        <w:rPr>
          <w:rFonts w:ascii="Times New Roman" w:hAnsi="宋体"/>
          <w:color w:val="000000"/>
          <w:sz w:val="24"/>
          <w:szCs w:val="24"/>
          <w:highlight w:val="none"/>
        </w:rPr>
        <w:t>：</w:t>
      </w:r>
    </w:p>
    <w:p>
      <w:pPr>
        <w:spacing w:line="440" w:lineRule="exact"/>
        <w:ind w:firstLine="480" w:firstLineChars="200"/>
        <w:jc w:val="left"/>
        <w:rPr>
          <w:rFonts w:ascii="Times New Roman" w:hAnsi="宋体"/>
          <w:color w:val="000000"/>
          <w:sz w:val="24"/>
          <w:szCs w:val="24"/>
          <w:highlight w:val="none"/>
        </w:rPr>
      </w:pPr>
      <w:r>
        <w:rPr>
          <w:rFonts w:ascii="Times New Roman" w:hAnsi="宋体"/>
          <w:color w:val="000000"/>
          <w:sz w:val="24"/>
          <w:szCs w:val="24"/>
          <w:highlight w:val="none"/>
        </w:rPr>
        <w:t>我</w:t>
      </w:r>
      <w:r>
        <w:rPr>
          <w:rFonts w:hint="eastAsia" w:ascii="Times New Roman" w:hAnsi="宋体"/>
          <w:color w:val="000000"/>
          <w:sz w:val="24"/>
          <w:szCs w:val="24"/>
          <w:highlight w:val="none"/>
        </w:rPr>
        <w:t>方</w:t>
      </w:r>
      <w:r>
        <w:rPr>
          <w:rFonts w:ascii="Times New Roman" w:hAnsi="宋体"/>
          <w:color w:val="000000"/>
          <w:sz w:val="24"/>
          <w:szCs w:val="24"/>
          <w:highlight w:val="none"/>
        </w:rPr>
        <w:t>愿意以</w:t>
      </w:r>
      <w:r>
        <w:rPr>
          <w:rFonts w:hint="eastAsia" w:ascii="Times New Roman" w:hAnsi="宋体"/>
          <w:color w:val="000000"/>
          <w:sz w:val="24"/>
          <w:szCs w:val="24"/>
          <w:highlight w:val="none"/>
        </w:rPr>
        <w:t>人民币</w:t>
      </w:r>
      <w:r>
        <w:rPr>
          <w:rFonts w:ascii="Times New Roman" w:hAnsi="宋体"/>
          <w:color w:val="000000"/>
          <w:sz w:val="24"/>
          <w:szCs w:val="24"/>
          <w:highlight w:val="none"/>
        </w:rPr>
        <w:t>（大写）元（¥</w:t>
      </w:r>
      <w:r>
        <w:rPr>
          <w:rFonts w:ascii="Times New Roman" w:hAnsi="宋体"/>
          <w:color w:val="000000"/>
          <w:sz w:val="24"/>
          <w:szCs w:val="24"/>
          <w:highlight w:val="none"/>
          <w:u w:val="single"/>
        </w:rPr>
        <w:tab/>
      </w:r>
      <w:r>
        <w:rPr>
          <w:rFonts w:ascii="Times New Roman" w:hAnsi="宋体"/>
          <w:color w:val="000000"/>
          <w:sz w:val="24"/>
          <w:szCs w:val="24"/>
          <w:highlight w:val="none"/>
          <w:u w:val="single"/>
        </w:rPr>
        <w:tab/>
      </w:r>
      <w:r>
        <w:rPr>
          <w:rFonts w:ascii="Times New Roman" w:hAnsi="宋体"/>
          <w:color w:val="000000"/>
          <w:sz w:val="24"/>
          <w:szCs w:val="24"/>
          <w:highlight w:val="none"/>
        </w:rPr>
        <w:t>）的</w:t>
      </w:r>
      <w:r>
        <w:rPr>
          <w:rFonts w:hint="eastAsia" w:ascii="Times New Roman" w:hAnsi="宋体"/>
          <w:color w:val="000000"/>
          <w:sz w:val="24"/>
          <w:szCs w:val="24"/>
          <w:highlight w:val="none"/>
        </w:rPr>
        <w:t>最后</w:t>
      </w:r>
      <w:r>
        <w:rPr>
          <w:rFonts w:ascii="Times New Roman" w:hAnsi="宋体"/>
          <w:color w:val="000000"/>
          <w:sz w:val="24"/>
          <w:szCs w:val="24"/>
          <w:highlight w:val="none"/>
        </w:rPr>
        <w:t>报价，</w:t>
      </w:r>
      <w:r>
        <w:rPr>
          <w:rFonts w:hint="eastAsia" w:ascii="Times New Roman" w:hAnsi="宋体"/>
          <w:color w:val="000000"/>
          <w:sz w:val="24"/>
          <w:szCs w:val="24"/>
          <w:highlight w:val="none"/>
        </w:rPr>
        <w:t>承担</w:t>
      </w:r>
      <w:r>
        <w:rPr>
          <w:rFonts w:hint="eastAsia" w:ascii="Times New Roman" w:hAnsi="Times New Roman"/>
          <w:color w:val="000000"/>
          <w:sz w:val="24"/>
          <w:szCs w:val="24"/>
          <w:highlight w:val="none"/>
          <w:u w:val="single"/>
        </w:rPr>
        <w:t>四川省向家坝灌区北总干渠一期一步工程</w:t>
      </w:r>
      <w:r>
        <w:rPr>
          <w:rFonts w:hint="eastAsia" w:ascii="Times New Roman" w:hAnsi="宋体"/>
          <w:snapToGrid w:val="0"/>
          <w:color w:val="000000"/>
          <w:kern w:val="0"/>
          <w:sz w:val="24"/>
          <w:szCs w:val="20"/>
          <w:highlight w:val="none"/>
          <w:u w:val="single"/>
          <w:lang w:val="en-US" w:eastAsia="zh-CN"/>
        </w:rPr>
        <w:t>龙洞岩隧洞3#施工支洞引水</w:t>
      </w:r>
      <w:r>
        <w:rPr>
          <w:rFonts w:hint="eastAsia" w:hAnsi="宋体"/>
          <w:snapToGrid w:val="0"/>
          <w:color w:val="000000"/>
          <w:kern w:val="0"/>
          <w:sz w:val="24"/>
          <w:szCs w:val="20"/>
          <w:highlight w:val="none"/>
          <w:u w:val="single"/>
          <w:lang w:val="en-US" w:eastAsia="zh-CN"/>
        </w:rPr>
        <w:t>压力</w:t>
      </w:r>
      <w:r>
        <w:rPr>
          <w:rFonts w:hint="eastAsia" w:ascii="Times New Roman" w:hAnsi="宋体"/>
          <w:snapToGrid w:val="0"/>
          <w:color w:val="000000"/>
          <w:kern w:val="0"/>
          <w:sz w:val="24"/>
          <w:szCs w:val="20"/>
          <w:highlight w:val="none"/>
          <w:u w:val="single"/>
          <w:lang w:val="en-US" w:eastAsia="zh-CN"/>
        </w:rPr>
        <w:t>钢管</w:t>
      </w:r>
      <w:r>
        <w:rPr>
          <w:rFonts w:hint="eastAsia" w:hAnsi="宋体"/>
          <w:snapToGrid w:val="0"/>
          <w:color w:val="000000"/>
          <w:kern w:val="0"/>
          <w:sz w:val="24"/>
          <w:szCs w:val="20"/>
          <w:highlight w:val="none"/>
          <w:u w:val="single"/>
          <w:lang w:val="en-US" w:eastAsia="zh-CN"/>
        </w:rPr>
        <w:t>采购</w:t>
      </w:r>
      <w:r>
        <w:rPr>
          <w:rFonts w:hint="eastAsia" w:ascii="Times New Roman" w:hAnsi="Times New Roman"/>
          <w:color w:val="000000"/>
          <w:sz w:val="24"/>
          <w:szCs w:val="24"/>
          <w:highlight w:val="none"/>
          <w:u w:val="single"/>
          <w:lang w:val="en-US" w:eastAsia="zh-CN"/>
        </w:rPr>
        <w:t>项目</w:t>
      </w:r>
      <w:r>
        <w:rPr>
          <w:rFonts w:ascii="Times New Roman" w:hAnsi="宋体"/>
          <w:color w:val="000000"/>
          <w:sz w:val="24"/>
          <w:szCs w:val="24"/>
          <w:highlight w:val="none"/>
        </w:rPr>
        <w:t>，按合同约定</w:t>
      </w:r>
      <w:r>
        <w:rPr>
          <w:rFonts w:hint="eastAsia" w:ascii="Times New Roman" w:hAnsi="宋体"/>
          <w:color w:val="000000"/>
          <w:sz w:val="24"/>
          <w:szCs w:val="24"/>
          <w:highlight w:val="none"/>
        </w:rPr>
        <w:t>和贵方要求</w:t>
      </w:r>
      <w:r>
        <w:rPr>
          <w:rFonts w:ascii="Times New Roman" w:hAnsi="宋体"/>
          <w:color w:val="000000"/>
          <w:sz w:val="24"/>
          <w:szCs w:val="24"/>
          <w:highlight w:val="none"/>
        </w:rPr>
        <w:t>完成</w:t>
      </w:r>
      <w:r>
        <w:rPr>
          <w:rFonts w:hint="eastAsia" w:ascii="Times New Roman" w:hAnsi="宋体"/>
          <w:color w:val="000000"/>
          <w:sz w:val="24"/>
          <w:szCs w:val="24"/>
          <w:highlight w:val="none"/>
          <w:lang w:val="en-US" w:eastAsia="zh-CN"/>
        </w:rPr>
        <w:t>有关</w:t>
      </w:r>
      <w:r>
        <w:rPr>
          <w:rFonts w:ascii="Times New Roman" w:hAnsi="宋体"/>
          <w:color w:val="000000"/>
          <w:sz w:val="24"/>
          <w:szCs w:val="24"/>
          <w:highlight w:val="none"/>
        </w:rPr>
        <w:t>工作。</w:t>
      </w:r>
    </w:p>
    <w:tbl>
      <w:tblPr>
        <w:tblStyle w:val="12"/>
        <w:tblW w:w="95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3"/>
        <w:gridCol w:w="2979"/>
        <w:gridCol w:w="4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7" w:hRule="atLeast"/>
          <w:jc w:val="center"/>
        </w:trPr>
        <w:tc>
          <w:tcPr>
            <w:tcW w:w="1683" w:type="dxa"/>
            <w:noWrap w:val="0"/>
            <w:vAlign w:val="bottom"/>
          </w:tcPr>
          <w:p>
            <w:pPr>
              <w:keepNext w:val="0"/>
              <w:keepLines w:val="0"/>
              <w:kinsoku/>
              <w:wordWrap/>
              <w:overflowPunct/>
              <w:topLinePunct w:val="0"/>
              <w:bidi w:val="0"/>
              <w:spacing w:line="360" w:lineRule="auto"/>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项目名称</w:t>
            </w:r>
          </w:p>
        </w:tc>
        <w:tc>
          <w:tcPr>
            <w:tcW w:w="7832" w:type="dxa"/>
            <w:gridSpan w:val="2"/>
            <w:noWrap w:val="0"/>
            <w:vAlign w:val="bottom"/>
          </w:tcPr>
          <w:p>
            <w:pPr>
              <w:keepNext w:val="0"/>
              <w:keepLines w:val="0"/>
              <w:kinsoku/>
              <w:wordWrap/>
              <w:overflowPunct/>
              <w:topLinePunct w:val="0"/>
              <w:bidi w:val="0"/>
              <w:spacing w:line="360" w:lineRule="auto"/>
              <w:ind w:left="355" w:hanging="355" w:hangingChars="148"/>
              <w:jc w:val="center"/>
              <w:rPr>
                <w:rFonts w:hint="eastAsia" w:ascii="宋体" w:hAnsi="宋体" w:eastAsia="宋体" w:cs="宋体"/>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1683" w:type="dxa"/>
            <w:noWrap w:val="0"/>
            <w:vAlign w:val="bottom"/>
          </w:tcPr>
          <w:p>
            <w:pPr>
              <w:keepNext w:val="0"/>
              <w:keepLines w:val="0"/>
              <w:kinsoku/>
              <w:wordWrap/>
              <w:overflowPunct/>
              <w:topLinePunct w:val="0"/>
              <w:bidi w:val="0"/>
              <w:spacing w:line="360" w:lineRule="auto"/>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项目</w:t>
            </w:r>
            <w:r>
              <w:rPr>
                <w:rFonts w:hint="eastAsia" w:ascii="宋体" w:hAnsi="宋体" w:eastAsia="宋体" w:cs="宋体"/>
                <w:color w:val="000000"/>
                <w:sz w:val="24"/>
                <w:szCs w:val="24"/>
                <w:highlight w:val="none"/>
                <w:lang w:eastAsia="zh-CN"/>
              </w:rPr>
              <w:t>编号</w:t>
            </w:r>
          </w:p>
        </w:tc>
        <w:tc>
          <w:tcPr>
            <w:tcW w:w="7832" w:type="dxa"/>
            <w:gridSpan w:val="2"/>
            <w:noWrap w:val="0"/>
            <w:vAlign w:val="bottom"/>
          </w:tcPr>
          <w:p>
            <w:pPr>
              <w:keepNext w:val="0"/>
              <w:keepLines w:val="0"/>
              <w:kinsoku/>
              <w:wordWrap/>
              <w:overflowPunct/>
              <w:topLinePunct w:val="0"/>
              <w:bidi w:val="0"/>
              <w:spacing w:line="360" w:lineRule="auto"/>
              <w:ind w:left="355" w:leftChars="0" w:hanging="355" w:hangingChars="148"/>
              <w:jc w:val="center"/>
              <w:rPr>
                <w:rFonts w:hint="eastAsia" w:ascii="宋体" w:hAnsi="宋体" w:eastAsia="宋体" w:cs="宋体"/>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1683" w:type="dxa"/>
            <w:noWrap w:val="0"/>
            <w:vAlign w:val="bottom"/>
          </w:tcPr>
          <w:p>
            <w:pPr>
              <w:keepNext w:val="0"/>
              <w:keepLines w:val="0"/>
              <w:kinsoku/>
              <w:wordWrap/>
              <w:overflowPunct/>
              <w:topLinePunct w:val="0"/>
              <w:bidi w:val="0"/>
              <w:spacing w:line="360" w:lineRule="auto"/>
              <w:jc w:val="center"/>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报价轮次</w:t>
            </w:r>
          </w:p>
        </w:tc>
        <w:tc>
          <w:tcPr>
            <w:tcW w:w="7832" w:type="dxa"/>
            <w:gridSpan w:val="2"/>
            <w:noWrap w:val="0"/>
            <w:vAlign w:val="bottom"/>
          </w:tcPr>
          <w:p>
            <w:pPr>
              <w:keepNext w:val="0"/>
              <w:keepLines w:val="0"/>
              <w:kinsoku/>
              <w:wordWrap/>
              <w:overflowPunct/>
              <w:topLinePunct w:val="0"/>
              <w:bidi w:val="0"/>
              <w:spacing w:line="360" w:lineRule="auto"/>
              <w:ind w:left="355" w:leftChars="0" w:hanging="355" w:hangingChars="148"/>
              <w:jc w:val="left"/>
              <w:rPr>
                <w:rFonts w:hint="eastAsia" w:ascii="宋体" w:hAnsi="宋体" w:eastAsia="宋体" w:cs="宋体"/>
                <w:color w:val="00000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jc w:val="center"/>
        </w:trPr>
        <w:tc>
          <w:tcPr>
            <w:tcW w:w="1683" w:type="dxa"/>
            <w:vMerge w:val="restart"/>
            <w:noWrap w:val="0"/>
            <w:vAlign w:val="center"/>
          </w:tcPr>
          <w:p>
            <w:pPr>
              <w:keepNext w:val="0"/>
              <w:keepLines w:val="0"/>
              <w:kinsoku/>
              <w:wordWrap/>
              <w:overflowPunct/>
              <w:topLinePunct w:val="0"/>
              <w:bidi w:val="0"/>
              <w:spacing w:line="360" w:lineRule="auto"/>
              <w:jc w:val="center"/>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报价明细</w:t>
            </w:r>
          </w:p>
        </w:tc>
        <w:tc>
          <w:tcPr>
            <w:tcW w:w="297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DN1400涂塑复合钢管</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2"/>
                <w:sz w:val="24"/>
                <w:szCs w:val="24"/>
                <w:highlight w:val="none"/>
                <w:lang w:val="en-US" w:eastAsia="zh-CN" w:bidi="ar-SA"/>
              </w:rPr>
            </w:pPr>
            <w:r>
              <w:rPr>
                <w:rFonts w:hint="eastAsia" w:ascii="宋体" w:hAnsi="宋体" w:cs="宋体"/>
                <w:sz w:val="21"/>
                <w:szCs w:val="21"/>
                <w:lang w:val="en-US" w:eastAsia="zh-CN"/>
              </w:rPr>
              <w:t>（</w:t>
            </w:r>
            <w:r>
              <w:rPr>
                <w:rFonts w:hint="eastAsia" w:ascii="宋体" w:hAnsi="宋体" w:cs="宋体"/>
                <w:b w:val="0"/>
                <w:bCs w:val="0"/>
                <w:kern w:val="0"/>
                <w:sz w:val="21"/>
                <w:szCs w:val="21"/>
                <w:lang w:val="en-US" w:eastAsia="zh-CN" w:bidi="ar-SA"/>
              </w:rPr>
              <w:t>壁厚</w:t>
            </w:r>
            <w:r>
              <w:rPr>
                <w:rFonts w:hint="eastAsia" w:ascii="宋体" w:hAnsi="宋体" w:eastAsia="宋体" w:cs="宋体"/>
                <w:b w:val="0"/>
                <w:bCs w:val="0"/>
                <w:kern w:val="0"/>
                <w:sz w:val="21"/>
                <w:szCs w:val="21"/>
                <w:lang w:val="en-US" w:eastAsia="zh-CN" w:bidi="ar-SA"/>
              </w:rPr>
              <w:t>12mm</w:t>
            </w:r>
            <w:r>
              <w:rPr>
                <w:rFonts w:hint="eastAsia" w:ascii="宋体" w:hAnsi="宋体" w:cs="宋体"/>
                <w:b w:val="0"/>
                <w:bCs w:val="0"/>
                <w:kern w:val="0"/>
                <w:sz w:val="21"/>
                <w:szCs w:val="21"/>
                <w:lang w:val="en-US" w:eastAsia="zh-CN" w:bidi="ar-SA"/>
              </w:rPr>
              <w:t>，管长</w:t>
            </w:r>
            <w:r>
              <w:rPr>
                <w:rFonts w:hint="eastAsia" w:ascii="宋体" w:hAnsi="宋体" w:eastAsia="宋体" w:cs="宋体"/>
                <w:color w:val="000000"/>
                <w:sz w:val="21"/>
                <w:szCs w:val="21"/>
                <w:highlight w:val="none"/>
                <w:lang w:val="en-US" w:eastAsia="zh-CN"/>
              </w:rPr>
              <w:t>167.88m</w:t>
            </w:r>
            <w:r>
              <w:rPr>
                <w:rFonts w:hint="eastAsia" w:ascii="宋体" w:hAnsi="宋体" w:cs="宋体"/>
                <w:sz w:val="21"/>
                <w:szCs w:val="21"/>
                <w:lang w:val="en-US" w:eastAsia="zh-CN"/>
              </w:rPr>
              <w:t>）</w:t>
            </w:r>
          </w:p>
        </w:tc>
        <w:tc>
          <w:tcPr>
            <w:tcW w:w="4853" w:type="dxa"/>
            <w:noWrap w:val="0"/>
            <w:vAlign w:val="bottom"/>
          </w:tcPr>
          <w:p>
            <w:pPr>
              <w:spacing w:line="360" w:lineRule="auto"/>
              <w:jc w:val="center"/>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eastAsia="zh-CN"/>
              </w:rPr>
              <w:t>合计：</w:t>
            </w:r>
            <w:r>
              <w:rPr>
                <w:rFonts w:hint="eastAsia" w:ascii="宋体" w:hAnsi="宋体" w:eastAsia="宋体" w:cs="宋体"/>
                <w:color w:val="000000"/>
                <w:sz w:val="24"/>
                <w:highlight w:val="none"/>
                <w:u w:val="single"/>
                <w:lang w:val="en-US" w:eastAsia="zh-CN"/>
              </w:rPr>
              <w:t xml:space="preserve">        </w:t>
            </w:r>
            <w:r>
              <w:rPr>
                <w:rFonts w:hint="eastAsia" w:ascii="宋体" w:hAnsi="宋体" w:eastAsia="宋体" w:cs="宋体"/>
                <w:color w:val="000000"/>
                <w:sz w:val="24"/>
                <w:highlight w:val="none"/>
                <w:lang w:val="en-US" w:eastAsia="zh-CN"/>
              </w:rPr>
              <w:t>元（大写：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1683" w:type="dxa"/>
            <w:vMerge w:val="continue"/>
            <w:noWrap w:val="0"/>
            <w:vAlign w:val="bottom"/>
          </w:tcPr>
          <w:p>
            <w:pPr>
              <w:keepNext w:val="0"/>
              <w:keepLines w:val="0"/>
              <w:kinsoku/>
              <w:wordWrap/>
              <w:overflowPunct/>
              <w:topLinePunct w:val="0"/>
              <w:bidi w:val="0"/>
              <w:spacing w:line="360" w:lineRule="auto"/>
              <w:jc w:val="center"/>
              <w:rPr>
                <w:rFonts w:hint="eastAsia" w:ascii="宋体" w:hAnsi="宋体" w:eastAsia="宋体" w:cs="宋体"/>
                <w:color w:val="auto"/>
                <w:sz w:val="24"/>
                <w:szCs w:val="24"/>
                <w:highlight w:val="none"/>
                <w:lang w:eastAsia="zh-CN"/>
              </w:rPr>
            </w:pPr>
          </w:p>
        </w:tc>
        <w:tc>
          <w:tcPr>
            <w:tcW w:w="297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b w:val="0"/>
                <w:bCs w:val="0"/>
                <w:kern w:val="0"/>
                <w:sz w:val="21"/>
                <w:szCs w:val="21"/>
                <w:lang w:val="en-US" w:eastAsia="zh-CN" w:bidi="ar-SA"/>
              </w:rPr>
              <w:t>DN1200</w:t>
            </w:r>
            <w:r>
              <w:rPr>
                <w:rFonts w:hint="eastAsia" w:ascii="宋体" w:hAnsi="宋体" w:eastAsia="宋体" w:cs="宋体"/>
                <w:sz w:val="21"/>
                <w:szCs w:val="21"/>
                <w:lang w:val="en-US" w:eastAsia="zh-CN"/>
              </w:rPr>
              <w:t>涂塑复合钢管</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2"/>
                <w:sz w:val="21"/>
                <w:szCs w:val="21"/>
                <w:highlight w:val="none"/>
                <w:lang w:val="en-US" w:eastAsia="zh-CN" w:bidi="ar-SA"/>
              </w:rPr>
            </w:pPr>
            <w:r>
              <w:rPr>
                <w:rFonts w:hint="eastAsia" w:ascii="宋体" w:hAnsi="宋体" w:cs="宋体"/>
                <w:sz w:val="21"/>
                <w:szCs w:val="21"/>
                <w:lang w:val="en-US" w:eastAsia="zh-CN"/>
              </w:rPr>
              <w:t>（</w:t>
            </w:r>
            <w:r>
              <w:rPr>
                <w:rFonts w:hint="eastAsia" w:ascii="宋体" w:hAnsi="宋体" w:cs="宋体"/>
                <w:b w:val="0"/>
                <w:bCs w:val="0"/>
                <w:kern w:val="0"/>
                <w:sz w:val="21"/>
                <w:szCs w:val="21"/>
                <w:lang w:val="en-US" w:eastAsia="zh-CN" w:bidi="ar-SA"/>
              </w:rPr>
              <w:t>壁厚</w:t>
            </w:r>
            <w:r>
              <w:rPr>
                <w:rFonts w:hint="eastAsia" w:ascii="宋体" w:hAnsi="宋体" w:eastAsia="宋体" w:cs="宋体"/>
                <w:b w:val="0"/>
                <w:bCs w:val="0"/>
                <w:kern w:val="0"/>
                <w:sz w:val="21"/>
                <w:szCs w:val="21"/>
                <w:lang w:val="en-US" w:eastAsia="zh-CN" w:bidi="ar-SA"/>
              </w:rPr>
              <w:t>12mm</w:t>
            </w:r>
            <w:r>
              <w:rPr>
                <w:rFonts w:hint="eastAsia" w:ascii="宋体" w:hAnsi="宋体" w:cs="宋体"/>
                <w:b w:val="0"/>
                <w:bCs w:val="0"/>
                <w:kern w:val="0"/>
                <w:sz w:val="21"/>
                <w:szCs w:val="21"/>
                <w:lang w:val="en-US" w:eastAsia="zh-CN" w:bidi="ar-SA"/>
              </w:rPr>
              <w:t>，管长</w:t>
            </w:r>
            <w:r>
              <w:rPr>
                <w:rFonts w:hint="eastAsia" w:ascii="宋体" w:hAnsi="宋体" w:cs="宋体"/>
                <w:color w:val="000000"/>
                <w:sz w:val="21"/>
                <w:szCs w:val="21"/>
                <w:highlight w:val="none"/>
                <w:lang w:val="en-US" w:eastAsia="zh-CN"/>
              </w:rPr>
              <w:t>7.2</w:t>
            </w:r>
            <w:r>
              <w:rPr>
                <w:rFonts w:hint="eastAsia" w:ascii="宋体" w:hAnsi="宋体" w:eastAsia="宋体" w:cs="宋体"/>
                <w:color w:val="000000"/>
                <w:sz w:val="21"/>
                <w:szCs w:val="21"/>
                <w:highlight w:val="none"/>
                <w:lang w:val="en-US" w:eastAsia="zh-CN"/>
              </w:rPr>
              <w:t>m</w:t>
            </w:r>
            <w:r>
              <w:rPr>
                <w:rFonts w:hint="eastAsia" w:ascii="宋体" w:hAnsi="宋体" w:cs="宋体"/>
                <w:sz w:val="21"/>
                <w:szCs w:val="21"/>
                <w:lang w:val="en-US" w:eastAsia="zh-CN"/>
              </w:rPr>
              <w:t>）</w:t>
            </w:r>
          </w:p>
        </w:tc>
        <w:tc>
          <w:tcPr>
            <w:tcW w:w="4853" w:type="dxa"/>
            <w:noWrap w:val="0"/>
            <w:vAlign w:val="bottom"/>
          </w:tcPr>
          <w:p>
            <w:pPr>
              <w:spacing w:line="360" w:lineRule="auto"/>
              <w:jc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lang w:eastAsia="zh-CN"/>
              </w:rPr>
              <w:t>合计：</w:t>
            </w:r>
            <w:r>
              <w:rPr>
                <w:rFonts w:hint="eastAsia" w:ascii="宋体" w:hAnsi="宋体" w:eastAsia="宋体" w:cs="宋体"/>
                <w:color w:val="000000"/>
                <w:sz w:val="24"/>
                <w:highlight w:val="none"/>
                <w:u w:val="single"/>
                <w:lang w:val="en-US" w:eastAsia="zh-CN"/>
              </w:rPr>
              <w:t xml:space="preserve">        </w:t>
            </w:r>
            <w:r>
              <w:rPr>
                <w:rFonts w:hint="eastAsia" w:ascii="宋体" w:hAnsi="宋体" w:eastAsia="宋体" w:cs="宋体"/>
                <w:color w:val="000000"/>
                <w:sz w:val="24"/>
                <w:highlight w:val="none"/>
                <w:lang w:val="en-US" w:eastAsia="zh-CN"/>
              </w:rPr>
              <w:t>元（大写：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683" w:type="dxa"/>
            <w:vMerge w:val="continue"/>
            <w:noWrap w:val="0"/>
            <w:vAlign w:val="top"/>
          </w:tcPr>
          <w:p>
            <w:pPr>
              <w:keepNext w:val="0"/>
              <w:keepLines w:val="0"/>
              <w:kinsoku/>
              <w:wordWrap/>
              <w:overflowPunct/>
              <w:topLinePunct w:val="0"/>
              <w:bidi w:val="0"/>
              <w:spacing w:line="360" w:lineRule="auto"/>
              <w:jc w:val="center"/>
              <w:rPr>
                <w:rFonts w:hint="eastAsia" w:ascii="宋体" w:hAnsi="宋体" w:eastAsia="宋体" w:cs="宋体"/>
                <w:color w:val="auto"/>
                <w:sz w:val="24"/>
                <w:szCs w:val="24"/>
                <w:highlight w:val="none"/>
                <w:lang w:eastAsia="zh-CN"/>
              </w:rPr>
            </w:pPr>
          </w:p>
        </w:tc>
        <w:tc>
          <w:tcPr>
            <w:tcW w:w="297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b w:val="0"/>
                <w:bCs w:val="0"/>
                <w:kern w:val="0"/>
                <w:sz w:val="21"/>
                <w:szCs w:val="21"/>
                <w:lang w:val="en-US" w:eastAsia="zh-CN" w:bidi="ar-SA"/>
              </w:rPr>
              <w:t>DN1000</w:t>
            </w:r>
            <w:r>
              <w:rPr>
                <w:rFonts w:hint="eastAsia" w:ascii="宋体" w:hAnsi="宋体" w:eastAsia="宋体" w:cs="宋体"/>
                <w:sz w:val="21"/>
                <w:szCs w:val="21"/>
                <w:lang w:val="en-US" w:eastAsia="zh-CN"/>
              </w:rPr>
              <w:t>涂塑复合钢管</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2"/>
                <w:sz w:val="21"/>
                <w:szCs w:val="21"/>
                <w:highlight w:val="none"/>
                <w:lang w:val="en-US" w:eastAsia="zh-CN" w:bidi="ar-SA"/>
              </w:rPr>
            </w:pPr>
            <w:r>
              <w:rPr>
                <w:rFonts w:hint="eastAsia" w:ascii="宋体" w:hAnsi="宋体" w:cs="宋体"/>
                <w:sz w:val="21"/>
                <w:szCs w:val="21"/>
                <w:lang w:val="en-US" w:eastAsia="zh-CN"/>
              </w:rPr>
              <w:t>（</w:t>
            </w:r>
            <w:r>
              <w:rPr>
                <w:rFonts w:hint="eastAsia" w:ascii="宋体" w:hAnsi="宋体" w:cs="宋体"/>
                <w:b w:val="0"/>
                <w:bCs w:val="0"/>
                <w:kern w:val="0"/>
                <w:sz w:val="21"/>
                <w:szCs w:val="21"/>
                <w:lang w:val="en-US" w:eastAsia="zh-CN" w:bidi="ar-SA"/>
              </w:rPr>
              <w:t>壁厚</w:t>
            </w:r>
            <w:r>
              <w:rPr>
                <w:rFonts w:hint="eastAsia" w:ascii="宋体" w:hAnsi="宋体" w:eastAsia="宋体" w:cs="宋体"/>
                <w:b w:val="0"/>
                <w:bCs w:val="0"/>
                <w:kern w:val="0"/>
                <w:sz w:val="21"/>
                <w:szCs w:val="21"/>
                <w:lang w:val="en-US" w:eastAsia="zh-CN" w:bidi="ar-SA"/>
              </w:rPr>
              <w:t>12mm</w:t>
            </w:r>
            <w:r>
              <w:rPr>
                <w:rFonts w:hint="eastAsia" w:ascii="宋体" w:hAnsi="宋体" w:cs="宋体"/>
                <w:b w:val="0"/>
                <w:bCs w:val="0"/>
                <w:kern w:val="0"/>
                <w:sz w:val="21"/>
                <w:szCs w:val="21"/>
                <w:lang w:val="en-US" w:eastAsia="zh-CN" w:bidi="ar-SA"/>
              </w:rPr>
              <w:t>，管长</w:t>
            </w:r>
            <w:r>
              <w:rPr>
                <w:rFonts w:hint="eastAsia" w:ascii="宋体" w:hAnsi="宋体" w:cs="宋体"/>
                <w:color w:val="000000"/>
                <w:sz w:val="21"/>
                <w:szCs w:val="21"/>
                <w:highlight w:val="none"/>
                <w:lang w:val="en-US" w:eastAsia="zh-CN"/>
              </w:rPr>
              <w:t>7.2</w:t>
            </w:r>
            <w:r>
              <w:rPr>
                <w:rFonts w:hint="eastAsia" w:ascii="宋体" w:hAnsi="宋体" w:eastAsia="宋体" w:cs="宋体"/>
                <w:color w:val="000000"/>
                <w:sz w:val="21"/>
                <w:szCs w:val="21"/>
                <w:highlight w:val="none"/>
                <w:lang w:val="en-US" w:eastAsia="zh-CN"/>
              </w:rPr>
              <w:t>m</w:t>
            </w:r>
            <w:r>
              <w:rPr>
                <w:rFonts w:hint="eastAsia" w:ascii="宋体" w:hAnsi="宋体" w:cs="宋体"/>
                <w:sz w:val="21"/>
                <w:szCs w:val="21"/>
                <w:lang w:val="en-US" w:eastAsia="zh-CN"/>
              </w:rPr>
              <w:t>）</w:t>
            </w:r>
          </w:p>
        </w:tc>
        <w:tc>
          <w:tcPr>
            <w:tcW w:w="4853" w:type="dxa"/>
            <w:noWrap w:val="0"/>
            <w:vAlign w:val="bottom"/>
          </w:tcPr>
          <w:p>
            <w:pPr>
              <w:spacing w:line="360" w:lineRule="auto"/>
              <w:jc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lang w:eastAsia="zh-CN"/>
              </w:rPr>
              <w:t>合计：</w:t>
            </w:r>
            <w:r>
              <w:rPr>
                <w:rFonts w:hint="eastAsia" w:ascii="宋体" w:hAnsi="宋体" w:eastAsia="宋体" w:cs="宋体"/>
                <w:color w:val="000000"/>
                <w:sz w:val="24"/>
                <w:highlight w:val="none"/>
                <w:u w:val="single"/>
                <w:lang w:val="en-US" w:eastAsia="zh-CN"/>
              </w:rPr>
              <w:t xml:space="preserve">        </w:t>
            </w:r>
            <w:r>
              <w:rPr>
                <w:rFonts w:hint="eastAsia" w:ascii="宋体" w:hAnsi="宋体" w:eastAsia="宋体" w:cs="宋体"/>
                <w:color w:val="000000"/>
                <w:sz w:val="24"/>
                <w:highlight w:val="none"/>
                <w:lang w:val="en-US" w:eastAsia="zh-CN"/>
              </w:rPr>
              <w:t>元（大写：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683" w:type="dxa"/>
            <w:vMerge w:val="continue"/>
            <w:noWrap w:val="0"/>
            <w:vAlign w:val="top"/>
          </w:tcPr>
          <w:p>
            <w:pPr>
              <w:keepNext w:val="0"/>
              <w:keepLines w:val="0"/>
              <w:kinsoku/>
              <w:wordWrap/>
              <w:overflowPunct/>
              <w:topLinePunct w:val="0"/>
              <w:bidi w:val="0"/>
              <w:spacing w:line="360" w:lineRule="auto"/>
              <w:jc w:val="center"/>
              <w:rPr>
                <w:rFonts w:hint="eastAsia" w:ascii="宋体" w:hAnsi="宋体" w:eastAsia="宋体" w:cs="宋体"/>
                <w:color w:val="auto"/>
                <w:sz w:val="24"/>
                <w:szCs w:val="24"/>
                <w:highlight w:val="none"/>
                <w:lang w:eastAsia="zh-CN"/>
              </w:rPr>
            </w:pPr>
          </w:p>
        </w:tc>
        <w:tc>
          <w:tcPr>
            <w:tcW w:w="297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岔管（非对称Y型）</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sz w:val="21"/>
                <w:szCs w:val="21"/>
                <w:lang w:val="en-US" w:eastAsia="zh-CN"/>
              </w:rPr>
              <w:t>（壁厚14～18mm</w:t>
            </w:r>
            <w:r>
              <w:rPr>
                <w:rFonts w:hint="eastAsia" w:ascii="宋体" w:hAnsi="宋体" w:cs="宋体"/>
                <w:sz w:val="21"/>
                <w:szCs w:val="21"/>
                <w:lang w:val="en-US" w:eastAsia="zh-CN"/>
              </w:rPr>
              <w:t>，重约3.26t</w:t>
            </w:r>
            <w:r>
              <w:rPr>
                <w:rFonts w:hint="eastAsia" w:ascii="宋体" w:hAnsi="宋体" w:eastAsia="宋体" w:cs="宋体"/>
                <w:sz w:val="21"/>
                <w:szCs w:val="21"/>
                <w:lang w:val="en-US" w:eastAsia="zh-CN"/>
              </w:rPr>
              <w:t>）</w:t>
            </w:r>
          </w:p>
        </w:tc>
        <w:tc>
          <w:tcPr>
            <w:tcW w:w="4853" w:type="dxa"/>
            <w:noWrap w:val="0"/>
            <w:vAlign w:val="bottom"/>
          </w:tcPr>
          <w:p>
            <w:pPr>
              <w:spacing w:line="360" w:lineRule="auto"/>
              <w:jc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lang w:eastAsia="zh-CN"/>
              </w:rPr>
              <w:t>合计：</w:t>
            </w:r>
            <w:r>
              <w:rPr>
                <w:rFonts w:hint="eastAsia" w:ascii="宋体" w:hAnsi="宋体" w:eastAsia="宋体" w:cs="宋体"/>
                <w:color w:val="000000"/>
                <w:sz w:val="24"/>
                <w:highlight w:val="none"/>
                <w:u w:val="single"/>
                <w:lang w:val="en-US" w:eastAsia="zh-CN"/>
              </w:rPr>
              <w:t xml:space="preserve">        </w:t>
            </w:r>
            <w:r>
              <w:rPr>
                <w:rFonts w:hint="eastAsia" w:ascii="宋体" w:hAnsi="宋体" w:eastAsia="宋体" w:cs="宋体"/>
                <w:color w:val="000000"/>
                <w:sz w:val="24"/>
                <w:highlight w:val="none"/>
                <w:lang w:val="en-US" w:eastAsia="zh-CN"/>
              </w:rPr>
              <w:t>元（大写：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0" w:type="auto"/>
            <w:noWrap w:val="0"/>
            <w:vAlign w:val="top"/>
          </w:tcPr>
          <w:p>
            <w:pPr>
              <w:keepNext w:val="0"/>
              <w:keepLines w:val="0"/>
              <w:kinsoku/>
              <w:wordWrap/>
              <w:overflowPunct/>
              <w:topLinePunct w:val="0"/>
              <w:bidi w:val="0"/>
              <w:spacing w:line="360" w:lineRule="auto"/>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报价合计金额</w:t>
            </w:r>
          </w:p>
        </w:tc>
        <w:tc>
          <w:tcPr>
            <w:tcW w:w="0" w:type="auto"/>
            <w:gridSpan w:val="2"/>
            <w:noWrap w:val="0"/>
            <w:vAlign w:val="top"/>
          </w:tcPr>
          <w:p>
            <w:pPr>
              <w:spacing w:line="360" w:lineRule="auto"/>
              <w:jc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lang w:val="en-US" w:eastAsia="zh-CN"/>
              </w:rPr>
              <w:t>元（大写：              ）</w:t>
            </w:r>
          </w:p>
        </w:tc>
      </w:tr>
    </w:tbl>
    <w:p>
      <w:pPr>
        <w:spacing w:line="440" w:lineRule="exact"/>
        <w:ind w:firstLine="480" w:firstLineChars="200"/>
        <w:rPr>
          <w:rFonts w:hint="eastAsia" w:ascii="Times New Roman" w:hAnsi="宋体"/>
          <w:bCs/>
          <w:color w:val="000000"/>
          <w:sz w:val="24"/>
          <w:szCs w:val="24"/>
          <w:highlight w:val="none"/>
        </w:rPr>
      </w:pPr>
    </w:p>
    <w:p>
      <w:pPr>
        <w:spacing w:line="440" w:lineRule="exact"/>
        <w:ind w:firstLine="480" w:firstLineChars="200"/>
        <w:rPr>
          <w:rFonts w:ascii="Times New Roman" w:hAnsi="宋体"/>
          <w:bCs/>
          <w:color w:val="000000"/>
          <w:sz w:val="24"/>
          <w:szCs w:val="24"/>
          <w:highlight w:val="none"/>
        </w:rPr>
      </w:pPr>
      <w:r>
        <w:rPr>
          <w:rFonts w:hint="eastAsia" w:ascii="Times New Roman" w:hAnsi="宋体"/>
          <w:bCs/>
          <w:color w:val="000000"/>
          <w:sz w:val="24"/>
          <w:szCs w:val="24"/>
          <w:highlight w:val="none"/>
        </w:rPr>
        <w:t>如我方中标，我方承诺按照我方</w:t>
      </w:r>
      <w:r>
        <w:rPr>
          <w:rFonts w:hint="eastAsia" w:ascii="Times New Roman" w:hAnsi="宋体"/>
          <w:bCs/>
          <w:color w:val="000000"/>
          <w:sz w:val="24"/>
          <w:szCs w:val="24"/>
          <w:highlight w:val="none"/>
          <w:lang w:eastAsia="zh-CN"/>
        </w:rPr>
        <w:t>谈判</w:t>
      </w:r>
      <w:r>
        <w:rPr>
          <w:rFonts w:hint="eastAsia" w:ascii="Times New Roman" w:hAnsi="宋体"/>
          <w:bCs/>
          <w:color w:val="000000"/>
          <w:sz w:val="24"/>
          <w:szCs w:val="24"/>
          <w:highlight w:val="none"/>
        </w:rPr>
        <w:t>响应文件中的相关内容完成全部合同工作。贵方的成交通知书、</w:t>
      </w:r>
      <w:r>
        <w:rPr>
          <w:rFonts w:hint="eastAsia" w:ascii="Times New Roman" w:hAnsi="宋体"/>
          <w:bCs/>
          <w:color w:val="000000"/>
          <w:sz w:val="24"/>
          <w:szCs w:val="24"/>
          <w:highlight w:val="none"/>
          <w:lang w:eastAsia="zh-CN"/>
        </w:rPr>
        <w:t>谈判</w:t>
      </w:r>
      <w:r>
        <w:rPr>
          <w:rFonts w:hint="eastAsia" w:ascii="Times New Roman" w:hAnsi="宋体"/>
          <w:bCs/>
          <w:color w:val="000000"/>
          <w:sz w:val="24"/>
          <w:szCs w:val="24"/>
          <w:highlight w:val="none"/>
        </w:rPr>
        <w:t>响应文件、</w:t>
      </w:r>
      <w:r>
        <w:rPr>
          <w:rFonts w:hint="eastAsia" w:ascii="Times New Roman" w:hAnsi="宋体"/>
          <w:bCs/>
          <w:color w:val="000000"/>
          <w:sz w:val="24"/>
          <w:szCs w:val="24"/>
          <w:highlight w:val="none"/>
          <w:lang w:eastAsia="zh-CN"/>
        </w:rPr>
        <w:t>谈判</w:t>
      </w:r>
      <w:r>
        <w:rPr>
          <w:rFonts w:hint="eastAsia" w:ascii="Times New Roman" w:hAnsi="宋体"/>
          <w:bCs/>
          <w:color w:val="000000"/>
          <w:sz w:val="24"/>
          <w:szCs w:val="24"/>
          <w:highlight w:val="none"/>
        </w:rPr>
        <w:t>过程中对响应文件做出的澄清、解释及本轮报价函将成为约束我方的合同文件组成部分。</w:t>
      </w:r>
    </w:p>
    <w:p>
      <w:pPr>
        <w:spacing w:line="440" w:lineRule="exact"/>
        <w:ind w:firstLine="560" w:firstLineChars="200"/>
        <w:jc w:val="left"/>
        <w:rPr>
          <w:rFonts w:ascii="Times New Roman" w:hAnsi="Times New Roman"/>
          <w:color w:val="000000"/>
          <w:sz w:val="28"/>
          <w:szCs w:val="24"/>
          <w:highlight w:val="none"/>
        </w:rPr>
      </w:pPr>
    </w:p>
    <w:p>
      <w:pPr>
        <w:spacing w:line="440" w:lineRule="exact"/>
        <w:ind w:firstLine="480" w:firstLineChars="200"/>
        <w:rPr>
          <w:rFonts w:hint="eastAsia" w:ascii="Times New Roman" w:hAnsi="Times New Roman" w:eastAsia="宋体"/>
          <w:color w:val="000000"/>
          <w:kern w:val="0"/>
          <w:sz w:val="24"/>
          <w:szCs w:val="24"/>
          <w:highlight w:val="none"/>
          <w:lang w:eastAsia="zh-CN"/>
        </w:rPr>
      </w:pPr>
      <w:r>
        <w:rPr>
          <w:rFonts w:ascii="Times New Roman" w:hAnsi="Times New Roman"/>
          <w:color w:val="000000"/>
          <w:kern w:val="0"/>
          <w:sz w:val="24"/>
          <w:szCs w:val="24"/>
          <w:highlight w:val="none"/>
        </w:rPr>
        <w:t>注：1.本</w:t>
      </w:r>
      <w:r>
        <w:rPr>
          <w:rFonts w:hint="eastAsia" w:ascii="Times New Roman" w:hAnsi="Times New Roman"/>
          <w:color w:val="000000"/>
          <w:kern w:val="0"/>
          <w:sz w:val="24"/>
          <w:szCs w:val="24"/>
          <w:highlight w:val="none"/>
        </w:rPr>
        <w:t>轮报价的</w:t>
      </w:r>
      <w:r>
        <w:rPr>
          <w:rFonts w:ascii="Times New Roman" w:hAnsi="Times New Roman"/>
          <w:color w:val="000000"/>
          <w:kern w:val="0"/>
          <w:sz w:val="24"/>
          <w:szCs w:val="24"/>
          <w:highlight w:val="none"/>
        </w:rPr>
        <w:t>最高限价：</w:t>
      </w:r>
      <w:r>
        <w:rPr>
          <w:rFonts w:hint="eastAsia" w:ascii="Times New Roman" w:hAnsi="Times New Roman"/>
          <w:color w:val="000000"/>
          <w:kern w:val="0"/>
          <w:sz w:val="24"/>
          <w:szCs w:val="24"/>
          <w:highlight w:val="none"/>
          <w:u w:val="single"/>
        </w:rPr>
        <w:t xml:space="preserve">    </w:t>
      </w:r>
      <w:r>
        <w:rPr>
          <w:rFonts w:ascii="Times New Roman" w:hAnsi="Times New Roman"/>
          <w:color w:val="000000"/>
          <w:kern w:val="0"/>
          <w:sz w:val="24"/>
          <w:szCs w:val="24"/>
          <w:highlight w:val="none"/>
          <w:u w:val="single"/>
        </w:rPr>
        <w:t xml:space="preserve">   </w:t>
      </w:r>
      <w:r>
        <w:rPr>
          <w:rFonts w:ascii="Times New Roman" w:hAnsi="Times New Roman"/>
          <w:color w:val="000000"/>
          <w:kern w:val="0"/>
          <w:sz w:val="24"/>
          <w:szCs w:val="24"/>
          <w:highlight w:val="none"/>
        </w:rPr>
        <w:t>元（大写</w:t>
      </w:r>
      <w:r>
        <w:rPr>
          <w:rFonts w:ascii="Times New Roman" w:hAnsi="Times New Roman"/>
          <w:color w:val="000000"/>
          <w:kern w:val="0"/>
          <w:sz w:val="24"/>
          <w:szCs w:val="24"/>
          <w:highlight w:val="none"/>
          <w:u w:val="single"/>
        </w:rPr>
        <w:t>：</w:t>
      </w:r>
      <w:r>
        <w:rPr>
          <w:rFonts w:hint="eastAsia" w:ascii="Times New Roman" w:hAnsi="Times New Roman"/>
          <w:color w:val="000000"/>
          <w:kern w:val="0"/>
          <w:sz w:val="24"/>
          <w:szCs w:val="24"/>
          <w:highlight w:val="none"/>
          <w:u w:val="single"/>
        </w:rPr>
        <w:t xml:space="preserve">  </w:t>
      </w:r>
      <w:r>
        <w:rPr>
          <w:rFonts w:ascii="Times New Roman" w:hAnsi="Times New Roman"/>
          <w:color w:val="000000"/>
          <w:kern w:val="0"/>
          <w:sz w:val="24"/>
          <w:szCs w:val="24"/>
          <w:highlight w:val="none"/>
          <w:u w:val="single"/>
        </w:rPr>
        <w:t xml:space="preserve">  </w:t>
      </w:r>
      <w:r>
        <w:rPr>
          <w:rFonts w:hint="eastAsia" w:ascii="Times New Roman" w:hAnsi="Times New Roman"/>
          <w:color w:val="000000"/>
          <w:kern w:val="0"/>
          <w:sz w:val="24"/>
          <w:szCs w:val="24"/>
          <w:highlight w:val="none"/>
          <w:u w:val="single"/>
        </w:rPr>
        <w:t xml:space="preserve"> </w:t>
      </w:r>
      <w:r>
        <w:rPr>
          <w:rFonts w:ascii="Times New Roman" w:hAnsi="Times New Roman"/>
          <w:color w:val="000000"/>
          <w:kern w:val="0"/>
          <w:sz w:val="24"/>
          <w:szCs w:val="24"/>
          <w:highlight w:val="none"/>
        </w:rPr>
        <w:t>），超过最高限价的报价为无效投标；</w:t>
      </w:r>
      <w:r>
        <w:rPr>
          <w:rFonts w:hint="eastAsia" w:ascii="Times New Roman" w:hAnsi="Times New Roman"/>
          <w:color w:val="000000"/>
          <w:kern w:val="0"/>
          <w:sz w:val="24"/>
          <w:szCs w:val="24"/>
          <w:highlight w:val="none"/>
        </w:rPr>
        <w:t>高于上一轮次报价的，也按无效投标处理</w:t>
      </w:r>
      <w:r>
        <w:rPr>
          <w:rFonts w:ascii="Times New Roman" w:hAnsi="Times New Roman"/>
          <w:color w:val="000000"/>
          <w:kern w:val="0"/>
          <w:sz w:val="24"/>
          <w:szCs w:val="24"/>
          <w:highlight w:val="none"/>
        </w:rPr>
        <w:t>。</w:t>
      </w:r>
    </w:p>
    <w:p>
      <w:pPr>
        <w:spacing w:line="440" w:lineRule="exact"/>
        <w:ind w:firstLine="480" w:firstLineChars="200"/>
        <w:rPr>
          <w:rFonts w:ascii="Times New Roman" w:hAnsi="Times New Roman"/>
          <w:color w:val="000000"/>
          <w:kern w:val="0"/>
          <w:sz w:val="24"/>
          <w:szCs w:val="24"/>
          <w:highlight w:val="none"/>
        </w:rPr>
      </w:pPr>
      <w:r>
        <w:rPr>
          <w:rFonts w:ascii="Times New Roman" w:hAnsi="Times New Roman"/>
          <w:color w:val="000000"/>
          <w:kern w:val="0"/>
          <w:sz w:val="24"/>
          <w:szCs w:val="24"/>
          <w:highlight w:val="none"/>
        </w:rPr>
        <w:t>2.</w:t>
      </w:r>
      <w:r>
        <w:rPr>
          <w:rFonts w:hint="eastAsia"/>
          <w:color w:val="000000"/>
          <w:kern w:val="0"/>
          <w:sz w:val="24"/>
          <w:szCs w:val="24"/>
          <w:highlight w:val="none"/>
          <w:lang w:eastAsia="zh-CN"/>
        </w:rPr>
        <w:t>供应商</w:t>
      </w:r>
      <w:r>
        <w:rPr>
          <w:rFonts w:ascii="Times New Roman" w:hAnsi="Times New Roman"/>
          <w:color w:val="000000"/>
          <w:kern w:val="0"/>
          <w:sz w:val="24"/>
          <w:szCs w:val="24"/>
          <w:highlight w:val="none"/>
        </w:rPr>
        <w:t>的报价含完成本项目所需的全部费用</w:t>
      </w:r>
      <w:r>
        <w:rPr>
          <w:rFonts w:hint="eastAsia" w:ascii="Times New Roman" w:hAnsi="Times New Roman"/>
          <w:color w:val="000000"/>
          <w:kern w:val="0"/>
          <w:sz w:val="24"/>
          <w:szCs w:val="24"/>
          <w:highlight w:val="none"/>
        </w:rPr>
        <w:t>（含所有税金）</w:t>
      </w:r>
      <w:r>
        <w:rPr>
          <w:rFonts w:ascii="Times New Roman" w:hAnsi="Times New Roman"/>
          <w:color w:val="000000"/>
          <w:kern w:val="0"/>
          <w:sz w:val="24"/>
          <w:szCs w:val="24"/>
          <w:highlight w:val="none"/>
        </w:rPr>
        <w:t>；</w:t>
      </w:r>
    </w:p>
    <w:p>
      <w:pPr>
        <w:spacing w:line="440" w:lineRule="exact"/>
        <w:ind w:firstLine="560" w:firstLineChars="200"/>
        <w:jc w:val="left"/>
        <w:rPr>
          <w:rFonts w:ascii="Times New Roman" w:hAnsi="Times New Roman"/>
          <w:color w:val="000000"/>
          <w:sz w:val="28"/>
          <w:szCs w:val="24"/>
          <w:highlight w:val="none"/>
        </w:rPr>
      </w:pPr>
    </w:p>
    <w:p>
      <w:pPr>
        <w:spacing w:line="440" w:lineRule="exact"/>
        <w:ind w:firstLine="480" w:firstLineChars="200"/>
        <w:jc w:val="left"/>
        <w:rPr>
          <w:rFonts w:ascii="Times New Roman" w:hAnsi="Times New Roman"/>
          <w:color w:val="000000"/>
          <w:sz w:val="24"/>
          <w:szCs w:val="24"/>
          <w:highlight w:val="none"/>
          <w:u w:val="single"/>
        </w:rPr>
      </w:pPr>
      <w:r>
        <w:rPr>
          <w:rFonts w:hint="eastAsia"/>
          <w:color w:val="000000"/>
          <w:sz w:val="24"/>
          <w:szCs w:val="24"/>
          <w:highlight w:val="none"/>
          <w:lang w:eastAsia="zh-CN"/>
        </w:rPr>
        <w:t>供应商</w:t>
      </w:r>
      <w:r>
        <w:rPr>
          <w:rFonts w:hint="eastAsia" w:ascii="Times New Roman" w:hAnsi="Times New Roman"/>
          <w:color w:val="000000"/>
          <w:sz w:val="24"/>
          <w:szCs w:val="24"/>
          <w:highlight w:val="none"/>
        </w:rPr>
        <w:t>名称</w:t>
      </w:r>
      <w:r>
        <w:rPr>
          <w:rFonts w:hint="eastAsia" w:ascii="Times New Roman" w:hAnsi="Times New Roman"/>
          <w:color w:val="000000"/>
          <w:sz w:val="24"/>
          <w:szCs w:val="24"/>
          <w:highlight w:val="none"/>
          <w:lang w:eastAsia="zh-CN"/>
        </w:rPr>
        <w:t>（</w:t>
      </w:r>
      <w:r>
        <w:rPr>
          <w:rFonts w:hint="eastAsia" w:ascii="Times New Roman" w:hAnsi="Times New Roman"/>
          <w:color w:val="000000"/>
          <w:sz w:val="24"/>
          <w:szCs w:val="24"/>
          <w:highlight w:val="none"/>
          <w:lang w:val="en-US" w:eastAsia="zh-CN"/>
        </w:rPr>
        <w:t>盖章</w:t>
      </w:r>
      <w:r>
        <w:rPr>
          <w:rFonts w:hint="eastAsia" w:ascii="Times New Roman" w:hAnsi="Times New Roman"/>
          <w:color w:val="000000"/>
          <w:sz w:val="24"/>
          <w:szCs w:val="24"/>
          <w:highlight w:val="none"/>
          <w:lang w:eastAsia="zh-CN"/>
        </w:rPr>
        <w:t>）</w:t>
      </w:r>
      <w:r>
        <w:rPr>
          <w:rFonts w:ascii="Times New Roman" w:hAnsi="Times New Roman"/>
          <w:color w:val="000000"/>
          <w:sz w:val="24"/>
          <w:szCs w:val="24"/>
          <w:highlight w:val="none"/>
        </w:rPr>
        <w:t>：</w:t>
      </w:r>
    </w:p>
    <w:p>
      <w:pPr>
        <w:spacing w:line="440" w:lineRule="exact"/>
        <w:ind w:firstLine="480" w:firstLineChars="200"/>
        <w:jc w:val="left"/>
        <w:rPr>
          <w:rFonts w:ascii="Times New Roman" w:hAnsi="Times New Roman"/>
          <w:color w:val="000000"/>
          <w:sz w:val="24"/>
          <w:szCs w:val="24"/>
          <w:highlight w:val="none"/>
          <w:u w:val="single"/>
        </w:rPr>
      </w:pPr>
      <w:r>
        <w:rPr>
          <w:rFonts w:ascii="Times New Roman" w:hAnsi="Times New Roman"/>
          <w:color w:val="000000"/>
          <w:sz w:val="24"/>
          <w:szCs w:val="24"/>
          <w:highlight w:val="none"/>
        </w:rPr>
        <w:t>法定代表人或授权代表姓名：</w:t>
      </w:r>
    </w:p>
    <w:p>
      <w:pPr>
        <w:spacing w:line="440" w:lineRule="exact"/>
        <w:ind w:firstLine="480" w:firstLineChars="200"/>
        <w:rPr>
          <w:rFonts w:ascii="Times New Roman" w:hAnsi="Times New Roman"/>
          <w:color w:val="000000"/>
          <w:sz w:val="28"/>
          <w:szCs w:val="20"/>
          <w:highlight w:val="none"/>
        </w:rPr>
      </w:pPr>
      <w:r>
        <w:rPr>
          <w:rFonts w:ascii="Times New Roman" w:hAnsi="Times New Roman"/>
          <w:color w:val="000000"/>
          <w:sz w:val="24"/>
          <w:szCs w:val="24"/>
          <w:highlight w:val="none"/>
        </w:rPr>
        <w:t>日期：</w:t>
      </w:r>
      <w:r>
        <w:rPr>
          <w:rFonts w:hint="eastAsia" w:ascii="Times New Roman" w:hAnsi="Times New Roman"/>
          <w:color w:val="000000"/>
          <w:sz w:val="24"/>
          <w:szCs w:val="24"/>
          <w:highlight w:val="none"/>
        </w:rPr>
        <w:t xml:space="preserve">     </w:t>
      </w:r>
      <w:r>
        <w:rPr>
          <w:rFonts w:ascii="Times New Roman" w:hAnsi="Times New Roman"/>
          <w:color w:val="000000"/>
          <w:sz w:val="24"/>
          <w:szCs w:val="24"/>
          <w:highlight w:val="none"/>
        </w:rPr>
        <w:t>年</w:t>
      </w:r>
      <w:r>
        <w:rPr>
          <w:rFonts w:hint="eastAsia" w:ascii="Times New Roman" w:hAnsi="Times New Roman"/>
          <w:color w:val="000000"/>
          <w:sz w:val="24"/>
          <w:szCs w:val="24"/>
          <w:highlight w:val="none"/>
        </w:rPr>
        <w:t xml:space="preserve">  </w:t>
      </w:r>
      <w:r>
        <w:rPr>
          <w:rFonts w:ascii="Times New Roman" w:hAnsi="Times New Roman"/>
          <w:color w:val="000000"/>
          <w:sz w:val="24"/>
          <w:szCs w:val="24"/>
          <w:highlight w:val="none"/>
        </w:rPr>
        <w:t>月</w:t>
      </w:r>
      <w:r>
        <w:rPr>
          <w:rFonts w:hint="eastAsia" w:ascii="Times New Roman" w:hAnsi="Times New Roman"/>
          <w:color w:val="000000"/>
          <w:sz w:val="24"/>
          <w:szCs w:val="24"/>
          <w:highlight w:val="none"/>
        </w:rPr>
        <w:t xml:space="preserve">  </w:t>
      </w:r>
      <w:r>
        <w:rPr>
          <w:rFonts w:ascii="Times New Roman" w:hAnsi="Times New Roman"/>
          <w:color w:val="000000"/>
          <w:sz w:val="24"/>
          <w:szCs w:val="24"/>
          <w:highlight w:val="none"/>
        </w:rPr>
        <w:t>日</w:t>
      </w:r>
    </w:p>
    <w:p>
      <w:pPr>
        <w:spacing w:line="400" w:lineRule="exact"/>
        <w:rPr>
          <w:rFonts w:hint="eastAsia"/>
          <w:color w:val="000000"/>
          <w:sz w:val="32"/>
          <w:highlight w:val="none"/>
        </w:rPr>
      </w:pPr>
    </w:p>
    <w:p>
      <w:pPr>
        <w:pStyle w:val="2"/>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outlineLvl w:val="0"/>
        <w:rPr>
          <w:rFonts w:hint="eastAsia"/>
          <w:color w:val="000000"/>
          <w:highlight w:val="none"/>
        </w:rPr>
      </w:pPr>
      <w:bookmarkStart w:id="102" w:name="_Toc617138889"/>
      <w:bookmarkStart w:id="103" w:name="_Toc13288"/>
      <w:r>
        <w:rPr>
          <w:rFonts w:hint="eastAsia" w:ascii="宋体" w:hAnsi="宋体"/>
          <w:bCs w:val="0"/>
          <w:color w:val="000000"/>
          <w:highlight w:val="none"/>
        </w:rPr>
        <w:t>第</w:t>
      </w:r>
      <w:r>
        <w:rPr>
          <w:rFonts w:hint="eastAsia" w:ascii="宋体" w:hAnsi="宋体" w:eastAsia="宋体"/>
          <w:color w:val="000000"/>
          <w:highlight w:val="none"/>
          <w:lang w:eastAsia="zh-CN"/>
        </w:rPr>
        <w:t>十</w:t>
      </w:r>
      <w:r>
        <w:rPr>
          <w:rFonts w:hint="eastAsia" w:ascii="宋体" w:hAnsi="宋体"/>
          <w:bCs w:val="0"/>
          <w:color w:val="000000"/>
          <w:highlight w:val="none"/>
        </w:rPr>
        <w:t>章  评审方法</w:t>
      </w:r>
      <w:bookmarkEnd w:id="102"/>
      <w:bookmarkEnd w:id="103"/>
    </w:p>
    <w:p>
      <w:pPr>
        <w:pStyle w:val="2"/>
        <w:keepNext w:val="0"/>
        <w:keepLines w:val="0"/>
        <w:pageBreakBefore w:val="0"/>
        <w:widowControl w:val="0"/>
        <w:kinsoku/>
        <w:wordWrap/>
        <w:overflowPunct/>
        <w:topLinePunct w:val="0"/>
        <w:autoSpaceDE/>
        <w:autoSpaceDN/>
        <w:bidi w:val="0"/>
        <w:adjustRightInd/>
        <w:snapToGrid/>
        <w:spacing w:before="0" w:after="0" w:line="480" w:lineRule="exact"/>
        <w:ind w:firstLine="472" w:firstLineChars="196"/>
        <w:textAlignment w:val="auto"/>
        <w:outlineLvl w:val="9"/>
        <w:rPr>
          <w:rFonts w:hint="eastAsia" w:ascii="宋体" w:hAnsi="宋体" w:eastAsia="宋体"/>
          <w:color w:val="000000"/>
          <w:sz w:val="24"/>
          <w:szCs w:val="24"/>
          <w:highlight w:val="none"/>
        </w:rPr>
      </w:pPr>
      <w:bookmarkStart w:id="104" w:name="_Toc101174146"/>
      <w:bookmarkStart w:id="105" w:name="_Toc101250640"/>
      <w:bookmarkStart w:id="106" w:name="_Toc101338358"/>
      <w:bookmarkStart w:id="107" w:name="_Toc209847065"/>
      <w:bookmarkStart w:id="108" w:name="_Toc430773924"/>
    </w:p>
    <w:p>
      <w:pPr>
        <w:pStyle w:val="2"/>
        <w:keepNext w:val="0"/>
        <w:keepLines w:val="0"/>
        <w:pageBreakBefore w:val="0"/>
        <w:widowControl w:val="0"/>
        <w:kinsoku/>
        <w:wordWrap/>
        <w:overflowPunct/>
        <w:topLinePunct w:val="0"/>
        <w:autoSpaceDE/>
        <w:autoSpaceDN/>
        <w:bidi w:val="0"/>
        <w:adjustRightInd/>
        <w:snapToGrid/>
        <w:spacing w:before="0" w:after="0" w:line="480" w:lineRule="exact"/>
        <w:ind w:firstLine="472" w:firstLineChars="196"/>
        <w:textAlignment w:val="auto"/>
        <w:rPr>
          <w:rFonts w:hint="eastAsia" w:ascii="宋体" w:hAnsi="宋体" w:eastAsia="宋体"/>
          <w:color w:val="000000"/>
          <w:sz w:val="24"/>
          <w:szCs w:val="24"/>
          <w:highlight w:val="none"/>
        </w:rPr>
      </w:pPr>
      <w:r>
        <w:rPr>
          <w:rFonts w:hint="eastAsia" w:ascii="宋体" w:hAnsi="宋体" w:eastAsia="宋体"/>
          <w:color w:val="000000"/>
          <w:sz w:val="24"/>
          <w:szCs w:val="24"/>
          <w:highlight w:val="none"/>
        </w:rPr>
        <w:t>1.总则</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 xml:space="preserve">1.1 </w:t>
      </w:r>
      <w:r>
        <w:rPr>
          <w:rFonts w:hint="eastAsia" w:ascii="宋体" w:hAnsi="宋体" w:eastAsia="宋体"/>
          <w:b w:val="0"/>
          <w:color w:val="000000"/>
          <w:sz w:val="24"/>
          <w:szCs w:val="24"/>
          <w:highlight w:val="none"/>
          <w:lang w:val="en-US" w:eastAsia="zh-CN"/>
        </w:rPr>
        <w:t>根据相关法律法规及</w:t>
      </w:r>
      <w:r>
        <w:rPr>
          <w:rFonts w:hint="eastAsia" w:ascii="宋体" w:hAnsi="宋体" w:eastAsia="宋体"/>
          <w:b w:val="0"/>
          <w:color w:val="000000"/>
          <w:sz w:val="24"/>
          <w:szCs w:val="24"/>
          <w:highlight w:val="none"/>
        </w:rPr>
        <w:t>制度，结合本采购项目特点制定本</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方法。</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 xml:space="preserve">1.2 </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工作由</w:t>
      </w:r>
      <w:r>
        <w:rPr>
          <w:rFonts w:hint="eastAsia" w:ascii="宋体" w:hAnsi="宋体"/>
          <w:b w:val="0"/>
          <w:color w:val="000000"/>
          <w:sz w:val="24"/>
          <w:szCs w:val="24"/>
          <w:highlight w:val="none"/>
          <w:lang w:eastAsia="zh-CN"/>
        </w:rPr>
        <w:t>采购人</w:t>
      </w:r>
      <w:r>
        <w:rPr>
          <w:rFonts w:hint="eastAsia" w:ascii="宋体" w:hAnsi="宋体" w:eastAsia="宋体"/>
          <w:b w:val="0"/>
          <w:color w:val="000000"/>
          <w:sz w:val="24"/>
          <w:szCs w:val="24"/>
          <w:highlight w:val="none"/>
        </w:rPr>
        <w:t>负责组织，具体</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由</w:t>
      </w:r>
      <w:r>
        <w:rPr>
          <w:rFonts w:hint="eastAsia" w:ascii="宋体" w:hAnsi="宋体"/>
          <w:b w:val="0"/>
          <w:color w:val="000000"/>
          <w:sz w:val="24"/>
          <w:szCs w:val="24"/>
          <w:highlight w:val="none"/>
          <w:lang w:eastAsia="zh-CN"/>
        </w:rPr>
        <w:t>采购人</w:t>
      </w:r>
      <w:r>
        <w:rPr>
          <w:rFonts w:hint="eastAsia" w:ascii="宋体" w:hAnsi="宋体" w:eastAsia="宋体"/>
          <w:b w:val="0"/>
          <w:color w:val="000000"/>
          <w:sz w:val="24"/>
          <w:szCs w:val="24"/>
          <w:highlight w:val="none"/>
        </w:rPr>
        <w:t>依法组建的</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小组负责。</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 xml:space="preserve">1.3 </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工作应遵循公平、公正、科学及择优的原则，并以相同的</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程序和标准对待所有的</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 xml:space="preserve">1.4 </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小组按照</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文件规定的</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程序、评分方法和标准进行评审，并独立履行下列职责：</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（一）熟悉和理解</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文件，确定</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文件内容是否违反国家有关强制性规定或者</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文件存在歧义、重大缺陷，根据需要书面要求</w:t>
      </w:r>
      <w:r>
        <w:rPr>
          <w:rFonts w:hint="eastAsia" w:ascii="宋体" w:hAnsi="宋体"/>
          <w:b w:val="0"/>
          <w:color w:val="000000"/>
          <w:sz w:val="24"/>
          <w:szCs w:val="24"/>
          <w:highlight w:val="none"/>
          <w:lang w:eastAsia="zh-CN"/>
        </w:rPr>
        <w:t>采购人</w:t>
      </w:r>
      <w:r>
        <w:rPr>
          <w:rFonts w:hint="eastAsia" w:ascii="宋体" w:hAnsi="宋体" w:eastAsia="宋体"/>
          <w:b w:val="0"/>
          <w:color w:val="000000"/>
          <w:sz w:val="24"/>
          <w:szCs w:val="24"/>
          <w:highlight w:val="none"/>
        </w:rPr>
        <w:t>、采购代理机构对</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文件作出解释；</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（二）审查</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响应文件是否满足</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文件要求，并作出公正评价；</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（三）根据需要要求</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对响应文件中含义不明确、同类问题表述不一致或者有明显文字和计算错误的内容等作出必要的澄清、说明或者更正；</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（四）推荐成交</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（五）起草评审报告并进行签署；</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（六）法律、法规和规章规定的其他职责。</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 xml:space="preserve">1.5 </w:t>
      </w:r>
      <w:r>
        <w:rPr>
          <w:rFonts w:hint="eastAsia" w:ascii="宋体" w:hAnsi="宋体" w:eastAsia="宋体"/>
          <w:b/>
          <w:bCs/>
          <w:color w:val="000000"/>
          <w:sz w:val="24"/>
          <w:szCs w:val="24"/>
          <w:highlight w:val="none"/>
        </w:rPr>
        <w:t>（实质性要求）</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过程独立、保密。</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非法干预</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过程的，其响应文件作无效处理。</w:t>
      </w:r>
    </w:p>
    <w:p>
      <w:pPr>
        <w:keepNext w:val="0"/>
        <w:keepLines w:val="0"/>
        <w:pageBreakBefore w:val="0"/>
        <w:widowControl w:val="0"/>
        <w:kinsoku/>
        <w:wordWrap/>
        <w:overflowPunct/>
        <w:topLinePunct w:val="0"/>
        <w:autoSpaceDE/>
        <w:autoSpaceDN/>
        <w:bidi w:val="0"/>
        <w:adjustRightInd/>
        <w:snapToGrid/>
        <w:spacing w:line="480" w:lineRule="exact"/>
        <w:ind w:firstLine="413"/>
        <w:textAlignment w:val="auto"/>
        <w:rPr>
          <w:rFonts w:hint="eastAsia"/>
          <w:highlight w:val="none"/>
        </w:rPr>
      </w:pPr>
    </w:p>
    <w:p>
      <w:pPr>
        <w:pStyle w:val="2"/>
        <w:keepNext w:val="0"/>
        <w:keepLines w:val="0"/>
        <w:pageBreakBefore w:val="0"/>
        <w:widowControl w:val="0"/>
        <w:kinsoku/>
        <w:wordWrap/>
        <w:overflowPunct/>
        <w:topLinePunct w:val="0"/>
        <w:autoSpaceDE/>
        <w:autoSpaceDN/>
        <w:bidi w:val="0"/>
        <w:adjustRightInd/>
        <w:snapToGrid/>
        <w:spacing w:before="0" w:after="0" w:line="480" w:lineRule="exact"/>
        <w:ind w:firstLine="472" w:firstLineChars="196"/>
        <w:textAlignment w:val="auto"/>
        <w:rPr>
          <w:rFonts w:hint="eastAsia" w:ascii="宋体" w:hAnsi="宋体" w:eastAsia="宋体"/>
          <w:color w:val="000000"/>
          <w:sz w:val="24"/>
          <w:szCs w:val="24"/>
          <w:highlight w:val="none"/>
        </w:rPr>
      </w:pPr>
      <w:r>
        <w:rPr>
          <w:rFonts w:hint="eastAsia" w:ascii="宋体" w:hAnsi="宋体" w:eastAsia="宋体"/>
          <w:color w:val="000000"/>
          <w:sz w:val="24"/>
          <w:szCs w:val="24"/>
          <w:highlight w:val="none"/>
        </w:rPr>
        <w:t>2.</w:t>
      </w:r>
      <w:r>
        <w:rPr>
          <w:rFonts w:hint="eastAsia" w:ascii="宋体" w:hAnsi="宋体" w:eastAsia="宋体"/>
          <w:color w:val="000000"/>
          <w:sz w:val="24"/>
          <w:szCs w:val="24"/>
          <w:highlight w:val="none"/>
          <w:lang w:eastAsia="zh-CN"/>
        </w:rPr>
        <w:t>谈判</w:t>
      </w:r>
      <w:r>
        <w:rPr>
          <w:rFonts w:hint="eastAsia" w:ascii="宋体" w:hAnsi="宋体" w:eastAsia="宋体"/>
          <w:color w:val="000000"/>
          <w:sz w:val="24"/>
          <w:szCs w:val="24"/>
          <w:highlight w:val="none"/>
        </w:rPr>
        <w:t>程序</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2.1审查</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文件和停止评审。</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 xml:space="preserve">2.1.1 </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小组正式评审前，应当对</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文件进行熟悉和理解，内容主要包括</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文件中</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资格条件要求、采购项目技术、服务和商务要求、</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办法和标准、采购政策要求以及</w:t>
      </w:r>
      <w:r>
        <w:rPr>
          <w:rFonts w:hint="eastAsia" w:ascii="宋体" w:hAnsi="宋体" w:eastAsia="宋体"/>
          <w:b w:val="0"/>
          <w:color w:val="000000"/>
          <w:sz w:val="24"/>
          <w:szCs w:val="24"/>
          <w:highlight w:val="none"/>
          <w:lang w:eastAsia="zh-CN"/>
        </w:rPr>
        <w:t>采购合同</w:t>
      </w:r>
      <w:r>
        <w:rPr>
          <w:rFonts w:hint="eastAsia" w:ascii="宋体" w:hAnsi="宋体" w:eastAsia="宋体"/>
          <w:b w:val="0"/>
          <w:color w:val="000000"/>
          <w:sz w:val="24"/>
          <w:szCs w:val="24"/>
          <w:highlight w:val="none"/>
        </w:rPr>
        <w:t>主要条款等。</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2.1.2 本</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文件有下列情形之一的，</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小组应当停止评审：</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（1）</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文件的规定存在歧义、重大缺陷的；</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（2）</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文件明显以不合理条件对</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实行差别待遇或者歧视待遇的；</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（3）</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文件载明的成交原则不合法的；</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（4）</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文件有违反国家其他有关强制性规定的情形。</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sz w:val="24"/>
          <w:szCs w:val="24"/>
          <w:highlight w:val="none"/>
        </w:rPr>
        <w:t>2.2资格性审查。</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sz w:val="24"/>
          <w:szCs w:val="24"/>
          <w:highlight w:val="none"/>
        </w:rPr>
        <w:t>2.2.1本项目需要</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小组进行资格性检查。</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小组应依据法律法规和</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文件的规定，对响应文件是否按照规定要求提供资格性证明材料、是否属于禁止参加</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的</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等进行审查，以确定</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是否具备</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资格</w:t>
      </w:r>
      <w:r>
        <w:rPr>
          <w:rFonts w:hint="eastAsia" w:ascii="宋体" w:hAnsi="宋体" w:eastAsia="宋体"/>
          <w:b w:val="0"/>
          <w:sz w:val="24"/>
          <w:szCs w:val="24"/>
          <w:highlight w:val="none"/>
          <w:lang w:eastAsia="zh-CN"/>
        </w:rPr>
        <w:t>。</w:t>
      </w:r>
      <w:r>
        <w:rPr>
          <w:rFonts w:hint="eastAsia" w:ascii="宋体" w:hAnsi="宋体" w:eastAsia="宋体"/>
          <w:b w:val="0"/>
          <w:sz w:val="24"/>
          <w:szCs w:val="24"/>
          <w:highlight w:val="none"/>
          <w:lang w:val="en-US" w:eastAsia="zh-CN"/>
        </w:rPr>
        <w:t>对不满足谈判文件规定（包括不限于企业资格、业绩、人员配置等）的</w:t>
      </w:r>
      <w:r>
        <w:rPr>
          <w:rFonts w:hint="eastAsia" w:ascii="宋体" w:hAnsi="宋体"/>
          <w:b w:val="0"/>
          <w:sz w:val="24"/>
          <w:szCs w:val="24"/>
          <w:highlight w:val="none"/>
          <w:lang w:val="en-US" w:eastAsia="zh-CN"/>
        </w:rPr>
        <w:t>供应商</w:t>
      </w:r>
      <w:r>
        <w:rPr>
          <w:rFonts w:hint="eastAsia" w:ascii="宋体" w:hAnsi="宋体" w:eastAsia="宋体"/>
          <w:b w:val="0"/>
          <w:sz w:val="24"/>
          <w:szCs w:val="24"/>
          <w:highlight w:val="none"/>
          <w:lang w:val="en-US" w:eastAsia="zh-CN"/>
        </w:rPr>
        <w:t>作废标处理。</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sz w:val="24"/>
          <w:szCs w:val="24"/>
          <w:highlight w:val="none"/>
        </w:rPr>
        <w:t>2.2.2资格性审查结束后，</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小组应当出具资格性审查报告，没有通过资格审查的</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小组应当在资格审查报告中说明原因。</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sz w:val="24"/>
          <w:szCs w:val="24"/>
          <w:highlight w:val="none"/>
        </w:rPr>
        <w:t>2.2.3</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小组应依据</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文件规定的实质性要求，对符合资格的响应文件进行有效性、完整性和响应程度审查，以确定参加</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的</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名单。</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sz w:val="24"/>
          <w:szCs w:val="24"/>
          <w:highlight w:val="none"/>
        </w:rPr>
        <w:t>2.2.4</w:t>
      </w:r>
      <w:r>
        <w:rPr>
          <w:rFonts w:hint="eastAsia" w:ascii="宋体" w:hAnsi="宋体"/>
          <w:b w:val="0"/>
          <w:sz w:val="24"/>
          <w:szCs w:val="24"/>
          <w:highlight w:val="none"/>
          <w:lang w:eastAsia="zh-CN"/>
        </w:rPr>
        <w:t>采购人</w:t>
      </w:r>
      <w:r>
        <w:rPr>
          <w:rFonts w:hint="eastAsia" w:ascii="宋体" w:hAnsi="宋体" w:eastAsia="宋体"/>
          <w:b w:val="0"/>
          <w:sz w:val="24"/>
          <w:szCs w:val="24"/>
          <w:highlight w:val="none"/>
        </w:rPr>
        <w:t>宣布未通过资格性审查的</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名单时，应当告知</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未通过审查的原因。</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sz w:val="24"/>
          <w:szCs w:val="24"/>
          <w:highlight w:val="none"/>
        </w:rPr>
        <w:t>2.</w:t>
      </w:r>
      <w:r>
        <w:rPr>
          <w:rFonts w:hint="eastAsia" w:ascii="宋体" w:hAnsi="宋体" w:eastAsia="宋体"/>
          <w:b w:val="0"/>
          <w:sz w:val="24"/>
          <w:szCs w:val="24"/>
          <w:highlight w:val="none"/>
          <w:lang w:val="en-US" w:eastAsia="zh-CN"/>
        </w:rPr>
        <w:t>3</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sz w:val="24"/>
          <w:szCs w:val="24"/>
          <w:highlight w:val="none"/>
        </w:rPr>
        <w:t>2.</w:t>
      </w:r>
      <w:r>
        <w:rPr>
          <w:rFonts w:hint="eastAsia" w:ascii="宋体" w:hAnsi="宋体" w:eastAsia="宋体"/>
          <w:b w:val="0"/>
          <w:sz w:val="24"/>
          <w:szCs w:val="24"/>
          <w:highlight w:val="none"/>
          <w:lang w:val="en-US" w:eastAsia="zh-CN"/>
        </w:rPr>
        <w:t>3</w:t>
      </w:r>
      <w:r>
        <w:rPr>
          <w:rFonts w:hint="eastAsia" w:ascii="宋体" w:hAnsi="宋体" w:eastAsia="宋体"/>
          <w:b w:val="0"/>
          <w:sz w:val="24"/>
          <w:szCs w:val="24"/>
          <w:highlight w:val="none"/>
        </w:rPr>
        <w:t>.1</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小组所有成员集中与单一</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分别进行</w:t>
      </w:r>
      <w:r>
        <w:rPr>
          <w:rFonts w:hint="eastAsia" w:ascii="宋体" w:hAnsi="宋体" w:eastAsia="宋体"/>
          <w:b w:val="0"/>
          <w:sz w:val="24"/>
          <w:szCs w:val="24"/>
          <w:highlight w:val="none"/>
          <w:lang w:val="en-US" w:eastAsia="zh-CN"/>
        </w:rPr>
        <w:t>两</w:t>
      </w:r>
      <w:r>
        <w:rPr>
          <w:rFonts w:hint="eastAsia" w:ascii="宋体" w:hAnsi="宋体" w:eastAsia="宋体"/>
          <w:b w:val="0"/>
          <w:sz w:val="24"/>
          <w:szCs w:val="24"/>
          <w:highlight w:val="none"/>
        </w:rPr>
        <w:t>轮</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，并给予所有参加</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的</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平等的</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机会。</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顺序以</w:t>
      </w:r>
      <w:r>
        <w:rPr>
          <w:rFonts w:hint="eastAsia" w:ascii="宋体" w:hAnsi="宋体"/>
          <w:b w:val="0"/>
          <w:sz w:val="24"/>
          <w:szCs w:val="24"/>
          <w:highlight w:val="none"/>
          <w:lang w:val="en-US" w:eastAsia="zh-CN"/>
        </w:rPr>
        <w:t>供应商</w:t>
      </w:r>
      <w:r>
        <w:rPr>
          <w:rFonts w:hint="eastAsia" w:ascii="宋体" w:hAnsi="宋体" w:eastAsia="宋体"/>
          <w:b w:val="0"/>
          <w:sz w:val="24"/>
          <w:szCs w:val="24"/>
          <w:highlight w:val="none"/>
          <w:lang w:val="en-US" w:eastAsia="zh-CN"/>
        </w:rPr>
        <w:t>递交相应文件的顺序进行确定</w:t>
      </w:r>
      <w:r>
        <w:rPr>
          <w:rFonts w:hint="eastAsia" w:ascii="宋体" w:hAnsi="宋体" w:eastAsia="宋体"/>
          <w:b w:val="0"/>
          <w:sz w:val="24"/>
          <w:szCs w:val="24"/>
          <w:highlight w:val="none"/>
        </w:rPr>
        <w:t>。</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过程中，</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小组可以根据</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情况调整</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轮次。</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sz w:val="24"/>
          <w:szCs w:val="24"/>
          <w:highlight w:val="none"/>
        </w:rPr>
        <w:t>2.</w:t>
      </w:r>
      <w:r>
        <w:rPr>
          <w:rFonts w:hint="eastAsia" w:ascii="宋体" w:hAnsi="宋体" w:eastAsia="宋体"/>
          <w:b w:val="0"/>
          <w:sz w:val="24"/>
          <w:szCs w:val="24"/>
          <w:highlight w:val="none"/>
          <w:lang w:val="en-US" w:eastAsia="zh-CN"/>
        </w:rPr>
        <w:t>3</w:t>
      </w:r>
      <w:r>
        <w:rPr>
          <w:rFonts w:hint="eastAsia" w:ascii="宋体" w:hAnsi="宋体" w:eastAsia="宋体"/>
          <w:b w:val="0"/>
          <w:sz w:val="24"/>
          <w:szCs w:val="24"/>
          <w:highlight w:val="none"/>
        </w:rPr>
        <w:t>.</w:t>
      </w:r>
      <w:r>
        <w:rPr>
          <w:rFonts w:hint="eastAsia" w:ascii="宋体" w:hAnsi="宋体" w:eastAsia="宋体"/>
          <w:b w:val="0"/>
          <w:sz w:val="24"/>
          <w:szCs w:val="24"/>
          <w:highlight w:val="none"/>
          <w:lang w:val="en-US" w:eastAsia="zh-CN"/>
        </w:rPr>
        <w:t>2</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过程中，</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的任何一方不得透露与</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有关的其他</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的技术资料、价格和其他信息。</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sz w:val="24"/>
          <w:szCs w:val="24"/>
          <w:highlight w:val="none"/>
        </w:rPr>
        <w:t>2.</w:t>
      </w:r>
      <w:r>
        <w:rPr>
          <w:rFonts w:hint="eastAsia" w:ascii="宋体" w:hAnsi="宋体" w:eastAsia="宋体"/>
          <w:b w:val="0"/>
          <w:sz w:val="24"/>
          <w:szCs w:val="24"/>
          <w:highlight w:val="none"/>
          <w:lang w:val="en-US" w:eastAsia="zh-CN"/>
        </w:rPr>
        <w:t>3</w:t>
      </w:r>
      <w:r>
        <w:rPr>
          <w:rFonts w:hint="eastAsia" w:ascii="宋体" w:hAnsi="宋体" w:eastAsia="宋体"/>
          <w:b w:val="0"/>
          <w:sz w:val="24"/>
          <w:szCs w:val="24"/>
          <w:highlight w:val="none"/>
        </w:rPr>
        <w:t>.</w:t>
      </w:r>
      <w:r>
        <w:rPr>
          <w:rFonts w:hint="eastAsia" w:ascii="宋体" w:hAnsi="宋体" w:eastAsia="宋体"/>
          <w:b w:val="0"/>
          <w:sz w:val="24"/>
          <w:szCs w:val="24"/>
          <w:highlight w:val="none"/>
          <w:lang w:val="en-US" w:eastAsia="zh-CN"/>
        </w:rPr>
        <w:t>3</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过程中，</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小组发现或者知晓</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存在违法、违纪行为的，</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小组应当将该</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响应文件作无效处理，不允许其提交</w:t>
      </w:r>
      <w:r>
        <w:rPr>
          <w:rFonts w:hint="eastAsia" w:ascii="宋体" w:hAnsi="宋体" w:eastAsia="宋体"/>
          <w:b w:val="0"/>
          <w:sz w:val="24"/>
          <w:szCs w:val="24"/>
          <w:highlight w:val="none"/>
          <w:lang w:val="en-US" w:eastAsia="zh-CN"/>
        </w:rPr>
        <w:t>第二轮</w:t>
      </w:r>
      <w:r>
        <w:rPr>
          <w:rFonts w:hint="eastAsia" w:ascii="宋体" w:hAnsi="宋体" w:eastAsia="宋体"/>
          <w:b w:val="0"/>
          <w:sz w:val="24"/>
          <w:szCs w:val="24"/>
          <w:highlight w:val="none"/>
        </w:rPr>
        <w:t>报价。</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color w:val="000000"/>
          <w:sz w:val="24"/>
          <w:szCs w:val="24"/>
          <w:highlight w:val="none"/>
        </w:rPr>
        <w:t>2.</w:t>
      </w:r>
      <w:r>
        <w:rPr>
          <w:rFonts w:hint="eastAsia" w:ascii="宋体" w:hAnsi="宋体" w:eastAsia="宋体"/>
          <w:b w:val="0"/>
          <w:color w:val="000000"/>
          <w:sz w:val="24"/>
          <w:szCs w:val="24"/>
          <w:highlight w:val="none"/>
          <w:lang w:val="en-US" w:eastAsia="zh-CN"/>
        </w:rPr>
        <w:t>3</w:t>
      </w:r>
      <w:r>
        <w:rPr>
          <w:rFonts w:hint="eastAsia" w:ascii="宋体" w:hAnsi="宋体" w:eastAsia="宋体"/>
          <w:b w:val="0"/>
          <w:color w:val="000000"/>
          <w:sz w:val="24"/>
          <w:szCs w:val="24"/>
          <w:highlight w:val="none"/>
        </w:rPr>
        <w:t>.</w:t>
      </w:r>
      <w:r>
        <w:rPr>
          <w:rFonts w:hint="eastAsia" w:ascii="宋体" w:hAnsi="宋体" w:eastAsia="宋体"/>
          <w:b w:val="0"/>
          <w:color w:val="000000"/>
          <w:sz w:val="24"/>
          <w:szCs w:val="24"/>
          <w:highlight w:val="none"/>
          <w:lang w:val="en-US" w:eastAsia="zh-CN"/>
        </w:rPr>
        <w:t>4</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完成后，</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小组应出具</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情况记录表，</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情况记录表需包含</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内容、</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意见、实质性变动内容等。</w:t>
      </w:r>
      <w:r>
        <w:rPr>
          <w:rFonts w:hint="eastAsia" w:ascii="宋体" w:hAnsi="宋体" w:eastAsia="宋体"/>
          <w:b w:val="0"/>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sz w:val="24"/>
          <w:highlight w:val="none"/>
        </w:rPr>
      </w:pPr>
      <w:r>
        <w:rPr>
          <w:rFonts w:hint="eastAsia" w:ascii="宋体" w:hAnsi="宋体"/>
          <w:sz w:val="24"/>
          <w:highlight w:val="none"/>
        </w:rPr>
        <w:t>2.</w:t>
      </w:r>
      <w:r>
        <w:rPr>
          <w:rFonts w:hint="eastAsia" w:ascii="宋体" w:hAnsi="宋体"/>
          <w:sz w:val="24"/>
          <w:highlight w:val="none"/>
          <w:lang w:val="en-US" w:eastAsia="zh-CN"/>
        </w:rPr>
        <w:t>4第二轮</w:t>
      </w:r>
      <w:r>
        <w:rPr>
          <w:rFonts w:hint="eastAsia" w:ascii="宋体" w:hAnsi="宋体"/>
          <w:sz w:val="24"/>
          <w:highlight w:val="none"/>
        </w:rPr>
        <w:t>报价。</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sz w:val="24"/>
          <w:highlight w:val="none"/>
        </w:rPr>
      </w:pPr>
      <w:r>
        <w:rPr>
          <w:rFonts w:hint="eastAsia" w:ascii="宋体" w:hAnsi="宋体"/>
          <w:sz w:val="24"/>
          <w:highlight w:val="none"/>
        </w:rPr>
        <w:t>2.</w:t>
      </w:r>
      <w:r>
        <w:rPr>
          <w:rFonts w:hint="eastAsia" w:ascii="宋体" w:hAnsi="宋体"/>
          <w:sz w:val="24"/>
          <w:highlight w:val="none"/>
          <w:lang w:val="en-US" w:eastAsia="zh-CN"/>
        </w:rPr>
        <w:t>4</w:t>
      </w:r>
      <w:r>
        <w:rPr>
          <w:rFonts w:hint="eastAsia" w:ascii="宋体" w:hAnsi="宋体"/>
          <w:sz w:val="24"/>
          <w:highlight w:val="none"/>
        </w:rPr>
        <w:t>.1</w:t>
      </w:r>
      <w:r>
        <w:rPr>
          <w:rFonts w:hint="eastAsia" w:ascii="宋体" w:hAnsi="宋体"/>
          <w:sz w:val="24"/>
          <w:highlight w:val="none"/>
          <w:lang w:eastAsia="zh-CN"/>
        </w:rPr>
        <w:t>谈判</w:t>
      </w:r>
      <w:r>
        <w:rPr>
          <w:rFonts w:hint="eastAsia" w:ascii="宋体" w:hAnsi="宋体"/>
          <w:sz w:val="24"/>
          <w:highlight w:val="none"/>
        </w:rPr>
        <w:t>文件能够详细列明采购标的的技术、服务要求的，</w:t>
      </w:r>
      <w:r>
        <w:rPr>
          <w:rFonts w:hint="eastAsia" w:ascii="宋体" w:hAnsi="宋体"/>
          <w:sz w:val="24"/>
          <w:highlight w:val="none"/>
          <w:u w:val="single"/>
          <w:lang w:eastAsia="zh-CN"/>
        </w:rPr>
        <w:t>谈判</w:t>
      </w:r>
      <w:r>
        <w:rPr>
          <w:rFonts w:hint="eastAsia" w:ascii="宋体" w:hAnsi="宋体"/>
          <w:sz w:val="24"/>
          <w:highlight w:val="none"/>
          <w:u w:val="single"/>
        </w:rPr>
        <w:t>结束后，</w:t>
      </w:r>
      <w:r>
        <w:rPr>
          <w:rFonts w:hint="eastAsia" w:ascii="宋体" w:hAnsi="宋体"/>
          <w:sz w:val="24"/>
          <w:highlight w:val="none"/>
          <w:u w:val="single"/>
          <w:lang w:eastAsia="zh-CN"/>
        </w:rPr>
        <w:t>谈判</w:t>
      </w:r>
      <w:r>
        <w:rPr>
          <w:rFonts w:hint="eastAsia" w:ascii="宋体" w:hAnsi="宋体"/>
          <w:sz w:val="24"/>
          <w:highlight w:val="none"/>
          <w:u w:val="single"/>
        </w:rPr>
        <w:t>小组应当要求所有实质性响应的</w:t>
      </w:r>
      <w:r>
        <w:rPr>
          <w:rFonts w:hint="eastAsia" w:ascii="宋体" w:hAnsi="宋体"/>
          <w:sz w:val="24"/>
          <w:highlight w:val="none"/>
          <w:u w:val="single"/>
          <w:lang w:eastAsia="zh-CN"/>
        </w:rPr>
        <w:t>供应商</w:t>
      </w:r>
      <w:r>
        <w:rPr>
          <w:rFonts w:hint="eastAsia" w:ascii="宋体" w:hAnsi="宋体"/>
          <w:sz w:val="24"/>
          <w:highlight w:val="none"/>
          <w:u w:val="single"/>
        </w:rPr>
        <w:t>在规定时间内提交</w:t>
      </w:r>
      <w:r>
        <w:rPr>
          <w:rFonts w:hint="eastAsia" w:ascii="宋体" w:hAnsi="宋体"/>
          <w:sz w:val="24"/>
          <w:highlight w:val="none"/>
          <w:u w:val="single"/>
          <w:lang w:val="en-US" w:eastAsia="zh-CN"/>
        </w:rPr>
        <w:t>第二轮</w:t>
      </w:r>
      <w:r>
        <w:rPr>
          <w:rFonts w:hint="eastAsia" w:ascii="宋体" w:hAnsi="宋体"/>
          <w:sz w:val="24"/>
          <w:highlight w:val="none"/>
          <w:u w:val="single"/>
        </w:rPr>
        <w:t>报价，</w:t>
      </w:r>
      <w:r>
        <w:rPr>
          <w:rFonts w:hint="eastAsia" w:ascii="宋体" w:hAnsi="宋体"/>
          <w:sz w:val="24"/>
          <w:highlight w:val="none"/>
          <w:u w:val="single"/>
          <w:lang w:val="en-US" w:eastAsia="zh-CN"/>
        </w:rPr>
        <w:t>未提交第二轮报价的供应商视为第一轮报价为最后报价。</w:t>
      </w:r>
      <w:r>
        <w:rPr>
          <w:rFonts w:hint="eastAsia" w:ascii="宋体" w:hAnsi="宋体"/>
          <w:sz w:val="24"/>
          <w:highlight w:val="none"/>
          <w:u w:val="single"/>
          <w:lang w:eastAsia="zh-CN"/>
        </w:rPr>
        <w:t>供应商</w:t>
      </w:r>
      <w:r>
        <w:rPr>
          <w:rFonts w:hint="eastAsia" w:ascii="宋体" w:hAnsi="宋体"/>
          <w:sz w:val="24"/>
          <w:highlight w:val="none"/>
          <w:u w:val="single"/>
          <w:lang w:val="en-US" w:eastAsia="zh-CN"/>
        </w:rPr>
        <w:t>第二轮</w:t>
      </w:r>
      <w:r>
        <w:rPr>
          <w:rFonts w:hint="eastAsia" w:ascii="宋体" w:hAnsi="宋体"/>
          <w:sz w:val="24"/>
          <w:highlight w:val="none"/>
          <w:u w:val="single"/>
        </w:rPr>
        <w:t>报价不得高于对该项目之前的报价，否则，</w:t>
      </w:r>
      <w:r>
        <w:rPr>
          <w:rFonts w:hint="eastAsia" w:ascii="宋体" w:hAnsi="宋体"/>
          <w:sz w:val="24"/>
          <w:highlight w:val="none"/>
          <w:u w:val="single"/>
          <w:lang w:eastAsia="zh-CN"/>
        </w:rPr>
        <w:t>谈判</w:t>
      </w:r>
      <w:r>
        <w:rPr>
          <w:rFonts w:hint="eastAsia" w:ascii="宋体" w:hAnsi="宋体"/>
          <w:sz w:val="24"/>
          <w:highlight w:val="none"/>
          <w:u w:val="single"/>
        </w:rPr>
        <w:t>小组应当对其响应文件按无效处理</w:t>
      </w:r>
      <w:r>
        <w:rPr>
          <w:rFonts w:hint="eastAsia" w:ascii="宋体" w:hAnsi="宋体"/>
          <w:sz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sz w:val="24"/>
          <w:highlight w:val="none"/>
        </w:rPr>
      </w:pPr>
      <w:r>
        <w:rPr>
          <w:rFonts w:hint="eastAsia" w:ascii="宋体" w:hAnsi="宋体"/>
          <w:sz w:val="24"/>
          <w:highlight w:val="none"/>
        </w:rPr>
        <w:t>2.</w:t>
      </w:r>
      <w:r>
        <w:rPr>
          <w:rFonts w:hint="eastAsia" w:ascii="宋体" w:hAnsi="宋体"/>
          <w:sz w:val="24"/>
          <w:highlight w:val="none"/>
          <w:lang w:val="en-US" w:eastAsia="zh-CN"/>
        </w:rPr>
        <w:t>4</w:t>
      </w:r>
      <w:r>
        <w:rPr>
          <w:rFonts w:hint="eastAsia" w:ascii="宋体" w:hAnsi="宋体"/>
          <w:sz w:val="24"/>
          <w:highlight w:val="none"/>
        </w:rPr>
        <w:t>.3</w:t>
      </w:r>
      <w:r>
        <w:rPr>
          <w:rFonts w:hint="eastAsia" w:ascii="宋体" w:hAnsi="宋体"/>
          <w:sz w:val="24"/>
          <w:highlight w:val="none"/>
          <w:lang w:eastAsia="zh-CN"/>
        </w:rPr>
        <w:t>供应商</w:t>
      </w:r>
      <w:r>
        <w:rPr>
          <w:rFonts w:hint="eastAsia" w:ascii="宋体" w:hAnsi="宋体"/>
          <w:sz w:val="24"/>
          <w:highlight w:val="none"/>
          <w:lang w:val="en-US" w:eastAsia="zh-CN"/>
        </w:rPr>
        <w:t>第二轮</w:t>
      </w:r>
      <w:r>
        <w:rPr>
          <w:rFonts w:hint="eastAsia" w:ascii="宋体" w:hAnsi="宋体"/>
          <w:sz w:val="24"/>
          <w:highlight w:val="none"/>
        </w:rPr>
        <w:t>报价应当由法定代表人/主要负责人/本人或其授权代表签字确认</w:t>
      </w:r>
      <w:r>
        <w:rPr>
          <w:rFonts w:hint="eastAsia" w:ascii="宋体" w:hAnsi="宋体"/>
          <w:sz w:val="24"/>
          <w:highlight w:val="none"/>
          <w:lang w:val="en-US" w:eastAsia="zh-CN"/>
        </w:rPr>
        <w:t>并</w:t>
      </w:r>
      <w:r>
        <w:rPr>
          <w:rFonts w:hint="eastAsia" w:ascii="宋体" w:hAnsi="宋体"/>
          <w:sz w:val="24"/>
          <w:highlight w:val="none"/>
        </w:rPr>
        <w:t>加盖公章。</w:t>
      </w:r>
      <w:r>
        <w:rPr>
          <w:rFonts w:hint="eastAsia" w:ascii="宋体" w:hAnsi="宋体"/>
          <w:sz w:val="24"/>
          <w:highlight w:val="none"/>
          <w:lang w:val="en-US" w:eastAsia="zh-CN"/>
        </w:rPr>
        <w:t>第二轮</w:t>
      </w:r>
      <w:r>
        <w:rPr>
          <w:rFonts w:hint="eastAsia" w:ascii="宋体" w:hAnsi="宋体"/>
          <w:sz w:val="24"/>
          <w:highlight w:val="none"/>
        </w:rPr>
        <w:t>报价是</w:t>
      </w:r>
      <w:r>
        <w:rPr>
          <w:rFonts w:hint="eastAsia" w:ascii="宋体" w:hAnsi="宋体"/>
          <w:sz w:val="24"/>
          <w:highlight w:val="none"/>
          <w:lang w:eastAsia="zh-CN"/>
        </w:rPr>
        <w:t>供应商</w:t>
      </w:r>
      <w:r>
        <w:rPr>
          <w:rFonts w:hint="eastAsia" w:ascii="宋体" w:hAnsi="宋体"/>
          <w:sz w:val="24"/>
          <w:highlight w:val="none"/>
        </w:rPr>
        <w:t>响应文件的有效组成部分。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sz w:val="24"/>
          <w:highlight w:val="none"/>
        </w:rPr>
      </w:pPr>
      <w:r>
        <w:rPr>
          <w:rFonts w:hint="eastAsia" w:ascii="宋体" w:hAnsi="宋体"/>
          <w:sz w:val="24"/>
          <w:highlight w:val="none"/>
        </w:rPr>
        <w:t>2.</w:t>
      </w:r>
      <w:r>
        <w:rPr>
          <w:rFonts w:hint="eastAsia" w:ascii="宋体" w:hAnsi="宋体"/>
          <w:sz w:val="24"/>
          <w:highlight w:val="none"/>
          <w:lang w:val="en-US" w:eastAsia="zh-CN"/>
        </w:rPr>
        <w:t>5</w:t>
      </w:r>
      <w:r>
        <w:rPr>
          <w:rFonts w:hint="eastAsia" w:ascii="宋体" w:hAnsi="宋体"/>
          <w:sz w:val="24"/>
          <w:highlight w:val="none"/>
        </w:rPr>
        <w:t>比较与评价。由</w:t>
      </w:r>
      <w:r>
        <w:rPr>
          <w:rFonts w:hint="eastAsia" w:ascii="宋体" w:hAnsi="宋体"/>
          <w:sz w:val="24"/>
          <w:highlight w:val="none"/>
          <w:u w:val="single"/>
          <w:lang w:eastAsia="zh-CN"/>
        </w:rPr>
        <w:t>谈判</w:t>
      </w:r>
      <w:r>
        <w:rPr>
          <w:rFonts w:hint="eastAsia" w:ascii="宋体" w:hAnsi="宋体"/>
          <w:sz w:val="24"/>
          <w:highlight w:val="none"/>
          <w:u w:val="single"/>
        </w:rPr>
        <w:t>小组采用</w:t>
      </w:r>
      <w:r>
        <w:rPr>
          <w:rFonts w:hint="eastAsia" w:ascii="宋体" w:hAnsi="宋体"/>
          <w:sz w:val="24"/>
          <w:highlight w:val="none"/>
          <w:u w:val="single"/>
          <w:lang w:val="en-US" w:eastAsia="zh-CN"/>
        </w:rPr>
        <w:t>最低价中标</w:t>
      </w:r>
      <w:r>
        <w:rPr>
          <w:rFonts w:hint="eastAsia" w:ascii="宋体" w:hAnsi="宋体"/>
          <w:sz w:val="24"/>
          <w:highlight w:val="none"/>
          <w:u w:val="single"/>
        </w:rPr>
        <w:t>法对提交最后报价的</w:t>
      </w:r>
      <w:r>
        <w:rPr>
          <w:rFonts w:hint="eastAsia" w:ascii="宋体" w:hAnsi="宋体"/>
          <w:sz w:val="24"/>
          <w:highlight w:val="none"/>
          <w:u w:val="single"/>
          <w:lang w:eastAsia="zh-CN"/>
        </w:rPr>
        <w:t>供应商</w:t>
      </w:r>
      <w:r>
        <w:rPr>
          <w:rFonts w:hint="eastAsia" w:ascii="宋体" w:hAnsi="宋体"/>
          <w:sz w:val="24"/>
          <w:highlight w:val="none"/>
          <w:u w:val="single"/>
          <w:lang w:val="en-US" w:eastAsia="zh-CN"/>
        </w:rPr>
        <w:t>的第二轮</w:t>
      </w:r>
      <w:r>
        <w:rPr>
          <w:rFonts w:hint="eastAsia" w:ascii="宋体" w:hAnsi="宋体"/>
          <w:sz w:val="24"/>
          <w:highlight w:val="none"/>
          <w:u w:val="single"/>
        </w:rPr>
        <w:t>报价进行</w:t>
      </w:r>
      <w:r>
        <w:rPr>
          <w:rFonts w:hint="eastAsia" w:ascii="宋体" w:hAnsi="宋体"/>
          <w:sz w:val="24"/>
          <w:highlight w:val="none"/>
          <w:u w:val="single"/>
          <w:lang w:val="en-US" w:eastAsia="zh-CN"/>
        </w:rPr>
        <w:t>评审</w:t>
      </w:r>
      <w:r>
        <w:rPr>
          <w:rFonts w:hint="eastAsia" w:ascii="宋体" w:hAnsi="宋体"/>
          <w:sz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default" w:ascii="宋体" w:hAnsi="宋体" w:eastAsia="宋体"/>
          <w:sz w:val="24"/>
          <w:highlight w:val="none"/>
          <w:lang w:val="en-US" w:eastAsia="zh-CN"/>
        </w:rPr>
      </w:pPr>
      <w:r>
        <w:rPr>
          <w:rFonts w:hint="eastAsia" w:ascii="宋体" w:hAnsi="宋体"/>
          <w:sz w:val="24"/>
          <w:highlight w:val="none"/>
        </w:rPr>
        <w:t>2.</w:t>
      </w:r>
      <w:r>
        <w:rPr>
          <w:rFonts w:hint="eastAsia" w:ascii="宋体" w:hAnsi="宋体"/>
          <w:sz w:val="24"/>
          <w:highlight w:val="none"/>
          <w:lang w:val="en-US" w:eastAsia="zh-CN"/>
        </w:rPr>
        <w:t>6</w:t>
      </w:r>
      <w:r>
        <w:rPr>
          <w:rFonts w:hint="eastAsia" w:ascii="宋体" w:hAnsi="宋体"/>
          <w:sz w:val="24"/>
          <w:highlight w:val="none"/>
        </w:rPr>
        <w:t>推荐成交候选</w:t>
      </w:r>
      <w:r>
        <w:rPr>
          <w:rFonts w:hint="eastAsia" w:ascii="宋体" w:hAnsi="宋体"/>
          <w:sz w:val="24"/>
          <w:highlight w:val="none"/>
          <w:lang w:eastAsia="zh-CN"/>
        </w:rPr>
        <w:t>供应商</w:t>
      </w:r>
      <w:r>
        <w:rPr>
          <w:rFonts w:hint="eastAsia" w:ascii="宋体" w:hAnsi="宋体"/>
          <w:sz w:val="24"/>
          <w:highlight w:val="none"/>
        </w:rPr>
        <w:t>。</w:t>
      </w:r>
      <w:r>
        <w:rPr>
          <w:rFonts w:hint="eastAsia" w:ascii="宋体" w:hAnsi="宋体"/>
          <w:sz w:val="24"/>
          <w:highlight w:val="none"/>
          <w:lang w:val="en-US" w:eastAsia="zh-CN"/>
        </w:rPr>
        <w:t>谈判小组由5人组成，</w:t>
      </w:r>
      <w:r>
        <w:rPr>
          <w:rFonts w:hint="eastAsia" w:ascii="宋体" w:hAnsi="宋体"/>
          <w:sz w:val="24"/>
          <w:highlight w:val="none"/>
          <w:lang w:eastAsia="zh-CN"/>
        </w:rPr>
        <w:t>谈判</w:t>
      </w:r>
      <w:r>
        <w:rPr>
          <w:rFonts w:hint="eastAsia" w:ascii="宋体" w:hAnsi="宋体"/>
          <w:sz w:val="24"/>
          <w:highlight w:val="none"/>
        </w:rPr>
        <w:t>小组应当根据</w:t>
      </w:r>
      <w:r>
        <w:rPr>
          <w:rFonts w:hint="eastAsia" w:ascii="宋体" w:hAnsi="宋体"/>
          <w:sz w:val="24"/>
          <w:highlight w:val="none"/>
          <w:lang w:val="en-US" w:eastAsia="zh-CN"/>
        </w:rPr>
        <w:t>报价</w:t>
      </w:r>
      <w:r>
        <w:rPr>
          <w:rFonts w:hint="eastAsia" w:ascii="宋体" w:hAnsi="宋体"/>
          <w:sz w:val="24"/>
          <w:highlight w:val="none"/>
        </w:rPr>
        <w:t>情况，由</w:t>
      </w:r>
      <w:r>
        <w:rPr>
          <w:rFonts w:hint="eastAsia" w:ascii="宋体" w:hAnsi="宋体"/>
          <w:sz w:val="24"/>
          <w:highlight w:val="none"/>
          <w:lang w:val="en-US" w:eastAsia="zh-CN"/>
        </w:rPr>
        <w:t>低</w:t>
      </w:r>
      <w:r>
        <w:rPr>
          <w:rFonts w:hint="eastAsia" w:ascii="宋体" w:hAnsi="宋体"/>
          <w:sz w:val="24"/>
          <w:highlight w:val="none"/>
        </w:rPr>
        <w:t>到</w:t>
      </w:r>
      <w:r>
        <w:rPr>
          <w:rFonts w:hint="eastAsia" w:ascii="宋体" w:hAnsi="宋体"/>
          <w:sz w:val="24"/>
          <w:highlight w:val="none"/>
          <w:lang w:val="en-US" w:eastAsia="zh-CN"/>
        </w:rPr>
        <w:t>高</w:t>
      </w:r>
      <w:r>
        <w:rPr>
          <w:rFonts w:hint="eastAsia" w:ascii="宋体" w:hAnsi="宋体"/>
          <w:sz w:val="24"/>
          <w:highlight w:val="none"/>
        </w:rPr>
        <w:t>顺序推荐</w:t>
      </w:r>
      <w:r>
        <w:rPr>
          <w:rFonts w:hint="eastAsia" w:ascii="宋体" w:hAnsi="宋体"/>
          <w:sz w:val="24"/>
          <w:highlight w:val="none"/>
          <w:lang w:val="en-US" w:eastAsia="zh-CN"/>
        </w:rPr>
        <w:t>1</w:t>
      </w:r>
      <w:r>
        <w:rPr>
          <w:rFonts w:hint="eastAsia" w:ascii="仿宋_GB2312" w:hAnsi="仿宋_GB2312" w:eastAsia="仿宋_GB2312" w:cs="仿宋_GB2312"/>
          <w:sz w:val="24"/>
          <w:highlight w:val="none"/>
          <w:lang w:val="en-US" w:eastAsia="zh-CN"/>
        </w:rPr>
        <w:t>～</w:t>
      </w:r>
      <w:r>
        <w:rPr>
          <w:rFonts w:hint="eastAsia" w:ascii="宋体" w:hAnsi="宋体"/>
          <w:sz w:val="24"/>
          <w:highlight w:val="none"/>
          <w:lang w:val="en-US" w:eastAsia="zh-CN"/>
        </w:rPr>
        <w:t>3</w:t>
      </w:r>
      <w:r>
        <w:rPr>
          <w:rFonts w:hint="eastAsia" w:ascii="宋体" w:hAnsi="宋体"/>
          <w:sz w:val="24"/>
          <w:highlight w:val="none"/>
        </w:rPr>
        <w:t>家成交候选</w:t>
      </w:r>
      <w:r>
        <w:rPr>
          <w:rFonts w:hint="eastAsia" w:ascii="宋体" w:hAnsi="宋体"/>
          <w:sz w:val="24"/>
          <w:highlight w:val="none"/>
          <w:lang w:eastAsia="zh-CN"/>
        </w:rPr>
        <w:t>人</w:t>
      </w:r>
      <w:r>
        <w:rPr>
          <w:rFonts w:hint="eastAsia" w:ascii="宋体" w:hAnsi="宋体"/>
          <w:sz w:val="24"/>
          <w:highlight w:val="none"/>
        </w:rPr>
        <w:t>。</w:t>
      </w:r>
      <w:r>
        <w:rPr>
          <w:rFonts w:hint="eastAsia" w:ascii="宋体" w:hAnsi="宋体"/>
          <w:sz w:val="24"/>
          <w:highlight w:val="none"/>
          <w:lang w:val="en-US" w:eastAsia="zh-CN"/>
        </w:rPr>
        <w:t>报价相同的供应商，谈判小组根据供应商的类似项目业绩数量、项目方案、人员配备、企业资质情况按优劣顺序推荐成交候选人。</w:t>
      </w:r>
    </w:p>
    <w:bookmarkEnd w:id="104"/>
    <w:bookmarkEnd w:id="105"/>
    <w:bookmarkEnd w:id="106"/>
    <w:bookmarkEnd w:id="107"/>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2" w:firstLineChars="200"/>
        <w:textAlignment w:val="auto"/>
        <w:outlineLvl w:val="1"/>
        <w:rPr>
          <w:rFonts w:hint="eastAsia" w:ascii="宋体" w:hAnsi="宋体"/>
          <w:b/>
          <w:color w:val="000000"/>
          <w:sz w:val="24"/>
          <w:highlight w:val="none"/>
        </w:rPr>
      </w:pPr>
      <w:r>
        <w:rPr>
          <w:rFonts w:hint="eastAsia" w:ascii="宋体" w:hAnsi="宋体"/>
          <w:b/>
          <w:color w:val="000000"/>
          <w:sz w:val="24"/>
          <w:highlight w:val="none"/>
          <w:lang w:val="en-US" w:eastAsia="zh-CN"/>
        </w:rPr>
        <w:t>3</w:t>
      </w:r>
      <w:r>
        <w:rPr>
          <w:rFonts w:hint="eastAsia" w:ascii="宋体" w:hAnsi="宋体"/>
          <w:b/>
          <w:color w:val="000000"/>
          <w:sz w:val="24"/>
          <w:highlight w:val="none"/>
        </w:rPr>
        <w:t>.</w:t>
      </w:r>
      <w:r>
        <w:rPr>
          <w:rFonts w:hint="eastAsia" w:ascii="宋体" w:hAnsi="宋体"/>
          <w:b/>
          <w:color w:val="000000"/>
          <w:sz w:val="24"/>
          <w:highlight w:val="none"/>
          <w:lang w:eastAsia="zh-CN"/>
        </w:rPr>
        <w:t>谈判</w:t>
      </w:r>
      <w:r>
        <w:rPr>
          <w:rFonts w:hint="eastAsia" w:ascii="宋体" w:hAnsi="宋体"/>
          <w:b/>
          <w:color w:val="000000"/>
          <w:sz w:val="24"/>
          <w:highlight w:val="none"/>
        </w:rPr>
        <w:t>纪律及注意事项</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540" w:firstLineChars="225"/>
        <w:textAlignment w:val="auto"/>
        <w:rPr>
          <w:rFonts w:ascii="Times New Roman" w:hAnsi="Times New Roman"/>
          <w:color w:val="000000"/>
          <w:sz w:val="24"/>
          <w:szCs w:val="24"/>
          <w:highlight w:val="none"/>
        </w:rPr>
      </w:pPr>
      <w:r>
        <w:rPr>
          <w:rFonts w:hint="eastAsia" w:ascii="Times New Roman" w:hAnsi="Times New Roman"/>
          <w:color w:val="000000"/>
          <w:sz w:val="24"/>
          <w:szCs w:val="24"/>
          <w:highlight w:val="none"/>
          <w:lang w:val="en-US" w:eastAsia="zh-CN"/>
        </w:rPr>
        <w:t>3.1</w:t>
      </w:r>
      <w:r>
        <w:rPr>
          <w:rFonts w:hint="eastAsia" w:ascii="Times New Roman" w:hAnsi="Times New Roman"/>
          <w:color w:val="000000"/>
          <w:sz w:val="24"/>
          <w:szCs w:val="24"/>
          <w:highlight w:val="none"/>
          <w:lang w:eastAsia="zh-CN"/>
        </w:rPr>
        <w:t>谈判</w:t>
      </w:r>
      <w:r>
        <w:rPr>
          <w:rFonts w:ascii="Times New Roman" w:hAnsi="Times New Roman"/>
          <w:color w:val="000000"/>
          <w:sz w:val="24"/>
          <w:szCs w:val="24"/>
          <w:highlight w:val="none"/>
        </w:rPr>
        <w:t>小组内部讨论的情况和意见必须保密，任何人不得以任何形式向</w:t>
      </w:r>
      <w:r>
        <w:rPr>
          <w:rFonts w:hint="eastAsia"/>
          <w:color w:val="000000"/>
          <w:sz w:val="24"/>
          <w:szCs w:val="24"/>
          <w:highlight w:val="none"/>
          <w:lang w:eastAsia="zh-CN"/>
        </w:rPr>
        <w:t>供应商</w:t>
      </w:r>
      <w:r>
        <w:rPr>
          <w:rFonts w:ascii="Times New Roman" w:hAnsi="Times New Roman"/>
          <w:color w:val="000000"/>
          <w:sz w:val="24"/>
          <w:szCs w:val="24"/>
          <w:highlight w:val="none"/>
        </w:rPr>
        <w:t>或与其有关的单位或个人透露。</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540" w:firstLineChars="225"/>
        <w:textAlignment w:val="auto"/>
        <w:rPr>
          <w:rFonts w:ascii="Times New Roman" w:hAnsi="Times New Roman"/>
          <w:color w:val="000000"/>
          <w:sz w:val="24"/>
          <w:szCs w:val="24"/>
          <w:highlight w:val="none"/>
        </w:rPr>
      </w:pPr>
      <w:r>
        <w:rPr>
          <w:rFonts w:hint="eastAsia" w:ascii="Times New Roman" w:hAnsi="Times New Roman"/>
          <w:color w:val="000000"/>
          <w:sz w:val="24"/>
          <w:szCs w:val="24"/>
          <w:highlight w:val="none"/>
          <w:lang w:val="en-US" w:eastAsia="zh-CN"/>
        </w:rPr>
        <w:t>3.2</w:t>
      </w:r>
      <w:r>
        <w:rPr>
          <w:rFonts w:ascii="Times New Roman" w:hAnsi="Times New Roman"/>
          <w:color w:val="000000"/>
          <w:sz w:val="24"/>
          <w:szCs w:val="24"/>
          <w:highlight w:val="none"/>
        </w:rPr>
        <w:t>在</w:t>
      </w:r>
      <w:r>
        <w:rPr>
          <w:rFonts w:hint="eastAsia" w:ascii="Times New Roman" w:hAnsi="Times New Roman"/>
          <w:color w:val="000000"/>
          <w:sz w:val="24"/>
          <w:szCs w:val="24"/>
          <w:highlight w:val="none"/>
          <w:lang w:eastAsia="zh-CN"/>
        </w:rPr>
        <w:t>谈判</w:t>
      </w:r>
      <w:r>
        <w:rPr>
          <w:rFonts w:ascii="Times New Roman" w:hAnsi="Times New Roman"/>
          <w:color w:val="000000"/>
          <w:sz w:val="24"/>
          <w:szCs w:val="24"/>
          <w:highlight w:val="none"/>
        </w:rPr>
        <w:t>过程中，</w:t>
      </w:r>
      <w:r>
        <w:rPr>
          <w:rFonts w:hint="eastAsia"/>
          <w:color w:val="000000"/>
          <w:sz w:val="24"/>
          <w:szCs w:val="24"/>
          <w:highlight w:val="none"/>
          <w:lang w:eastAsia="zh-CN"/>
        </w:rPr>
        <w:t>供应商</w:t>
      </w:r>
      <w:r>
        <w:rPr>
          <w:rFonts w:ascii="Times New Roman" w:hAnsi="Times New Roman"/>
          <w:color w:val="000000"/>
          <w:sz w:val="24"/>
          <w:szCs w:val="24"/>
          <w:highlight w:val="none"/>
        </w:rPr>
        <w:t>不得以任何形式对评审委员会成员进行旨在影响</w:t>
      </w:r>
      <w:r>
        <w:rPr>
          <w:rFonts w:hint="eastAsia" w:ascii="Times New Roman" w:hAnsi="Times New Roman"/>
          <w:color w:val="000000"/>
          <w:sz w:val="24"/>
          <w:szCs w:val="24"/>
          <w:highlight w:val="none"/>
          <w:lang w:eastAsia="zh-CN"/>
        </w:rPr>
        <w:t>谈判</w:t>
      </w:r>
      <w:r>
        <w:rPr>
          <w:rFonts w:ascii="Times New Roman" w:hAnsi="Times New Roman"/>
          <w:color w:val="000000"/>
          <w:sz w:val="24"/>
          <w:szCs w:val="24"/>
          <w:highlight w:val="none"/>
        </w:rPr>
        <w:t>结果的私下接触，否则，取消其参与</w:t>
      </w:r>
      <w:r>
        <w:rPr>
          <w:rFonts w:hint="eastAsia" w:ascii="Times New Roman" w:hAnsi="Times New Roman"/>
          <w:color w:val="000000"/>
          <w:sz w:val="24"/>
          <w:szCs w:val="24"/>
          <w:highlight w:val="none"/>
          <w:lang w:eastAsia="zh-CN"/>
        </w:rPr>
        <w:t>谈判</w:t>
      </w:r>
      <w:r>
        <w:rPr>
          <w:rFonts w:ascii="Times New Roman" w:hAnsi="Times New Roman"/>
          <w:color w:val="000000"/>
          <w:sz w:val="24"/>
          <w:szCs w:val="24"/>
          <w:highlight w:val="none"/>
        </w:rPr>
        <w:t>的资格。</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568" w:firstLineChars="237"/>
        <w:textAlignment w:val="auto"/>
        <w:rPr>
          <w:rFonts w:ascii="Times New Roman" w:hAnsi="Times New Roman"/>
          <w:color w:val="000000"/>
          <w:sz w:val="24"/>
          <w:szCs w:val="24"/>
          <w:highlight w:val="none"/>
        </w:rPr>
      </w:pPr>
      <w:r>
        <w:rPr>
          <w:rFonts w:hint="eastAsia" w:ascii="Times New Roman" w:hAnsi="Times New Roman"/>
          <w:color w:val="000000"/>
          <w:sz w:val="24"/>
          <w:szCs w:val="24"/>
          <w:highlight w:val="none"/>
          <w:lang w:val="en-US" w:eastAsia="zh-CN"/>
        </w:rPr>
        <w:t>3.3</w:t>
      </w:r>
      <w:r>
        <w:rPr>
          <w:rFonts w:ascii="Times New Roman" w:hAnsi="Times New Roman"/>
          <w:color w:val="000000"/>
          <w:sz w:val="24"/>
          <w:szCs w:val="24"/>
          <w:highlight w:val="none"/>
        </w:rPr>
        <w:t>对各</w:t>
      </w:r>
      <w:r>
        <w:rPr>
          <w:rFonts w:hint="eastAsia"/>
          <w:color w:val="000000"/>
          <w:sz w:val="24"/>
          <w:szCs w:val="24"/>
          <w:highlight w:val="none"/>
          <w:lang w:eastAsia="zh-CN"/>
        </w:rPr>
        <w:t>供应商</w:t>
      </w:r>
      <w:r>
        <w:rPr>
          <w:rFonts w:ascii="Times New Roman" w:hAnsi="Times New Roman"/>
          <w:color w:val="000000"/>
          <w:sz w:val="24"/>
          <w:szCs w:val="24"/>
          <w:highlight w:val="none"/>
        </w:rPr>
        <w:t>的重要商业信息，</w:t>
      </w:r>
      <w:r>
        <w:rPr>
          <w:rFonts w:hint="eastAsia" w:ascii="Times New Roman" w:hAnsi="Times New Roman"/>
          <w:color w:val="000000"/>
          <w:sz w:val="24"/>
          <w:szCs w:val="24"/>
          <w:highlight w:val="none"/>
          <w:lang w:eastAsia="zh-CN"/>
        </w:rPr>
        <w:t>谈判</w:t>
      </w:r>
      <w:r>
        <w:rPr>
          <w:rFonts w:ascii="Times New Roman" w:hAnsi="Times New Roman"/>
          <w:color w:val="000000"/>
          <w:sz w:val="24"/>
          <w:szCs w:val="24"/>
          <w:highlight w:val="none"/>
        </w:rPr>
        <w:t>小组成员应予以保密，不得泄露给其他</w:t>
      </w:r>
      <w:r>
        <w:rPr>
          <w:rFonts w:hint="eastAsia"/>
          <w:color w:val="000000"/>
          <w:sz w:val="24"/>
          <w:szCs w:val="24"/>
          <w:highlight w:val="none"/>
          <w:lang w:eastAsia="zh-CN"/>
        </w:rPr>
        <w:t>供应商</w:t>
      </w:r>
      <w:r>
        <w:rPr>
          <w:rFonts w:ascii="Times New Roman" w:hAnsi="Times New Roman"/>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540" w:firstLineChars="225"/>
        <w:textAlignment w:val="auto"/>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3.4谈判小组独立评判，推荐成交候选人，并写出书面报告。谈判小组成员对</w:t>
      </w:r>
      <w:r>
        <w:rPr>
          <w:rFonts w:hint="eastAsia" w:cs="Times New Roman"/>
          <w:color w:val="000000"/>
          <w:sz w:val="24"/>
          <w:szCs w:val="24"/>
          <w:highlight w:val="none"/>
          <w:lang w:val="en-US" w:eastAsia="zh-CN"/>
        </w:rPr>
        <w:t>供应商</w:t>
      </w:r>
      <w:r>
        <w:rPr>
          <w:rFonts w:hint="eastAsia" w:ascii="Times New Roman" w:hAnsi="Times New Roman" w:eastAsia="宋体" w:cs="Times New Roman"/>
          <w:color w:val="000000"/>
          <w:sz w:val="24"/>
          <w:szCs w:val="24"/>
          <w:highlight w:val="none"/>
          <w:lang w:val="en-US" w:eastAsia="zh-CN"/>
        </w:rPr>
        <w:t>资格审查意见不一致时，以少数服从多数的原则判定</w:t>
      </w:r>
      <w:r>
        <w:rPr>
          <w:rFonts w:hint="eastAsia" w:cs="Times New Roman"/>
          <w:color w:val="000000"/>
          <w:sz w:val="24"/>
          <w:szCs w:val="24"/>
          <w:highlight w:val="none"/>
          <w:lang w:val="en-US" w:eastAsia="zh-CN"/>
        </w:rPr>
        <w:t>供应商</w:t>
      </w:r>
      <w:r>
        <w:rPr>
          <w:rFonts w:hint="eastAsia" w:ascii="Times New Roman" w:hAnsi="Times New Roman" w:eastAsia="宋体" w:cs="Times New Roman"/>
          <w:color w:val="000000"/>
          <w:sz w:val="24"/>
          <w:szCs w:val="24"/>
          <w:highlight w:val="none"/>
          <w:lang w:val="en-US" w:eastAsia="zh-CN"/>
        </w:rPr>
        <w:t>资格条件是否合格。</w:t>
      </w:r>
    </w:p>
    <w:p>
      <w:pPr>
        <w:keepNext w:val="0"/>
        <w:keepLines w:val="0"/>
        <w:pageBreakBefore w:val="0"/>
        <w:widowControl w:val="0"/>
        <w:kinsoku/>
        <w:wordWrap/>
        <w:overflowPunct/>
        <w:topLinePunct w:val="0"/>
        <w:autoSpaceDE/>
        <w:autoSpaceDN/>
        <w:bidi w:val="0"/>
        <w:adjustRightInd/>
        <w:snapToGrid/>
        <w:spacing w:line="480" w:lineRule="exact"/>
        <w:ind w:firstLine="540" w:firstLineChars="225"/>
        <w:textAlignment w:val="auto"/>
        <w:rPr>
          <w:rFonts w:hint="eastAsia"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3.5成交</w:t>
      </w:r>
      <w:r>
        <w:rPr>
          <w:rFonts w:hint="eastAsia" w:cs="Times New Roman"/>
          <w:color w:val="000000"/>
          <w:sz w:val="24"/>
          <w:szCs w:val="24"/>
          <w:highlight w:val="none"/>
          <w:lang w:val="en-US" w:eastAsia="zh-CN"/>
        </w:rPr>
        <w:t>供应商</w:t>
      </w:r>
      <w:r>
        <w:rPr>
          <w:rFonts w:hint="eastAsia" w:ascii="Times New Roman" w:hAnsi="Times New Roman" w:eastAsia="宋体" w:cs="Times New Roman"/>
          <w:color w:val="000000"/>
          <w:sz w:val="24"/>
          <w:szCs w:val="24"/>
          <w:highlight w:val="none"/>
          <w:lang w:val="en-US" w:eastAsia="zh-CN"/>
        </w:rPr>
        <w:t>因自身原因不能履约放弃成交、拒绝签订合同或者被依法取消成交资格，</w:t>
      </w:r>
      <w:r>
        <w:rPr>
          <w:rFonts w:hint="eastAsia" w:cs="Times New Roman"/>
          <w:color w:val="000000"/>
          <w:sz w:val="24"/>
          <w:szCs w:val="24"/>
          <w:highlight w:val="none"/>
          <w:lang w:val="en-US" w:eastAsia="zh-CN"/>
        </w:rPr>
        <w:t>采购人</w:t>
      </w:r>
      <w:r>
        <w:rPr>
          <w:rFonts w:hint="eastAsia" w:ascii="Times New Roman" w:hAnsi="Times New Roman" w:eastAsia="宋体" w:cs="Times New Roman"/>
          <w:color w:val="000000"/>
          <w:sz w:val="24"/>
          <w:szCs w:val="24"/>
          <w:highlight w:val="none"/>
          <w:lang w:val="en-US" w:eastAsia="zh-CN"/>
        </w:rPr>
        <w:t>依法依规从其他成交候选人中依照顺序重新确定成交</w:t>
      </w:r>
      <w:r>
        <w:rPr>
          <w:rFonts w:hint="eastAsia" w:cs="Times New Roman"/>
          <w:color w:val="000000"/>
          <w:sz w:val="24"/>
          <w:szCs w:val="24"/>
          <w:highlight w:val="none"/>
          <w:lang w:val="en-US" w:eastAsia="zh-CN"/>
        </w:rPr>
        <w:t>供应商</w:t>
      </w:r>
      <w:r>
        <w:rPr>
          <w:rFonts w:hint="eastAsia" w:ascii="Times New Roman" w:hAnsi="Times New Roman" w:eastAsia="宋体" w:cs="Times New Roman"/>
          <w:color w:val="000000"/>
          <w:sz w:val="24"/>
          <w:szCs w:val="24"/>
          <w:highlight w:val="none"/>
          <w:lang w:val="en-US" w:eastAsia="zh-CN"/>
        </w:rPr>
        <w:t>或者重新组织采购。拒绝签订采购合同或不能履约放弃成交的成交</w:t>
      </w:r>
      <w:r>
        <w:rPr>
          <w:rFonts w:hint="eastAsia" w:cs="Times New Roman"/>
          <w:color w:val="000000"/>
          <w:sz w:val="24"/>
          <w:szCs w:val="24"/>
          <w:highlight w:val="none"/>
          <w:lang w:val="en-US" w:eastAsia="zh-CN"/>
        </w:rPr>
        <w:t>供应商</w:t>
      </w:r>
      <w:r>
        <w:rPr>
          <w:rFonts w:hint="eastAsia" w:ascii="Times New Roman" w:hAnsi="Times New Roman" w:eastAsia="宋体" w:cs="Times New Roman"/>
          <w:color w:val="000000"/>
          <w:sz w:val="24"/>
          <w:szCs w:val="24"/>
          <w:highlight w:val="none"/>
          <w:lang w:val="en-US" w:eastAsia="zh-CN"/>
        </w:rPr>
        <w:t>不得参加对该项目重新开展的采购活动。</w:t>
      </w:r>
    </w:p>
    <w:p>
      <w:pPr>
        <w:keepNext w:val="0"/>
        <w:keepLines w:val="0"/>
        <w:pageBreakBefore w:val="0"/>
        <w:widowControl w:val="0"/>
        <w:kinsoku/>
        <w:wordWrap/>
        <w:overflowPunct/>
        <w:topLinePunct w:val="0"/>
        <w:autoSpaceDE/>
        <w:autoSpaceDN/>
        <w:bidi w:val="0"/>
        <w:adjustRightInd/>
        <w:snapToGrid/>
        <w:spacing w:line="480" w:lineRule="exact"/>
        <w:ind w:firstLine="540" w:firstLineChars="225"/>
        <w:textAlignment w:val="auto"/>
        <w:rPr>
          <w:rFonts w:ascii="Times New Roman" w:hAnsi="Times New Roman"/>
          <w:color w:val="000000"/>
          <w:sz w:val="24"/>
          <w:szCs w:val="24"/>
          <w:highlight w:val="none"/>
        </w:rPr>
      </w:pPr>
      <w:r>
        <w:rPr>
          <w:rFonts w:hint="eastAsia" w:ascii="Times New Roman" w:hAnsi="Times New Roman"/>
          <w:color w:val="000000"/>
          <w:sz w:val="24"/>
          <w:szCs w:val="24"/>
          <w:highlight w:val="none"/>
          <w:lang w:val="en-US" w:eastAsia="zh-CN"/>
        </w:rPr>
        <w:t>3.6</w:t>
      </w:r>
      <w:r>
        <w:rPr>
          <w:rFonts w:ascii="Times New Roman" w:hAnsi="Times New Roman"/>
          <w:color w:val="000000"/>
          <w:sz w:val="24"/>
          <w:szCs w:val="24"/>
          <w:highlight w:val="none"/>
        </w:rPr>
        <w:t>除资格性检查认定错误、分值汇总计算错误、分项评分超出评分标准范围、客观分评分不一致、经</w:t>
      </w:r>
      <w:r>
        <w:rPr>
          <w:rFonts w:hint="eastAsia" w:ascii="Times New Roman" w:hAnsi="Times New Roman"/>
          <w:color w:val="000000"/>
          <w:sz w:val="24"/>
          <w:szCs w:val="24"/>
          <w:highlight w:val="none"/>
          <w:lang w:eastAsia="zh-CN"/>
        </w:rPr>
        <w:t>谈判</w:t>
      </w:r>
      <w:r>
        <w:rPr>
          <w:rFonts w:ascii="Times New Roman" w:hAnsi="Times New Roman"/>
          <w:color w:val="000000"/>
          <w:sz w:val="24"/>
          <w:szCs w:val="24"/>
          <w:highlight w:val="none"/>
        </w:rPr>
        <w:t>小组一致认定评分畸高、畸低的情形外，</w:t>
      </w:r>
      <w:r>
        <w:rPr>
          <w:rFonts w:hint="eastAsia"/>
          <w:color w:val="000000"/>
          <w:sz w:val="24"/>
          <w:szCs w:val="24"/>
          <w:highlight w:val="none"/>
          <w:lang w:eastAsia="zh-CN"/>
        </w:rPr>
        <w:t>采购人</w:t>
      </w:r>
      <w:r>
        <w:rPr>
          <w:rFonts w:ascii="Times New Roman" w:hAnsi="Times New Roman"/>
          <w:color w:val="000000"/>
          <w:sz w:val="24"/>
          <w:szCs w:val="24"/>
          <w:highlight w:val="none"/>
        </w:rPr>
        <w:t>不得以任何理由组织重新评审。</w:t>
      </w:r>
      <w:r>
        <w:rPr>
          <w:rFonts w:hint="eastAsia"/>
          <w:color w:val="000000"/>
          <w:sz w:val="24"/>
          <w:szCs w:val="24"/>
          <w:highlight w:val="none"/>
          <w:lang w:eastAsia="zh-CN"/>
        </w:rPr>
        <w:t>采购人</w:t>
      </w:r>
      <w:r>
        <w:rPr>
          <w:rFonts w:ascii="Times New Roman" w:hAnsi="Times New Roman"/>
          <w:color w:val="000000"/>
          <w:sz w:val="24"/>
          <w:szCs w:val="24"/>
          <w:highlight w:val="none"/>
        </w:rPr>
        <w:t>发现</w:t>
      </w:r>
      <w:r>
        <w:rPr>
          <w:rFonts w:hint="eastAsia" w:ascii="Times New Roman" w:hAnsi="Times New Roman"/>
          <w:color w:val="000000"/>
          <w:sz w:val="24"/>
          <w:szCs w:val="24"/>
          <w:highlight w:val="none"/>
          <w:lang w:eastAsia="zh-CN"/>
        </w:rPr>
        <w:t>谈判</w:t>
      </w:r>
      <w:r>
        <w:rPr>
          <w:rFonts w:ascii="Times New Roman" w:hAnsi="Times New Roman"/>
          <w:color w:val="000000"/>
          <w:sz w:val="24"/>
          <w:szCs w:val="24"/>
          <w:highlight w:val="none"/>
        </w:rPr>
        <w:t>小组未按照</w:t>
      </w:r>
      <w:r>
        <w:rPr>
          <w:rFonts w:hint="eastAsia" w:ascii="Times New Roman" w:hAnsi="Times New Roman"/>
          <w:color w:val="000000"/>
          <w:sz w:val="24"/>
          <w:szCs w:val="24"/>
          <w:highlight w:val="none"/>
          <w:lang w:eastAsia="zh-CN"/>
        </w:rPr>
        <w:t>谈判</w:t>
      </w:r>
      <w:r>
        <w:rPr>
          <w:rFonts w:ascii="Times New Roman" w:hAnsi="Times New Roman"/>
          <w:color w:val="000000"/>
          <w:sz w:val="24"/>
          <w:szCs w:val="24"/>
          <w:highlight w:val="none"/>
        </w:rPr>
        <w:t>文件规定的评审标准进行评审的，应当重新开展采购活动。</w:t>
      </w:r>
    </w:p>
    <w:bookmarkEnd w:id="108"/>
    <w:p>
      <w:pPr>
        <w:rPr>
          <w:rFonts w:hint="eastAsia" w:ascii="宋体" w:hAnsi="宋体"/>
          <w:b/>
          <w:color w:val="000000"/>
          <w:sz w:val="32"/>
          <w:highlight w:val="none"/>
        </w:rPr>
      </w:pPr>
      <w:bookmarkStart w:id="109" w:name="_Toc27358"/>
      <w:r>
        <w:rPr>
          <w:rFonts w:hint="eastAsia" w:ascii="宋体" w:hAnsi="宋体"/>
          <w:b/>
          <w:color w:val="000000"/>
          <w:sz w:val="32"/>
          <w:highlight w:val="none"/>
        </w:rPr>
        <w:br w:type="page"/>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jc w:val="center"/>
        <w:textAlignment w:val="auto"/>
        <w:outlineLvl w:val="0"/>
        <w:rPr>
          <w:rFonts w:hint="eastAsia" w:ascii="宋体" w:hAnsi="宋体"/>
          <w:b/>
          <w:color w:val="000000"/>
          <w:sz w:val="32"/>
          <w:highlight w:val="none"/>
        </w:rPr>
      </w:pPr>
      <w:bookmarkStart w:id="110" w:name="_Toc1971596677"/>
      <w:r>
        <w:rPr>
          <w:rFonts w:hint="eastAsia" w:ascii="宋体" w:hAnsi="宋体"/>
          <w:b/>
          <w:color w:val="000000"/>
          <w:sz w:val="32"/>
          <w:highlight w:val="none"/>
        </w:rPr>
        <w:t>第十</w:t>
      </w:r>
      <w:r>
        <w:rPr>
          <w:rFonts w:hint="eastAsia" w:ascii="宋体" w:hAnsi="宋体"/>
          <w:b/>
          <w:color w:val="000000"/>
          <w:sz w:val="32"/>
          <w:highlight w:val="none"/>
          <w:lang w:eastAsia="zh-CN"/>
        </w:rPr>
        <w:t>一</w:t>
      </w:r>
      <w:r>
        <w:rPr>
          <w:rFonts w:hint="eastAsia" w:ascii="宋体" w:hAnsi="宋体"/>
          <w:b/>
          <w:color w:val="000000"/>
          <w:sz w:val="32"/>
          <w:highlight w:val="none"/>
        </w:rPr>
        <w:t>章</w:t>
      </w:r>
      <w:bookmarkEnd w:id="110"/>
    </w:p>
    <w:p>
      <w:pPr>
        <w:keepNext w:val="0"/>
        <w:keepLines w:val="0"/>
        <w:pageBreakBefore w:val="0"/>
        <w:widowControl w:val="0"/>
        <w:tabs>
          <w:tab w:val="left" w:pos="7665"/>
        </w:tabs>
        <w:kinsoku/>
        <w:wordWrap/>
        <w:overflowPunct/>
        <w:topLinePunct w:val="0"/>
        <w:autoSpaceDE/>
        <w:autoSpaceDN/>
        <w:bidi w:val="0"/>
        <w:adjustRightInd/>
        <w:snapToGrid/>
        <w:spacing w:line="480" w:lineRule="exact"/>
        <w:jc w:val="center"/>
        <w:textAlignment w:val="auto"/>
        <w:outlineLvl w:val="0"/>
        <w:rPr>
          <w:rFonts w:hint="eastAsia" w:ascii="宋体" w:hAnsi="宋体"/>
          <w:b/>
          <w:color w:val="000000"/>
          <w:sz w:val="32"/>
          <w:highlight w:val="none"/>
        </w:rPr>
      </w:pPr>
      <w:bookmarkStart w:id="111" w:name="_Toc889560646"/>
      <w:r>
        <w:rPr>
          <w:rFonts w:hint="eastAsia" w:ascii="宋体" w:hAnsi="宋体"/>
          <w:b/>
          <w:color w:val="000000"/>
          <w:sz w:val="32"/>
          <w:highlight w:val="none"/>
        </w:rPr>
        <w:t>四川省向家坝灌区北总干渠一期一步工程</w:t>
      </w:r>
      <w:bookmarkEnd w:id="109"/>
      <w:bookmarkEnd w:id="111"/>
      <w:bookmarkStart w:id="112" w:name="_Toc7080"/>
      <w:bookmarkStart w:id="113" w:name="_Toc1358"/>
    </w:p>
    <w:p>
      <w:pPr>
        <w:keepNext w:val="0"/>
        <w:keepLines w:val="0"/>
        <w:pageBreakBefore w:val="0"/>
        <w:widowControl w:val="0"/>
        <w:tabs>
          <w:tab w:val="left" w:pos="7665"/>
        </w:tabs>
        <w:kinsoku/>
        <w:wordWrap/>
        <w:overflowPunct/>
        <w:topLinePunct w:val="0"/>
        <w:autoSpaceDE/>
        <w:autoSpaceDN/>
        <w:bidi w:val="0"/>
        <w:adjustRightInd/>
        <w:snapToGrid/>
        <w:spacing w:line="480" w:lineRule="exact"/>
        <w:jc w:val="center"/>
        <w:textAlignment w:val="auto"/>
        <w:outlineLvl w:val="0"/>
        <w:rPr>
          <w:rFonts w:hint="eastAsia" w:ascii="宋体" w:hAnsi="宋体"/>
          <w:b/>
          <w:color w:val="000000"/>
          <w:sz w:val="32"/>
          <w:highlight w:val="none"/>
        </w:rPr>
      </w:pPr>
      <w:bookmarkStart w:id="114" w:name="_Toc1831288855"/>
      <w:r>
        <w:rPr>
          <w:rFonts w:hint="eastAsia" w:ascii="Times New Roman" w:hAnsi="Times New Roman" w:eastAsia="华文中宋"/>
          <w:spacing w:val="-1"/>
          <w:sz w:val="32"/>
          <w:szCs w:val="32"/>
          <w:highlight w:val="none"/>
          <w:lang w:val="en-US" w:eastAsia="zh-CN"/>
        </w:rPr>
        <w:t>龙洞岩隧洞3#施工支洞引水压力钢管</w:t>
      </w:r>
      <w:r>
        <w:rPr>
          <w:rFonts w:hint="eastAsia" w:ascii="宋体" w:hAnsi="宋体"/>
          <w:b/>
          <w:color w:val="000000"/>
          <w:sz w:val="32"/>
          <w:highlight w:val="none"/>
          <w:lang w:val="en-US" w:eastAsia="zh-CN"/>
        </w:rPr>
        <w:t>采购</w:t>
      </w:r>
      <w:r>
        <w:rPr>
          <w:rFonts w:hint="eastAsia" w:ascii="宋体" w:hAnsi="宋体"/>
          <w:b/>
          <w:color w:val="000000"/>
          <w:sz w:val="32"/>
          <w:highlight w:val="none"/>
          <w:lang w:eastAsia="zh-CN"/>
        </w:rPr>
        <w:t>合同</w:t>
      </w:r>
      <w:bookmarkEnd w:id="112"/>
      <w:bookmarkEnd w:id="113"/>
      <w:bookmarkEnd w:id="114"/>
    </w:p>
    <w:bookmarkEnd w:id="82"/>
    <w:bookmarkEnd w:id="83"/>
    <w:bookmarkEnd w:id="84"/>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rPr>
          <w:rFonts w:hint="eastAsia" w:ascii="宋体" w:hAnsi="宋体"/>
          <w:b/>
          <w:bCs/>
          <w:color w:val="000000"/>
          <w:sz w:val="24"/>
          <w:highlight w:val="none"/>
        </w:rPr>
      </w:pPr>
      <w:bookmarkStart w:id="115" w:name="_Hlt101846155"/>
      <w:bookmarkEnd w:id="115"/>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宋体" w:hAnsi="宋体" w:eastAsia="宋体"/>
          <w:color w:val="000000"/>
          <w:highlight w:val="none"/>
          <w:lang w:eastAsia="zh-CN"/>
        </w:rPr>
      </w:pPr>
      <w:r>
        <w:rPr>
          <w:rFonts w:hint="eastAsia" w:ascii="宋体" w:hAnsi="宋体"/>
          <w:color w:val="000000"/>
          <w:highlight w:val="none"/>
        </w:rPr>
        <w:t>合同编号：XG-CG-I-2024</w:t>
      </w:r>
      <w:r>
        <w:rPr>
          <w:rFonts w:hint="eastAsia" w:ascii="宋体" w:hAnsi="宋体"/>
          <w:color w:val="000000" w:themeColor="text1"/>
          <w:highlight w:val="none"/>
          <w14:textFill>
            <w14:solidFill>
              <w14:schemeClr w14:val="tx1"/>
            </w14:solidFill>
          </w14:textFill>
        </w:rPr>
        <w:t>-0</w:t>
      </w:r>
      <w:r>
        <w:rPr>
          <w:rFonts w:hint="eastAsia" w:ascii="宋体" w:hAnsi="宋体"/>
          <w:color w:val="000000" w:themeColor="text1"/>
          <w:highlight w:val="none"/>
          <w:lang w:val="en-US" w:eastAsia="zh-CN"/>
          <w14:textFill>
            <w14:solidFill>
              <w14:schemeClr w14:val="tx1"/>
            </w14:solidFill>
          </w14:textFill>
        </w:rPr>
        <w:t>2</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宋体" w:hAnsi="宋体"/>
          <w:color w:val="auto"/>
          <w:highlight w:val="none"/>
        </w:rPr>
      </w:pPr>
      <w:r>
        <w:rPr>
          <w:rFonts w:hint="eastAsia" w:ascii="宋体" w:hAnsi="宋体"/>
          <w:color w:val="auto"/>
          <w:highlight w:val="none"/>
        </w:rPr>
        <w:t>签订地点：</w:t>
      </w:r>
      <w:r>
        <w:rPr>
          <w:rFonts w:hint="eastAsia" w:ascii="宋体" w:hAnsi="宋体"/>
          <w:color w:val="auto"/>
          <w:highlight w:val="none"/>
          <w:lang w:val="en-US" w:eastAsia="zh-CN"/>
        </w:rPr>
        <w:t>四川宜宾</w:t>
      </w:r>
      <w:r>
        <w:rPr>
          <w:rFonts w:ascii="宋体" w:hAnsi="宋体"/>
          <w:color w:val="auto"/>
          <w:highlight w:val="none"/>
        </w:rPr>
        <w:t xml:space="preserve">                      </w:t>
      </w:r>
      <w:r>
        <w:rPr>
          <w:rFonts w:hint="eastAsia" w:ascii="宋体" w:hAnsi="宋体"/>
          <w:color w:val="auto"/>
          <w:highlight w:val="none"/>
        </w:rPr>
        <w:t xml:space="preserve">  </w:t>
      </w:r>
      <w:r>
        <w:rPr>
          <w:rFonts w:ascii="宋体" w:hAnsi="宋体"/>
          <w:color w:val="auto"/>
          <w:highlight w:val="none"/>
        </w:rPr>
        <w:t xml:space="preserve">       </w:t>
      </w:r>
      <w:r>
        <w:rPr>
          <w:rFonts w:hint="eastAsia" w:ascii="宋体" w:hAnsi="宋体"/>
          <w:color w:val="auto"/>
          <w:highlight w:val="none"/>
        </w:rPr>
        <w:t xml:space="preserve">          </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ascii="宋体" w:hAnsi="宋体"/>
          <w:color w:val="auto"/>
          <w:highlight w:val="none"/>
        </w:rPr>
      </w:pPr>
      <w:r>
        <w:rPr>
          <w:rFonts w:hint="eastAsia" w:ascii="宋体" w:hAnsi="宋体"/>
          <w:color w:val="auto"/>
          <w:highlight w:val="none"/>
        </w:rPr>
        <w:t>签订时间：XXX年XXX月XXX日</w:t>
      </w:r>
      <w:r>
        <w:rPr>
          <w:rFonts w:ascii="宋体" w:hAnsi="宋体"/>
          <w:color w:val="auto"/>
          <w:highlight w:val="none"/>
        </w:rPr>
        <w:t xml:space="preserve">    </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宋体" w:hAnsi="宋体"/>
          <w:color w:val="000000"/>
          <w:highlight w:val="none"/>
        </w:rPr>
      </w:pPr>
      <w:r>
        <w:rPr>
          <w:rFonts w:hint="eastAsia" w:ascii="宋体" w:hAnsi="宋体"/>
          <w:color w:val="auto"/>
          <w:highlight w:val="none"/>
        </w:rPr>
        <w:t>采购人（甲方）</w:t>
      </w:r>
      <w:r>
        <w:rPr>
          <w:rFonts w:hint="eastAsia" w:ascii="宋体" w:hAnsi="宋体"/>
          <w:color w:val="000000"/>
          <w:highlight w:val="none"/>
        </w:rPr>
        <w:t>：</w:t>
      </w:r>
      <w:r>
        <w:rPr>
          <w:rFonts w:hint="eastAsia" w:ascii="Times New Roman" w:hAnsi="Times New Roman"/>
          <w:bCs/>
          <w:sz w:val="24"/>
          <w:szCs w:val="24"/>
          <w:highlight w:val="none"/>
        </w:rPr>
        <w:t>四川省向家坝灌区建设开发有限责任公司</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宋体" w:hAnsi="宋体"/>
          <w:color w:val="000000"/>
          <w:highlight w:val="none"/>
        </w:rPr>
      </w:pPr>
      <w:r>
        <w:rPr>
          <w:rFonts w:hint="eastAsia" w:ascii="宋体" w:hAnsi="宋体"/>
          <w:color w:val="auto"/>
          <w:highlight w:val="none"/>
        </w:rPr>
        <w:t>供应商（乙方）</w:t>
      </w:r>
      <w:r>
        <w:rPr>
          <w:rFonts w:hint="eastAsia" w:ascii="宋体" w:hAnsi="宋体"/>
          <w:color w:val="000000"/>
          <w:highlight w:val="none"/>
        </w:rPr>
        <w:t>：XXX</w:t>
      </w:r>
      <w:r>
        <w:rPr>
          <w:rFonts w:ascii="宋体" w:hAnsi="宋体"/>
          <w:color w:val="000000"/>
          <w:highlight w:val="none"/>
        </w:rPr>
        <w:t xml:space="preserve"> </w:t>
      </w:r>
    </w:p>
    <w:p>
      <w:pPr>
        <w:keepNext w:val="0"/>
        <w:keepLines w:val="0"/>
        <w:pageBreakBefore w:val="0"/>
        <w:widowControl w:val="0"/>
        <w:kinsoku/>
        <w:wordWrap/>
        <w:overflowPunct/>
        <w:topLinePunct w:val="0"/>
        <w:autoSpaceDE/>
        <w:autoSpaceDN/>
        <w:bidi w:val="0"/>
        <w:adjustRightInd/>
        <w:snapToGrid/>
        <w:spacing w:line="480" w:lineRule="exact"/>
        <w:jc w:val="both"/>
        <w:rPr>
          <w:rFonts w:hint="eastAsia" w:ascii="宋体" w:hAnsi="宋体"/>
          <w:color w:val="000000"/>
          <w:sz w:val="24"/>
          <w:highlight w:val="none"/>
        </w:rPr>
      </w:pP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宋体" w:hAnsi="宋体"/>
          <w:color w:val="000000"/>
          <w:highlight w:val="none"/>
        </w:rPr>
      </w:pPr>
      <w:r>
        <w:rPr>
          <w:rFonts w:hint="eastAsia" w:ascii="宋体" w:hAnsi="宋体"/>
          <w:color w:val="000000"/>
          <w:highlight w:val="none"/>
        </w:rPr>
        <w:t>根据《中华人民共和国</w:t>
      </w:r>
      <w:r>
        <w:rPr>
          <w:rFonts w:hint="eastAsia" w:ascii="宋体" w:hAnsi="宋体"/>
          <w:color w:val="000000"/>
          <w:highlight w:val="none"/>
          <w:lang w:val="en-US" w:eastAsia="zh-CN"/>
        </w:rPr>
        <w:t>民法典</w:t>
      </w:r>
      <w:r>
        <w:rPr>
          <w:rFonts w:hint="eastAsia" w:ascii="宋体" w:hAnsi="宋体"/>
          <w:color w:val="000000"/>
          <w:highlight w:val="none"/>
        </w:rPr>
        <w:t>》及四川省向家坝灌区北总干渠一期一步工程</w:t>
      </w:r>
      <w:r>
        <w:rPr>
          <w:rFonts w:hint="eastAsia" w:ascii="宋体" w:hAnsi="宋体"/>
          <w:color w:val="000000"/>
          <w:highlight w:val="none"/>
          <w:lang w:val="en-US" w:eastAsia="zh-CN"/>
        </w:rPr>
        <w:t>龙洞岩隧洞3#施工支洞引水压力钢管采购项目</w:t>
      </w:r>
      <w:r>
        <w:rPr>
          <w:rFonts w:hint="eastAsia" w:ascii="宋体" w:hAnsi="宋体"/>
          <w:color w:val="000000"/>
          <w:highlight w:val="none"/>
        </w:rPr>
        <w:t>（项目编号：XG-CG-I-2024-</w:t>
      </w:r>
      <w:r>
        <w:rPr>
          <w:rFonts w:hint="eastAsia" w:ascii="宋体" w:hAnsi="宋体"/>
          <w:color w:val="FF0000"/>
          <w:highlight w:val="none"/>
        </w:rPr>
        <w:t>0</w:t>
      </w:r>
      <w:r>
        <w:rPr>
          <w:rFonts w:hint="eastAsia" w:ascii="宋体" w:hAnsi="宋体"/>
          <w:color w:val="FF0000"/>
          <w:highlight w:val="none"/>
          <w:lang w:val="en-US" w:eastAsia="zh-CN"/>
        </w:rPr>
        <w:t>2</w:t>
      </w:r>
      <w:r>
        <w:rPr>
          <w:rFonts w:hint="eastAsia" w:ascii="宋体" w:hAnsi="宋体"/>
          <w:color w:val="000000"/>
          <w:highlight w:val="none"/>
        </w:rPr>
        <w:t>）的《</w:t>
      </w:r>
      <w:r>
        <w:rPr>
          <w:rFonts w:hint="eastAsia" w:ascii="宋体" w:hAnsi="宋体"/>
          <w:color w:val="000000"/>
          <w:highlight w:val="none"/>
          <w:lang w:val="en-US" w:eastAsia="zh-CN"/>
        </w:rPr>
        <w:t>竞争性</w:t>
      </w:r>
      <w:r>
        <w:rPr>
          <w:rFonts w:hint="eastAsia" w:ascii="宋体" w:hAnsi="宋体"/>
          <w:color w:val="000000"/>
          <w:highlight w:val="none"/>
          <w:lang w:eastAsia="zh-CN"/>
        </w:rPr>
        <w:t>谈判</w:t>
      </w:r>
      <w:r>
        <w:rPr>
          <w:rFonts w:hint="eastAsia" w:ascii="宋体" w:hAnsi="宋体"/>
          <w:color w:val="000000"/>
          <w:highlight w:val="none"/>
        </w:rPr>
        <w:t>文件》、</w:t>
      </w:r>
      <w:r>
        <w:rPr>
          <w:rFonts w:hint="eastAsia" w:ascii="宋体" w:hAnsi="宋体"/>
          <w:color w:val="000000"/>
          <w:highlight w:val="none"/>
          <w:lang w:eastAsia="zh-CN"/>
        </w:rPr>
        <w:t>《</w:t>
      </w:r>
      <w:r>
        <w:rPr>
          <w:rFonts w:hint="eastAsia" w:ascii="宋体" w:hAnsi="宋体"/>
          <w:color w:val="000000"/>
          <w:highlight w:val="none"/>
          <w:lang w:val="en-US" w:eastAsia="zh-CN"/>
        </w:rPr>
        <w:t>澄清文件》、</w:t>
      </w:r>
      <w:r>
        <w:rPr>
          <w:rFonts w:hint="eastAsia" w:ascii="宋体" w:hAnsi="宋体"/>
          <w:color w:val="000000"/>
          <w:highlight w:val="none"/>
          <w:lang w:eastAsia="zh-CN"/>
        </w:rPr>
        <w:t>乙方</w:t>
      </w:r>
      <w:r>
        <w:rPr>
          <w:rFonts w:hint="eastAsia" w:ascii="宋体" w:hAnsi="宋体"/>
          <w:color w:val="000000"/>
          <w:highlight w:val="none"/>
        </w:rPr>
        <w:t>的《响应文件》及《成交通知书》，</w:t>
      </w:r>
      <w:r>
        <w:rPr>
          <w:rFonts w:hint="eastAsia" w:ascii="宋体" w:hAnsi="宋体"/>
          <w:color w:val="000000"/>
          <w:highlight w:val="none"/>
          <w:lang w:eastAsia="zh-CN"/>
        </w:rPr>
        <w:t>甲、乙</w:t>
      </w:r>
      <w:r>
        <w:rPr>
          <w:rFonts w:hint="eastAsia" w:ascii="宋体" w:hAnsi="宋体"/>
          <w:color w:val="000000"/>
          <w:highlight w:val="none"/>
        </w:rPr>
        <w:t>双方同意签订本合同。详细技术说明及其他有关合同项目的特定信息由合同附件予以说明，合同附件及本项目的</w:t>
      </w:r>
      <w:r>
        <w:rPr>
          <w:rFonts w:hint="eastAsia" w:ascii="宋体" w:hAnsi="宋体"/>
          <w:color w:val="000000"/>
          <w:highlight w:val="none"/>
          <w:lang w:eastAsia="zh-CN"/>
        </w:rPr>
        <w:t>《</w:t>
      </w:r>
      <w:r>
        <w:rPr>
          <w:rFonts w:hint="eastAsia" w:ascii="宋体" w:hAnsi="宋体"/>
          <w:color w:val="000000"/>
          <w:highlight w:val="none"/>
          <w:lang w:val="en-US" w:eastAsia="zh-CN"/>
        </w:rPr>
        <w:t>竞争性</w:t>
      </w:r>
      <w:r>
        <w:rPr>
          <w:rFonts w:hint="eastAsia" w:ascii="宋体" w:hAnsi="宋体"/>
          <w:color w:val="000000"/>
          <w:highlight w:val="none"/>
          <w:lang w:eastAsia="zh-CN"/>
        </w:rPr>
        <w:t>谈判</w:t>
      </w:r>
      <w:r>
        <w:rPr>
          <w:rFonts w:hint="eastAsia" w:ascii="宋体" w:hAnsi="宋体"/>
          <w:color w:val="000000"/>
          <w:highlight w:val="none"/>
        </w:rPr>
        <w:t>文件</w:t>
      </w:r>
      <w:r>
        <w:rPr>
          <w:rFonts w:hint="eastAsia" w:ascii="宋体" w:hAnsi="宋体"/>
          <w:color w:val="000000"/>
          <w:highlight w:val="none"/>
          <w:lang w:eastAsia="zh-CN"/>
        </w:rPr>
        <w:t>》</w:t>
      </w:r>
      <w:r>
        <w:rPr>
          <w:rFonts w:hint="eastAsia" w:ascii="宋体" w:hAnsi="宋体"/>
          <w:color w:val="000000"/>
          <w:highlight w:val="none"/>
        </w:rPr>
        <w:t>、</w:t>
      </w:r>
      <w:r>
        <w:rPr>
          <w:rFonts w:hint="eastAsia" w:ascii="宋体" w:hAnsi="宋体"/>
          <w:color w:val="000000"/>
          <w:highlight w:val="none"/>
          <w:lang w:eastAsia="zh-CN"/>
        </w:rPr>
        <w:t>《</w:t>
      </w:r>
      <w:r>
        <w:rPr>
          <w:rFonts w:hint="eastAsia" w:ascii="宋体" w:hAnsi="宋体"/>
          <w:color w:val="000000"/>
          <w:highlight w:val="none"/>
        </w:rPr>
        <w:t>响应文件</w:t>
      </w:r>
      <w:r>
        <w:rPr>
          <w:rFonts w:hint="eastAsia" w:ascii="宋体" w:hAnsi="宋体"/>
          <w:color w:val="000000"/>
          <w:highlight w:val="none"/>
          <w:lang w:eastAsia="zh-CN"/>
        </w:rPr>
        <w:t>》</w:t>
      </w:r>
      <w:r>
        <w:rPr>
          <w:rFonts w:hint="eastAsia" w:ascii="宋体" w:hAnsi="宋体"/>
          <w:color w:val="000000"/>
          <w:highlight w:val="none"/>
        </w:rPr>
        <w:t>、</w:t>
      </w:r>
      <w:r>
        <w:rPr>
          <w:rFonts w:hint="eastAsia" w:ascii="宋体" w:hAnsi="宋体"/>
          <w:color w:val="000000"/>
          <w:highlight w:val="none"/>
          <w:lang w:eastAsia="zh-CN"/>
        </w:rPr>
        <w:t>《</w:t>
      </w:r>
      <w:r>
        <w:rPr>
          <w:rFonts w:hint="eastAsia" w:ascii="宋体" w:hAnsi="宋体"/>
          <w:color w:val="000000"/>
          <w:highlight w:val="none"/>
          <w:lang w:val="en-US" w:eastAsia="zh-CN"/>
        </w:rPr>
        <w:t>澄清文件</w:t>
      </w:r>
      <w:r>
        <w:rPr>
          <w:rFonts w:hint="eastAsia" w:ascii="宋体" w:hAnsi="宋体"/>
          <w:color w:val="000000"/>
          <w:highlight w:val="none"/>
          <w:lang w:eastAsia="zh-CN"/>
        </w:rPr>
        <w:t>》</w:t>
      </w:r>
      <w:r>
        <w:rPr>
          <w:rFonts w:hint="eastAsia" w:ascii="宋体" w:hAnsi="宋体"/>
          <w:color w:val="000000"/>
          <w:highlight w:val="none"/>
        </w:rPr>
        <w:t>《成交通知书》等均为本合同不可分割的部分。双方同意共同遵守如下条款：</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宋体" w:hAnsi="宋体"/>
          <w:color w:val="000000"/>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default" w:ascii="黑体" w:hAnsi="宋体"/>
          <w:b/>
          <w:color w:val="000000"/>
          <w:sz w:val="24"/>
          <w:highlight w:val="none"/>
          <w:lang w:val="en-US"/>
        </w:rPr>
      </w:pPr>
      <w:r>
        <w:rPr>
          <w:rFonts w:hint="eastAsia" w:ascii="黑体" w:hAnsi="宋体"/>
          <w:b/>
          <w:color w:val="000000"/>
          <w:sz w:val="24"/>
          <w:highlight w:val="none"/>
          <w:lang w:val="en-US" w:eastAsia="zh-CN"/>
        </w:rPr>
        <w:t>1.项目概况</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default" w:ascii="宋体" w:hAnsi="Times New Roman" w:eastAsia="宋体" w:cs="Times New Roman"/>
          <w:color w:val="000000" w:themeColor="text1"/>
          <w:sz w:val="24"/>
          <w:highlight w:val="none"/>
          <w:lang w:val="en-US" w:eastAsia="zh-CN"/>
          <w14:textFill>
            <w14:solidFill>
              <w14:schemeClr w14:val="tx1"/>
            </w14:solidFill>
          </w14:textFill>
        </w:rPr>
      </w:pPr>
      <w:r>
        <w:rPr>
          <w:rFonts w:hint="eastAsia" w:ascii="宋体" w:hAnsi="Times New Roman" w:eastAsia="宋体" w:cs="Times New Roman"/>
          <w:color w:val="000000" w:themeColor="text1"/>
          <w:sz w:val="24"/>
          <w:highlight w:val="none"/>
          <w14:textFill>
            <w14:solidFill>
              <w14:schemeClr w14:val="tx1"/>
            </w14:solidFill>
          </w14:textFill>
        </w:rPr>
        <w:t>四川省向家坝灌区北总干渠一期一步工程</w:t>
      </w:r>
      <w:r>
        <w:rPr>
          <w:rFonts w:hint="eastAsia" w:ascii="宋体" w:hAnsi="Times New Roman" w:eastAsia="宋体" w:cs="Times New Roman"/>
          <w:color w:val="000000" w:themeColor="text1"/>
          <w:sz w:val="24"/>
          <w:highlight w:val="none"/>
          <w:lang w:val="en-US" w:eastAsia="zh-CN"/>
          <w14:textFill>
            <w14:solidFill>
              <w14:schemeClr w14:val="tx1"/>
            </w14:solidFill>
          </w14:textFill>
        </w:rPr>
        <w:t>龙洞岩隧洞3#施工支洞引水压力钢管</w:t>
      </w:r>
      <w:r>
        <w:rPr>
          <w:rFonts w:hint="eastAsia" w:ascii="宋体" w:hAnsi="Times New Roman" w:eastAsia="宋体" w:cs="Times New Roman"/>
          <w:color w:val="000000"/>
          <w:sz w:val="24"/>
          <w:highlight w:val="none"/>
          <w:lang w:val="en-US" w:eastAsia="zh-CN"/>
        </w:rPr>
        <w:t>由主管段、岔管段及支管段组成，供货内容</w:t>
      </w:r>
      <w:r>
        <w:rPr>
          <w:rFonts w:hint="eastAsia" w:ascii="宋体" w:hAnsi="Times New Roman" w:eastAsia="宋体" w:cs="Times New Roman"/>
          <w:color w:val="000000" w:themeColor="text1"/>
          <w:sz w:val="24"/>
          <w:highlight w:val="none"/>
          <w:lang w:val="en-US" w:eastAsia="zh-CN"/>
          <w14:textFill>
            <w14:solidFill>
              <w14:schemeClr w14:val="tx1"/>
            </w14:solidFill>
          </w14:textFill>
        </w:rPr>
        <w:t>包括：</w:t>
      </w:r>
      <w:r>
        <w:rPr>
          <w:rFonts w:hint="eastAsia" w:cs="Times New Roman"/>
          <w:bCs/>
          <w:color w:val="000000" w:themeColor="text1"/>
          <w:sz w:val="24"/>
          <w:szCs w:val="24"/>
          <w:highlight w:val="none"/>
          <w:lang w:val="en-US" w:eastAsia="zh-CN"/>
          <w14:textFill>
            <w14:solidFill>
              <w14:schemeClr w14:val="tx1"/>
            </w14:solidFill>
          </w14:textFill>
        </w:rPr>
        <w:t>DN1400涂塑复合钢管</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167.88m</w:t>
      </w:r>
      <w:r>
        <w:rPr>
          <w:rFonts w:hint="eastAsia" w:cs="Times New Roman"/>
          <w:bCs/>
          <w:color w:val="000000" w:themeColor="text1"/>
          <w:sz w:val="24"/>
          <w:szCs w:val="24"/>
          <w:highlight w:val="none"/>
          <w:lang w:val="en-US" w:eastAsia="zh-CN"/>
          <w14:textFill>
            <w14:solidFill>
              <w14:schemeClr w14:val="tx1"/>
            </w14:solidFill>
          </w14:textFill>
        </w:rPr>
        <w:t>（壁厚12mm）</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cs="Times New Roman"/>
          <w:bCs/>
          <w:color w:val="000000" w:themeColor="text1"/>
          <w:sz w:val="24"/>
          <w:szCs w:val="24"/>
          <w:highlight w:val="none"/>
          <w:lang w:val="en-US" w:eastAsia="zh-CN"/>
          <w14:textFill>
            <w14:solidFill>
              <w14:schemeClr w14:val="tx1"/>
            </w14:solidFill>
          </w14:textFill>
        </w:rPr>
        <w:t>DN1200涂塑复合钢管</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7.2m</w:t>
      </w:r>
      <w:r>
        <w:rPr>
          <w:rFonts w:hint="eastAsia" w:cs="Times New Roman"/>
          <w:bCs/>
          <w:color w:val="000000" w:themeColor="text1"/>
          <w:sz w:val="24"/>
          <w:szCs w:val="24"/>
          <w:highlight w:val="none"/>
          <w:lang w:val="en-US" w:eastAsia="zh-CN"/>
          <w14:textFill>
            <w14:solidFill>
              <w14:schemeClr w14:val="tx1"/>
            </w14:solidFill>
          </w14:textFill>
        </w:rPr>
        <w:t>（壁厚12mm）、DN1000涂塑复合钢管</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7.2m</w:t>
      </w:r>
      <w:r>
        <w:rPr>
          <w:rFonts w:hint="eastAsia" w:cs="Times New Roman"/>
          <w:bCs/>
          <w:color w:val="000000" w:themeColor="text1"/>
          <w:sz w:val="24"/>
          <w:szCs w:val="24"/>
          <w:highlight w:val="none"/>
          <w:lang w:val="en-US" w:eastAsia="zh-CN"/>
          <w14:textFill>
            <w14:solidFill>
              <w14:schemeClr w14:val="tx1"/>
            </w14:solidFill>
          </w14:textFill>
        </w:rPr>
        <w:t>（壁厚12mm）、岔管</w:t>
      </w:r>
      <w:r>
        <w:rPr>
          <w:rFonts w:hint="eastAsia" w:ascii="Times New Roman" w:hAnsi="Times New Roman" w:eastAsia="宋体" w:cs="Times New Roman"/>
          <w:color w:val="000000" w:themeColor="text1"/>
          <w:sz w:val="24"/>
          <w:lang w:val="en-US" w:eastAsia="zh-CN"/>
          <w14:textFill>
            <w14:solidFill>
              <w14:schemeClr w14:val="tx1"/>
            </w14:solidFill>
          </w14:textFill>
        </w:rPr>
        <w:t>3.26t</w:t>
      </w:r>
      <w:r>
        <w:rPr>
          <w:rFonts w:hint="eastAsia" w:cs="Times New Roman"/>
          <w:bCs/>
          <w:color w:val="000000" w:themeColor="text1"/>
          <w:sz w:val="24"/>
          <w:szCs w:val="24"/>
          <w:highlight w:val="none"/>
          <w:lang w:val="en-US" w:eastAsia="zh-CN"/>
          <w14:textFill>
            <w14:solidFill>
              <w14:schemeClr w14:val="tx1"/>
            </w14:solidFill>
          </w14:textFill>
        </w:rPr>
        <w:t>（壁厚</w:t>
      </w:r>
      <w:r>
        <w:rPr>
          <w:rFonts w:hint="eastAsia" w:ascii="Times New Roman" w:hAnsi="Times New Roman" w:eastAsia="宋体" w:cs="Times New Roman"/>
          <w:sz w:val="24"/>
          <w:szCs w:val="24"/>
          <w:lang w:val="en-US" w:eastAsia="zh-CN"/>
        </w:rPr>
        <w:t>14~18mm</w:t>
      </w:r>
      <w:r>
        <w:rPr>
          <w:rFonts w:hint="eastAsia" w:cs="Times New Roman"/>
          <w:bCs/>
          <w:color w:val="000000" w:themeColor="text1"/>
          <w:sz w:val="24"/>
          <w:szCs w:val="24"/>
          <w:highlight w:val="none"/>
          <w:lang w:val="en-US" w:eastAsia="zh-CN"/>
          <w14:textFill>
            <w14:solidFill>
              <w14:schemeClr w14:val="tx1"/>
            </w14:solidFill>
          </w14:textFill>
        </w:rPr>
        <w:t>）</w:t>
      </w:r>
      <w:r>
        <w:rPr>
          <w:rFonts w:hint="eastAsia" w:ascii="宋体" w:hAnsi="Times New Roman" w:eastAsia="宋体" w:cs="Times New Roman"/>
          <w:color w:val="000000" w:themeColor="text1"/>
          <w:sz w:val="24"/>
          <w:highlight w:val="none"/>
          <w:lang w:eastAsia="zh-CN"/>
          <w14:textFill>
            <w14:solidFill>
              <w14:schemeClr w14:val="tx1"/>
            </w14:solidFill>
          </w14:textFill>
        </w:rPr>
        <w:t>等。</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default" w:ascii="黑体" w:hAnsi="宋体"/>
          <w:b/>
          <w:color w:val="000000"/>
          <w:sz w:val="24"/>
          <w:highlight w:val="none"/>
          <w:lang w:val="en-US" w:eastAsia="zh-CN"/>
        </w:rPr>
      </w:pPr>
      <w:r>
        <w:rPr>
          <w:rFonts w:hint="eastAsia" w:ascii="黑体" w:hAnsi="宋体"/>
          <w:b/>
          <w:color w:val="000000"/>
          <w:sz w:val="24"/>
          <w:highlight w:val="none"/>
          <w:lang w:val="en-US" w:eastAsia="zh-CN"/>
        </w:rPr>
        <w:t>2.合同范围</w:t>
      </w:r>
    </w:p>
    <w:p>
      <w:pPr>
        <w:keepNext w:val="0"/>
        <w:keepLines w:val="0"/>
        <w:pageBreakBefore w:val="0"/>
        <w:widowControl w:val="0"/>
        <w:tabs>
          <w:tab w:val="left" w:pos="1440"/>
        </w:tabs>
        <w:kinsoku/>
        <w:wordWrap/>
        <w:overflowPunct/>
        <w:topLinePunct w:val="0"/>
        <w:autoSpaceDE/>
        <w:autoSpaceDN/>
        <w:bidi w:val="0"/>
        <w:adjustRightInd/>
        <w:snapToGrid/>
        <w:spacing w:line="480" w:lineRule="exact"/>
        <w:ind w:firstLine="482" w:firstLineChars="200"/>
        <w:jc w:val="both"/>
        <w:rPr>
          <w:rFonts w:hint="eastAsia" w:ascii="宋体" w:hAnsi="宋体" w:eastAsia="宋体" w:cs="宋体"/>
          <w:b/>
          <w:bCs w:val="0"/>
          <w:color w:val="000000" w:themeColor="text1"/>
          <w:sz w:val="24"/>
          <w:szCs w:val="24"/>
          <w:highlight w:val="none"/>
          <w:lang w:val="en-US" w:eastAsia="zh-CN"/>
          <w14:textFill>
            <w14:solidFill>
              <w14:schemeClr w14:val="tx1"/>
            </w14:solidFill>
          </w14:textFill>
        </w:rPr>
      </w:pPr>
      <w:r>
        <w:rPr>
          <w:rFonts w:hint="eastAsia" w:ascii="宋体" w:hAnsi="宋体" w:cs="宋体"/>
          <w:b/>
          <w:bCs w:val="0"/>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val="0"/>
          <w:color w:val="000000" w:themeColor="text1"/>
          <w:sz w:val="24"/>
          <w:szCs w:val="24"/>
          <w:highlight w:val="none"/>
          <w:lang w:val="en-US" w:eastAsia="zh-CN"/>
          <w14:textFill>
            <w14:solidFill>
              <w14:schemeClr w14:val="tx1"/>
            </w14:solidFill>
          </w14:textFill>
        </w:rPr>
        <w:t>1供货范围</w:t>
      </w:r>
    </w:p>
    <w:p>
      <w:pPr>
        <w:keepNext w:val="0"/>
        <w:keepLines w:val="0"/>
        <w:pageBreakBefore w:val="0"/>
        <w:widowControl w:val="0"/>
        <w:tabs>
          <w:tab w:val="left" w:pos="1440"/>
        </w:tabs>
        <w:kinsoku/>
        <w:wordWrap/>
        <w:overflowPunct/>
        <w:topLinePunct w:val="0"/>
        <w:autoSpaceDE/>
        <w:autoSpaceDN/>
        <w:bidi w:val="0"/>
        <w:adjustRightInd/>
        <w:snapToGrid/>
        <w:spacing w:line="480" w:lineRule="exact"/>
        <w:ind w:firstLine="480" w:firstLineChars="200"/>
        <w:jc w:val="both"/>
        <w:rPr>
          <w:rFonts w:hint="eastAsia" w:ascii="宋体" w:hAnsi="宋体" w:eastAsia="宋体" w:cs="宋体"/>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lang w:val="en-US" w:eastAsia="zh-CN"/>
          <w14:textFill>
            <w14:solidFill>
              <w14:schemeClr w14:val="tx1"/>
            </w14:solidFill>
          </w14:textFill>
        </w:rPr>
        <w:t>包括DN1400涂塑复合钢管、DN1200涂塑复合钢管、DN1000涂塑复合钢管、岔管等引水压力钢管的设计、加工制造、试验、出厂检测、包装、装卸（</w:t>
      </w:r>
      <w:r>
        <w:rPr>
          <w:rFonts w:hint="eastAsia" w:ascii="宋体" w:hAnsi="宋体" w:eastAsia="宋体" w:cs="宋体"/>
          <w:color w:val="000000" w:themeColor="text1"/>
          <w:sz w:val="24"/>
          <w:szCs w:val="24"/>
          <w:highlight w:val="none"/>
          <w14:textFill>
            <w14:solidFill>
              <w14:schemeClr w14:val="tx1"/>
            </w14:solidFill>
          </w14:textFill>
        </w:rPr>
        <w:t>含运至指定交货地点后的卸车</w:t>
      </w:r>
      <w:r>
        <w:rPr>
          <w:rFonts w:hint="eastAsia" w:ascii="宋体" w:hAnsi="宋体" w:eastAsia="宋体" w:cs="宋体"/>
          <w:bCs/>
          <w:color w:val="000000" w:themeColor="text1"/>
          <w:sz w:val="24"/>
          <w:szCs w:val="24"/>
          <w:highlight w:val="none"/>
          <w:lang w:val="en-US" w:eastAsia="zh-CN"/>
          <w14:textFill>
            <w14:solidFill>
              <w14:schemeClr w14:val="tx1"/>
            </w14:solidFill>
          </w14:textFill>
        </w:rPr>
        <w:t>）、运输、交货;提交材料清单、图纸、说明、</w:t>
      </w:r>
      <w:r>
        <w:rPr>
          <w:rFonts w:hint="eastAsia" w:ascii="宋体" w:hAnsi="宋体" w:eastAsia="宋体" w:cs="宋体"/>
          <w:color w:val="000000" w:themeColor="text1"/>
          <w:sz w:val="24"/>
          <w:szCs w:val="24"/>
          <w:highlight w:val="none"/>
          <w:lang w:eastAsia="zh-CN"/>
          <w14:textFill>
            <w14:solidFill>
              <w14:schemeClr w14:val="tx1"/>
            </w14:solidFill>
          </w14:textFill>
        </w:rPr>
        <w:t>材质证明、检测报告、试验报告</w:t>
      </w:r>
      <w:r>
        <w:rPr>
          <w:rFonts w:hint="eastAsia" w:ascii="宋体" w:hAnsi="宋体" w:eastAsia="宋体" w:cs="宋体"/>
          <w:bCs/>
          <w:color w:val="000000" w:themeColor="text1"/>
          <w:sz w:val="24"/>
          <w:szCs w:val="24"/>
          <w:highlight w:val="none"/>
          <w:lang w:val="en-US" w:eastAsia="zh-CN"/>
          <w14:textFill>
            <w14:solidFill>
              <w14:schemeClr w14:val="tx1"/>
            </w14:solidFill>
          </w14:textFill>
        </w:rPr>
        <w:t>和</w:t>
      </w:r>
      <w:r>
        <w:rPr>
          <w:rFonts w:hint="eastAsia" w:ascii="宋体" w:hAnsi="宋体" w:cs="宋体"/>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Cs/>
          <w:color w:val="000000" w:themeColor="text1"/>
          <w:sz w:val="24"/>
          <w:szCs w:val="24"/>
          <w:highlight w:val="none"/>
          <w:lang w:val="en-US" w:eastAsia="zh-CN"/>
          <w14:textFill>
            <w14:solidFill>
              <w14:schemeClr w14:val="tx1"/>
            </w14:solidFill>
          </w14:textFill>
        </w:rPr>
        <w:t>要求的其它资料;指导压力钢管安装;</w:t>
      </w:r>
      <w:r>
        <w:rPr>
          <w:rFonts w:hint="eastAsia" w:ascii="宋体" w:hAnsi="宋体" w:cs="宋体"/>
          <w:bCs/>
          <w:color w:val="000000" w:themeColor="text1"/>
          <w:sz w:val="24"/>
          <w:szCs w:val="24"/>
          <w:highlight w:val="none"/>
          <w:lang w:val="en-US" w:eastAsia="zh-CN"/>
          <w14:textFill>
            <w14:solidFill>
              <w14:schemeClr w14:val="tx1"/>
            </w14:solidFill>
          </w14:textFill>
        </w:rPr>
        <w:t>售后服务</w:t>
      </w:r>
      <w:r>
        <w:rPr>
          <w:rFonts w:hint="eastAsia" w:ascii="宋体" w:hAnsi="宋体" w:eastAsia="宋体" w:cs="宋体"/>
          <w:bCs/>
          <w:color w:val="000000" w:themeColor="text1"/>
          <w:sz w:val="24"/>
          <w:szCs w:val="24"/>
          <w:highlight w:val="none"/>
          <w:lang w:val="en-US" w:eastAsia="zh-CN"/>
          <w14:textFill>
            <w14:solidFill>
              <w14:schemeClr w14:val="tx1"/>
            </w14:solidFill>
          </w14:textFill>
        </w:rPr>
        <w:t>等。</w:t>
      </w:r>
    </w:p>
    <w:p>
      <w:pPr>
        <w:keepNext w:val="0"/>
        <w:keepLines w:val="0"/>
        <w:pageBreakBefore w:val="0"/>
        <w:widowControl w:val="0"/>
        <w:tabs>
          <w:tab w:val="left" w:pos="1440"/>
        </w:tabs>
        <w:kinsoku/>
        <w:wordWrap/>
        <w:overflowPunct/>
        <w:topLinePunct w:val="0"/>
        <w:autoSpaceDE/>
        <w:autoSpaceDN/>
        <w:bidi w:val="0"/>
        <w:adjustRightInd/>
        <w:snapToGrid/>
        <w:spacing w:line="480" w:lineRule="exact"/>
        <w:ind w:firstLine="482" w:firstLineChars="200"/>
        <w:jc w:val="both"/>
        <w:rPr>
          <w:rFonts w:hint="eastAsia" w:ascii="宋体" w:hAnsi="宋体" w:eastAsia="宋体" w:cs="宋体"/>
          <w:b/>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val="0"/>
          <w:color w:val="000000" w:themeColor="text1"/>
          <w:sz w:val="24"/>
          <w:szCs w:val="24"/>
          <w:highlight w:val="none"/>
          <w:lang w:val="en-US" w:eastAsia="zh-CN"/>
          <w14:textFill>
            <w14:solidFill>
              <w14:schemeClr w14:val="tx1"/>
            </w14:solidFill>
          </w14:textFill>
        </w:rPr>
        <w:t>2.</w:t>
      </w:r>
      <w:r>
        <w:rPr>
          <w:rFonts w:hint="eastAsia" w:ascii="宋体" w:hAnsi="宋体" w:cs="宋体"/>
          <w:b/>
          <w:bCs w:val="0"/>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val="0"/>
          <w:color w:val="000000" w:themeColor="text1"/>
          <w:sz w:val="24"/>
          <w:szCs w:val="24"/>
          <w:highlight w:val="none"/>
          <w:lang w:val="en-US" w:eastAsia="zh-CN"/>
          <w14:textFill>
            <w14:solidFill>
              <w14:schemeClr w14:val="tx1"/>
            </w14:solidFill>
          </w14:textFill>
        </w:rPr>
        <w:t>质量标准</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2.</w:t>
      </w:r>
      <w:r>
        <w:rPr>
          <w:rFonts w:hint="eastAsia" w:ascii="宋体" w:hAnsi="宋体" w:eastAsia="宋体" w:cs="宋体"/>
          <w:color w:val="000000"/>
          <w:sz w:val="24"/>
          <w:szCs w:val="24"/>
          <w:highlight w:val="none"/>
          <w:lang w:val="en-US" w:eastAsia="zh-CN"/>
        </w:rPr>
        <w:t>2.1</w:t>
      </w:r>
      <w:r>
        <w:rPr>
          <w:rFonts w:hint="eastAsia" w:ascii="宋体" w:hAnsi="宋体" w:cs="宋体"/>
          <w:color w:val="000000"/>
          <w:sz w:val="24"/>
          <w:szCs w:val="24"/>
          <w:highlight w:val="none"/>
          <w:lang w:eastAsia="zh-CN"/>
        </w:rPr>
        <w:t>乙方</w:t>
      </w:r>
      <w:r>
        <w:rPr>
          <w:rFonts w:hint="eastAsia" w:ascii="宋体" w:hAnsi="宋体" w:eastAsia="宋体" w:cs="宋体"/>
          <w:color w:val="000000"/>
          <w:sz w:val="24"/>
          <w:szCs w:val="24"/>
          <w:highlight w:val="none"/>
          <w:lang w:val="en-US" w:eastAsia="zh-CN"/>
        </w:rPr>
        <w:t>提供的压力钢管应达到国家及行业现行相关验收合格标准、满足设计文件及供货要求。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2.</w:t>
      </w:r>
      <w:r>
        <w:rPr>
          <w:rFonts w:hint="eastAsia" w:ascii="宋体" w:hAnsi="宋体" w:eastAsia="宋体" w:cs="宋体"/>
          <w:color w:val="000000"/>
          <w:sz w:val="24"/>
          <w:szCs w:val="24"/>
          <w:highlight w:val="none"/>
          <w:lang w:val="en-US" w:eastAsia="zh-CN"/>
        </w:rPr>
        <w:t>2.2</w:t>
      </w:r>
      <w:r>
        <w:rPr>
          <w:rFonts w:hint="eastAsia" w:ascii="宋体" w:hAnsi="宋体" w:cs="宋体"/>
          <w:color w:val="000000"/>
          <w:sz w:val="24"/>
          <w:szCs w:val="24"/>
          <w:highlight w:val="none"/>
          <w:lang w:eastAsia="zh-CN"/>
        </w:rPr>
        <w:t>乙方</w:t>
      </w:r>
      <w:r>
        <w:rPr>
          <w:rFonts w:hint="eastAsia" w:ascii="宋体" w:hAnsi="宋体" w:eastAsia="宋体" w:cs="宋体"/>
          <w:color w:val="000000"/>
          <w:sz w:val="24"/>
          <w:szCs w:val="24"/>
          <w:highlight w:val="none"/>
          <w:lang w:val="en-US" w:eastAsia="zh-CN"/>
        </w:rPr>
        <w:t>应按规定提供质量保证，并对所供压力钢管的质量缺陷问题负责，其所提供的所有压力钢管的技术性能和质量指标不低于供货要求。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2" w:firstLineChars="200"/>
        <w:jc w:val="both"/>
        <w:textAlignment w:val="auto"/>
        <w:rPr>
          <w:rFonts w:hint="eastAsia" w:ascii="宋体" w:cs="Times New Roman"/>
          <w:b/>
          <w:bCs/>
          <w:color w:val="000000"/>
          <w:sz w:val="24"/>
          <w:highlight w:val="none"/>
          <w:lang w:val="en-US" w:eastAsia="zh-CN"/>
        </w:rPr>
      </w:pPr>
      <w:r>
        <w:rPr>
          <w:rFonts w:hint="eastAsia" w:ascii="宋体" w:cs="Times New Roman"/>
          <w:b/>
          <w:bCs/>
          <w:color w:val="000000"/>
          <w:sz w:val="24"/>
          <w:highlight w:val="none"/>
          <w:lang w:val="en-US" w:eastAsia="zh-CN"/>
        </w:rPr>
        <w:t>2.3主要工作内容</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eastAsia="zh-CN"/>
        </w:rPr>
        <w:t>乙方</w:t>
      </w:r>
      <w:r>
        <w:rPr>
          <w:rFonts w:hint="eastAsia" w:ascii="宋体" w:hAnsi="Times New Roman" w:eastAsia="宋体" w:cs="Times New Roman"/>
          <w:color w:val="000000"/>
          <w:sz w:val="24"/>
          <w:highlight w:val="none"/>
        </w:rPr>
        <w:t>主要工作内容包括但不限于以下：</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eastAsia="zh-CN"/>
        </w:rPr>
        <w:t>（</w:t>
      </w:r>
      <w:r>
        <w:rPr>
          <w:rFonts w:hint="eastAsia" w:ascii="宋体" w:cs="Times New Roman"/>
          <w:color w:val="000000"/>
          <w:sz w:val="24"/>
          <w:highlight w:val="none"/>
          <w:lang w:val="en-US" w:eastAsia="zh-CN"/>
        </w:rPr>
        <w:t>1</w:t>
      </w:r>
      <w:r>
        <w:rPr>
          <w:rFonts w:hint="eastAsia" w:ascii="宋体" w:cs="Times New Roman"/>
          <w:color w:val="000000"/>
          <w:sz w:val="24"/>
          <w:highlight w:val="none"/>
          <w:lang w:eastAsia="zh-CN"/>
        </w:rPr>
        <w:t>）</w:t>
      </w:r>
      <w:r>
        <w:rPr>
          <w:rFonts w:hint="eastAsia" w:ascii="宋体" w:hAnsi="Times New Roman" w:eastAsia="宋体" w:cs="Times New Roman"/>
          <w:color w:val="000000"/>
          <w:sz w:val="24"/>
          <w:highlight w:val="none"/>
        </w:rPr>
        <w:t>提供详细生产计划和运输计划，按照运输管理部门相关要求办理手续；</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（2）</w:t>
      </w:r>
      <w:r>
        <w:rPr>
          <w:rFonts w:hint="eastAsia" w:ascii="宋体" w:hAnsi="Times New Roman" w:eastAsia="宋体" w:cs="Times New Roman"/>
          <w:color w:val="000000"/>
          <w:sz w:val="24"/>
          <w:highlight w:val="none"/>
        </w:rPr>
        <w:t>原材料的采购、运输（含厂内转运）、检验等；</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（3）压力</w:t>
      </w:r>
      <w:r>
        <w:rPr>
          <w:rFonts w:hint="eastAsia" w:ascii="宋体" w:hAnsi="Times New Roman" w:eastAsia="宋体" w:cs="Times New Roman"/>
          <w:color w:val="000000"/>
          <w:sz w:val="24"/>
          <w:highlight w:val="none"/>
          <w:lang w:eastAsia="zh-CN"/>
        </w:rPr>
        <w:t>钢管</w:t>
      </w:r>
      <w:r>
        <w:rPr>
          <w:rFonts w:hint="eastAsia" w:ascii="宋体" w:hAnsi="Times New Roman" w:eastAsia="宋体" w:cs="Times New Roman"/>
          <w:color w:val="000000"/>
          <w:sz w:val="24"/>
          <w:highlight w:val="none"/>
        </w:rPr>
        <w:t>的设计、设计审查、制造加工、防腐、检验（包括自检、抽样送检等）；</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（4）压力</w:t>
      </w:r>
      <w:r>
        <w:rPr>
          <w:rFonts w:hint="eastAsia" w:ascii="宋体" w:hAnsi="Times New Roman" w:eastAsia="宋体" w:cs="Times New Roman"/>
          <w:color w:val="000000"/>
          <w:sz w:val="24"/>
          <w:highlight w:val="none"/>
          <w:lang w:eastAsia="zh-CN"/>
        </w:rPr>
        <w:t>钢管</w:t>
      </w:r>
      <w:r>
        <w:rPr>
          <w:rFonts w:hint="eastAsia" w:ascii="宋体" w:hAnsi="Times New Roman" w:eastAsia="宋体" w:cs="Times New Roman"/>
          <w:color w:val="000000"/>
          <w:sz w:val="24"/>
          <w:highlight w:val="none"/>
        </w:rPr>
        <w:t>的仓储保管（不含交货后的保管）、装卸（含运至指定交货地点后的卸车）、运输；</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（5）压力</w:t>
      </w:r>
      <w:r>
        <w:rPr>
          <w:rFonts w:hint="eastAsia" w:ascii="宋体" w:hAnsi="Times New Roman" w:eastAsia="宋体" w:cs="Times New Roman"/>
          <w:color w:val="000000"/>
          <w:sz w:val="24"/>
          <w:highlight w:val="none"/>
          <w:lang w:eastAsia="zh-CN"/>
        </w:rPr>
        <w:t>钢管</w:t>
      </w:r>
      <w:r>
        <w:rPr>
          <w:rFonts w:hint="eastAsia" w:ascii="宋体" w:hAnsi="Times New Roman" w:eastAsia="宋体" w:cs="Times New Roman"/>
          <w:color w:val="000000"/>
          <w:sz w:val="24"/>
          <w:highlight w:val="none"/>
        </w:rPr>
        <w:t>的缺陷修复（含出厂漏修及运输、装卸、多次转运）；</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（6）</w:t>
      </w:r>
      <w:r>
        <w:rPr>
          <w:rFonts w:hint="eastAsia" w:ascii="宋体" w:hAnsi="Times New Roman" w:eastAsia="宋体" w:cs="Times New Roman"/>
          <w:color w:val="000000"/>
          <w:sz w:val="24"/>
          <w:highlight w:val="none"/>
        </w:rPr>
        <w:t>在</w:t>
      </w:r>
      <w:r>
        <w:rPr>
          <w:rFonts w:hint="eastAsia" w:ascii="宋体" w:cs="Times New Roman"/>
          <w:color w:val="000000"/>
          <w:sz w:val="24"/>
          <w:highlight w:val="none"/>
          <w:lang w:val="en-US" w:eastAsia="zh-CN"/>
        </w:rPr>
        <w:t>压力</w:t>
      </w:r>
      <w:r>
        <w:rPr>
          <w:rFonts w:hint="eastAsia" w:ascii="宋体" w:hAnsi="Times New Roman" w:eastAsia="宋体" w:cs="Times New Roman"/>
          <w:color w:val="000000"/>
          <w:sz w:val="24"/>
          <w:highlight w:val="none"/>
          <w:lang w:eastAsia="zh-CN"/>
        </w:rPr>
        <w:t>钢管</w:t>
      </w:r>
      <w:r>
        <w:rPr>
          <w:rFonts w:hint="eastAsia" w:ascii="宋体" w:hAnsi="Times New Roman" w:eastAsia="宋体" w:cs="Times New Roman"/>
          <w:color w:val="000000"/>
          <w:sz w:val="24"/>
          <w:highlight w:val="none"/>
        </w:rPr>
        <w:t>安装施工期间，</w:t>
      </w:r>
      <w:r>
        <w:rPr>
          <w:rFonts w:hint="eastAsia" w:ascii="宋体" w:cs="Times New Roman"/>
          <w:color w:val="000000"/>
          <w:sz w:val="24"/>
          <w:highlight w:val="none"/>
          <w:lang w:eastAsia="zh-CN"/>
        </w:rPr>
        <w:t>与</w:t>
      </w:r>
      <w:r>
        <w:rPr>
          <w:rFonts w:hint="eastAsia" w:ascii="宋体" w:hAnsi="Times New Roman" w:eastAsia="宋体" w:cs="Times New Roman"/>
          <w:color w:val="000000"/>
          <w:sz w:val="24"/>
          <w:highlight w:val="none"/>
        </w:rPr>
        <w:t>施工现场相关单位的配合；</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（7）</w:t>
      </w:r>
      <w:r>
        <w:rPr>
          <w:rFonts w:hint="eastAsia" w:ascii="宋体" w:cs="Times New Roman"/>
          <w:color w:val="000000"/>
          <w:sz w:val="24"/>
          <w:highlight w:val="none"/>
          <w:lang w:eastAsia="zh-CN"/>
        </w:rPr>
        <w:t>质量</w:t>
      </w:r>
      <w:r>
        <w:rPr>
          <w:rFonts w:hint="eastAsia" w:ascii="宋体" w:hAnsi="Times New Roman" w:eastAsia="宋体" w:cs="Times New Roman"/>
          <w:color w:val="000000"/>
          <w:sz w:val="24"/>
          <w:highlight w:val="none"/>
        </w:rPr>
        <w:t>责任期的缺陷修复；</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（8）</w:t>
      </w:r>
      <w:r>
        <w:rPr>
          <w:rFonts w:hint="eastAsia" w:ascii="宋体" w:hAnsi="Times New Roman" w:eastAsia="宋体" w:cs="Times New Roman"/>
          <w:color w:val="000000"/>
          <w:sz w:val="24"/>
          <w:highlight w:val="none"/>
        </w:rPr>
        <w:t>对施工单位管道安装人员的培训、交底；</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cs="Times New Roman"/>
          <w:color w:val="000000"/>
          <w:sz w:val="24"/>
          <w:highlight w:val="none"/>
          <w:lang w:eastAsia="zh-CN"/>
        </w:rPr>
      </w:pPr>
      <w:r>
        <w:rPr>
          <w:rFonts w:hint="eastAsia" w:ascii="宋体" w:cs="Times New Roman"/>
          <w:color w:val="000000"/>
          <w:sz w:val="24"/>
          <w:highlight w:val="none"/>
          <w:lang w:val="en-US" w:eastAsia="zh-CN"/>
        </w:rPr>
        <w:t>（9）</w:t>
      </w:r>
      <w:r>
        <w:rPr>
          <w:rFonts w:hint="eastAsia" w:ascii="宋体" w:hAnsi="Times New Roman" w:eastAsia="宋体" w:cs="Times New Roman"/>
          <w:color w:val="000000"/>
          <w:sz w:val="24"/>
          <w:highlight w:val="none"/>
        </w:rPr>
        <w:t>技术服务、现场服务、售后服务等</w:t>
      </w:r>
      <w:r>
        <w:rPr>
          <w:rFonts w:hint="eastAsia" w:ascii="宋体" w:cs="Times New Roman"/>
          <w:color w:val="000000"/>
          <w:sz w:val="24"/>
          <w:highlight w:val="none"/>
          <w:lang w:eastAsia="zh-CN"/>
        </w:rPr>
        <w:t>。</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2" w:firstLineChars="200"/>
        <w:jc w:val="both"/>
        <w:textAlignment w:val="auto"/>
        <w:rPr>
          <w:rFonts w:hint="eastAsia" w:ascii="宋体" w:cs="Times New Roman"/>
          <w:b/>
          <w:bCs/>
          <w:color w:val="000000"/>
          <w:sz w:val="24"/>
          <w:highlight w:val="none"/>
          <w:lang w:val="en-US" w:eastAsia="zh-CN"/>
        </w:rPr>
      </w:pPr>
      <w:r>
        <w:rPr>
          <w:rFonts w:hint="eastAsia" w:ascii="宋体" w:cs="Times New Roman"/>
          <w:b/>
          <w:bCs/>
          <w:color w:val="000000"/>
          <w:sz w:val="24"/>
          <w:highlight w:val="none"/>
          <w:lang w:val="en-US" w:eastAsia="zh-CN"/>
        </w:rPr>
        <w:t>2.4供货期限</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cs="Times New Roman"/>
          <w:color w:val="000000" w:themeColor="text1"/>
          <w:sz w:val="24"/>
          <w:highlight w:val="none"/>
          <w:lang w:val="en-US" w:eastAsia="zh-CN"/>
          <w14:textFill>
            <w14:solidFill>
              <w14:schemeClr w14:val="tx1"/>
            </w14:solidFill>
          </w14:textFill>
        </w:rPr>
      </w:pPr>
      <w:r>
        <w:rPr>
          <w:rFonts w:hint="eastAsia" w:ascii="宋体" w:cs="Times New Roman"/>
          <w:color w:val="000000" w:themeColor="text1"/>
          <w:sz w:val="24"/>
          <w:highlight w:val="none"/>
          <w:lang w:val="en-US" w:eastAsia="zh-CN"/>
          <w14:textFill>
            <w14:solidFill>
              <w14:schemeClr w14:val="tx1"/>
            </w14:solidFill>
          </w14:textFill>
        </w:rPr>
        <w:t>2024年7月30日前供应全部DN1400/DN1200/DN1000涂塑复合钢管，2024年8月15日前供应岔管。乙方的生产、运输、交货能力须满足甲方的施工进度要求。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2" w:firstLineChars="200"/>
        <w:jc w:val="both"/>
        <w:textAlignment w:val="auto"/>
        <w:rPr>
          <w:rFonts w:hint="eastAsia" w:ascii="宋体" w:cs="Times New Roman"/>
          <w:b/>
          <w:bCs/>
          <w:color w:val="000000"/>
          <w:sz w:val="24"/>
          <w:highlight w:val="none"/>
          <w:lang w:val="en-US" w:eastAsia="zh-CN"/>
        </w:rPr>
      </w:pPr>
      <w:r>
        <w:rPr>
          <w:rFonts w:hint="eastAsia" w:ascii="宋体" w:cs="Times New Roman"/>
          <w:b/>
          <w:bCs/>
          <w:color w:val="000000"/>
          <w:sz w:val="24"/>
          <w:highlight w:val="none"/>
          <w:lang w:val="en-US" w:eastAsia="zh-CN"/>
        </w:rPr>
        <w:t>2.5交货地点</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cs="Times New Roman"/>
          <w:color w:val="000000"/>
          <w:sz w:val="24"/>
          <w:highlight w:val="none"/>
          <w:lang w:val="en-US" w:eastAsia="zh-CN"/>
        </w:rPr>
      </w:pPr>
      <w:r>
        <w:rPr>
          <w:rFonts w:hint="eastAsia" w:ascii="宋体" w:cs="Times New Roman"/>
          <w:color w:val="000000"/>
          <w:sz w:val="24"/>
          <w:highlight w:val="none"/>
          <w:lang w:val="en-US" w:eastAsia="zh-CN"/>
        </w:rPr>
        <w:t>四川省宜宾市范围内施工单位指定的存放和仓储场地。</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eastAsia" w:ascii="黑体" w:hAnsi="宋体"/>
          <w:b/>
          <w:color w:val="000000"/>
          <w:sz w:val="24"/>
          <w:highlight w:val="none"/>
          <w:lang w:val="en-US" w:eastAsia="zh-CN"/>
        </w:rPr>
      </w:pPr>
      <w:r>
        <w:rPr>
          <w:rFonts w:hint="eastAsia" w:ascii="黑体" w:hAnsi="宋体"/>
          <w:b/>
          <w:color w:val="000000"/>
          <w:sz w:val="24"/>
          <w:highlight w:val="none"/>
          <w:lang w:val="en-US" w:eastAsia="zh-CN"/>
        </w:rPr>
        <w:t>3.合同价格与支付</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baseline"/>
        <w:rPr>
          <w:rFonts w:hint="eastAsia" w:ascii="宋体" w:hAnsi="宋体" w:eastAsia="宋体" w:cs="宋体"/>
          <w:b/>
          <w:bCs/>
          <w:color w:val="000000"/>
          <w:sz w:val="24"/>
          <w:highlight w:val="none"/>
          <w:lang w:val="en-US" w:eastAsia="zh-CN"/>
        </w:rPr>
      </w:pPr>
      <w:r>
        <w:rPr>
          <w:rFonts w:hint="eastAsia" w:ascii="宋体" w:hAnsi="宋体" w:eastAsia="宋体" w:cs="宋体"/>
          <w:b/>
          <w:bCs/>
          <w:color w:val="000000"/>
          <w:sz w:val="24"/>
          <w:highlight w:val="none"/>
          <w:lang w:val="en-US" w:eastAsia="zh-CN"/>
        </w:rPr>
        <w:t>3.1合同价格</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color w:val="000000"/>
          <w:sz w:val="24"/>
          <w:highlight w:val="none"/>
        </w:rPr>
      </w:pPr>
      <w:r>
        <w:rPr>
          <w:rFonts w:hint="eastAsia"/>
          <w:color w:val="000000"/>
          <w:sz w:val="24"/>
          <w:highlight w:val="none"/>
        </w:rPr>
        <w:t>合同总价为人民币</w:t>
      </w:r>
      <w:r>
        <w:rPr>
          <w:rFonts w:hint="eastAsia"/>
          <w:color w:val="000000"/>
          <w:sz w:val="24"/>
          <w:highlight w:val="none"/>
          <w:lang w:eastAsia="zh-CN"/>
        </w:rPr>
        <w:t>（大写）</w:t>
      </w:r>
      <w:r>
        <w:rPr>
          <w:rFonts w:hint="eastAsia"/>
          <w:color w:val="000000"/>
          <w:sz w:val="24"/>
          <w:highlight w:val="none"/>
          <w:u w:val="single"/>
          <w:lang w:val="en-US" w:eastAsia="zh-CN"/>
        </w:rPr>
        <w:t xml:space="preserve">        </w:t>
      </w:r>
      <w:r>
        <w:rPr>
          <w:rFonts w:hint="eastAsia"/>
          <w:color w:val="000000"/>
          <w:sz w:val="24"/>
          <w:highlight w:val="none"/>
        </w:rPr>
        <w:t>元</w:t>
      </w:r>
      <w:r>
        <w:rPr>
          <w:rFonts w:hint="eastAsia"/>
          <w:color w:val="000000"/>
          <w:sz w:val="24"/>
          <w:highlight w:val="none"/>
          <w:lang w:eastAsia="zh-CN"/>
        </w:rPr>
        <w:t>（</w:t>
      </w:r>
      <w:r>
        <w:rPr>
          <w:rFonts w:hint="eastAsia"/>
          <w:color w:val="000000"/>
          <w:sz w:val="24"/>
          <w:highlight w:val="none"/>
        </w:rPr>
        <w:t>￥</w:t>
      </w:r>
      <w:r>
        <w:rPr>
          <w:rFonts w:hint="eastAsia"/>
          <w:color w:val="000000"/>
          <w:sz w:val="24"/>
          <w:highlight w:val="none"/>
          <w:u w:val="single"/>
          <w:lang w:val="en-US" w:eastAsia="zh-CN"/>
        </w:rPr>
        <w:t xml:space="preserve">     </w:t>
      </w:r>
      <w:r>
        <w:rPr>
          <w:rFonts w:hint="eastAsia"/>
          <w:color w:val="000000"/>
          <w:sz w:val="24"/>
          <w:highlight w:val="none"/>
          <w:lang w:eastAsia="zh-CN"/>
        </w:rPr>
        <w:t>）。其中合同价（不含税）为</w:t>
      </w:r>
      <w:r>
        <w:rPr>
          <w:rFonts w:hint="eastAsia"/>
          <w:color w:val="000000"/>
          <w:sz w:val="24"/>
          <w:highlight w:val="none"/>
        </w:rPr>
        <w:t>人民币</w:t>
      </w:r>
      <w:r>
        <w:rPr>
          <w:rFonts w:hint="eastAsia"/>
          <w:color w:val="000000"/>
          <w:sz w:val="24"/>
          <w:highlight w:val="none"/>
          <w:lang w:eastAsia="zh-CN"/>
        </w:rPr>
        <w:t>（大写）</w:t>
      </w:r>
      <w:r>
        <w:rPr>
          <w:rFonts w:hint="eastAsia"/>
          <w:color w:val="000000"/>
          <w:sz w:val="24"/>
          <w:highlight w:val="none"/>
          <w:u w:val="single"/>
          <w:lang w:val="en-US" w:eastAsia="zh-CN"/>
        </w:rPr>
        <w:t xml:space="preserve">        </w:t>
      </w:r>
      <w:r>
        <w:rPr>
          <w:rFonts w:hint="eastAsia"/>
          <w:color w:val="000000"/>
          <w:sz w:val="24"/>
          <w:highlight w:val="none"/>
        </w:rPr>
        <w:t>元</w:t>
      </w:r>
      <w:r>
        <w:rPr>
          <w:rFonts w:hint="eastAsia"/>
          <w:color w:val="000000"/>
          <w:sz w:val="24"/>
          <w:highlight w:val="none"/>
          <w:lang w:eastAsia="zh-CN"/>
        </w:rPr>
        <w:t>（</w:t>
      </w:r>
      <w:r>
        <w:rPr>
          <w:rFonts w:hint="eastAsia"/>
          <w:color w:val="000000"/>
          <w:sz w:val="24"/>
          <w:highlight w:val="none"/>
        </w:rPr>
        <w:t>￥</w:t>
      </w:r>
      <w:r>
        <w:rPr>
          <w:rFonts w:hint="eastAsia"/>
          <w:color w:val="000000"/>
          <w:sz w:val="24"/>
          <w:highlight w:val="none"/>
          <w:u w:val="single"/>
          <w:lang w:val="en-US" w:eastAsia="zh-CN"/>
        </w:rPr>
        <w:t xml:space="preserve">     </w:t>
      </w:r>
      <w:r>
        <w:rPr>
          <w:rFonts w:hint="eastAsia"/>
          <w:color w:val="000000"/>
          <w:sz w:val="24"/>
          <w:highlight w:val="none"/>
          <w:lang w:eastAsia="zh-CN"/>
        </w:rPr>
        <w:t>）；增值税为</w:t>
      </w:r>
      <w:r>
        <w:rPr>
          <w:rFonts w:hint="eastAsia"/>
          <w:color w:val="000000"/>
          <w:sz w:val="24"/>
          <w:highlight w:val="none"/>
        </w:rPr>
        <w:t>人民币</w:t>
      </w:r>
      <w:r>
        <w:rPr>
          <w:rFonts w:hint="eastAsia"/>
          <w:color w:val="000000"/>
          <w:sz w:val="24"/>
          <w:highlight w:val="none"/>
          <w:lang w:eastAsia="zh-CN"/>
        </w:rPr>
        <w:t>（大写）</w:t>
      </w:r>
      <w:r>
        <w:rPr>
          <w:rFonts w:hint="eastAsia"/>
          <w:color w:val="000000"/>
          <w:sz w:val="24"/>
          <w:highlight w:val="none"/>
          <w:u w:val="single"/>
          <w:lang w:val="en-US" w:eastAsia="zh-CN"/>
        </w:rPr>
        <w:t xml:space="preserve">        </w:t>
      </w:r>
      <w:r>
        <w:rPr>
          <w:rFonts w:hint="eastAsia"/>
          <w:color w:val="000000"/>
          <w:sz w:val="24"/>
          <w:highlight w:val="none"/>
        </w:rPr>
        <w:t>元</w:t>
      </w:r>
      <w:r>
        <w:rPr>
          <w:rFonts w:hint="eastAsia"/>
          <w:color w:val="000000"/>
          <w:sz w:val="24"/>
          <w:highlight w:val="none"/>
          <w:lang w:eastAsia="zh-CN"/>
        </w:rPr>
        <w:t>（</w:t>
      </w:r>
      <w:r>
        <w:rPr>
          <w:rFonts w:hint="eastAsia"/>
          <w:color w:val="000000"/>
          <w:sz w:val="24"/>
          <w:highlight w:val="none"/>
        </w:rPr>
        <w:t>￥</w:t>
      </w:r>
      <w:r>
        <w:rPr>
          <w:rFonts w:hint="eastAsia"/>
          <w:color w:val="000000"/>
          <w:sz w:val="24"/>
          <w:highlight w:val="none"/>
          <w:u w:val="single"/>
          <w:lang w:val="en-US" w:eastAsia="zh-CN"/>
        </w:rPr>
        <w:t xml:space="preserve">     </w:t>
      </w:r>
      <w:r>
        <w:rPr>
          <w:rFonts w:hint="eastAsia"/>
          <w:color w:val="000000"/>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宋体" w:hAnsi="宋体" w:eastAsia="宋体" w:cs="宋体"/>
          <w:bCs/>
          <w:sz w:val="24"/>
          <w:szCs w:val="24"/>
          <w:highlight w:val="none"/>
          <w:lang w:eastAsia="zh-CN"/>
        </w:rPr>
      </w:pPr>
      <w:r>
        <w:rPr>
          <w:rFonts w:hint="eastAsia" w:ascii="宋体" w:hAnsi="宋体" w:eastAsia="宋体" w:cs="宋体"/>
          <w:bCs/>
          <w:sz w:val="24"/>
          <w:szCs w:val="24"/>
          <w:highlight w:val="none"/>
          <w:lang w:eastAsia="zh-CN"/>
        </w:rPr>
        <w:t>3.1.1签约合同价包括</w:t>
      </w:r>
      <w:r>
        <w:rPr>
          <w:rFonts w:hint="eastAsia" w:ascii="宋体" w:hAnsi="宋体" w:cs="宋体"/>
          <w:bCs/>
          <w:sz w:val="24"/>
          <w:szCs w:val="24"/>
          <w:highlight w:val="none"/>
          <w:lang w:eastAsia="zh-CN"/>
        </w:rPr>
        <w:t>乙</w:t>
      </w:r>
      <w:r>
        <w:rPr>
          <w:rFonts w:hint="eastAsia" w:ascii="宋体" w:hAnsi="宋体" w:eastAsia="宋体" w:cs="宋体"/>
          <w:bCs/>
          <w:sz w:val="24"/>
          <w:szCs w:val="24"/>
          <w:highlight w:val="none"/>
          <w:lang w:eastAsia="zh-CN"/>
        </w:rPr>
        <w:t>方为完成合同全部义务应承担的一切成本、费用和支出以及</w:t>
      </w:r>
      <w:r>
        <w:rPr>
          <w:rFonts w:hint="eastAsia" w:ascii="宋体" w:hAnsi="宋体" w:cs="宋体"/>
          <w:bCs/>
          <w:sz w:val="24"/>
          <w:szCs w:val="24"/>
          <w:highlight w:val="none"/>
          <w:lang w:eastAsia="zh-CN"/>
        </w:rPr>
        <w:t>乙</w:t>
      </w:r>
      <w:r>
        <w:rPr>
          <w:rFonts w:hint="eastAsia" w:ascii="宋体" w:hAnsi="宋体" w:eastAsia="宋体" w:cs="宋体"/>
          <w:bCs/>
          <w:sz w:val="24"/>
          <w:szCs w:val="24"/>
          <w:highlight w:val="none"/>
          <w:lang w:eastAsia="zh-CN"/>
        </w:rPr>
        <w:t>方的合理利润。</w:t>
      </w:r>
      <w:r>
        <w:rPr>
          <w:rFonts w:hint="eastAsia" w:ascii="宋体" w:hAnsi="宋体" w:cs="宋体"/>
          <w:bCs/>
          <w:sz w:val="24"/>
          <w:szCs w:val="24"/>
          <w:highlight w:val="none"/>
          <w:lang w:eastAsia="zh-CN"/>
        </w:rPr>
        <w:t>报价函</w:t>
      </w:r>
      <w:r>
        <w:rPr>
          <w:rFonts w:hint="eastAsia" w:ascii="宋体" w:hAnsi="宋体" w:eastAsia="宋体" w:cs="宋体"/>
          <w:bCs/>
          <w:sz w:val="24"/>
          <w:szCs w:val="24"/>
          <w:highlight w:val="none"/>
          <w:lang w:eastAsia="zh-CN"/>
        </w:rPr>
        <w:t>中未单独列出的密封件、连接件及其他设备运行必须的附件，视为</w:t>
      </w:r>
      <w:r>
        <w:rPr>
          <w:rFonts w:hint="eastAsia" w:ascii="宋体" w:hAnsi="宋体" w:cs="宋体"/>
          <w:bCs/>
          <w:sz w:val="24"/>
          <w:szCs w:val="24"/>
          <w:highlight w:val="none"/>
          <w:lang w:eastAsia="zh-CN"/>
        </w:rPr>
        <w:t>乙</w:t>
      </w:r>
      <w:r>
        <w:rPr>
          <w:rFonts w:hint="eastAsia" w:ascii="宋体" w:hAnsi="宋体" w:eastAsia="宋体" w:cs="宋体"/>
          <w:bCs/>
          <w:sz w:val="24"/>
          <w:szCs w:val="24"/>
          <w:highlight w:val="none"/>
          <w:lang w:eastAsia="zh-CN"/>
        </w:rPr>
        <w:t>方已在</w:t>
      </w:r>
      <w:r>
        <w:rPr>
          <w:rFonts w:hint="eastAsia" w:ascii="宋体" w:hAnsi="宋体" w:cs="宋体"/>
          <w:bCs/>
          <w:sz w:val="24"/>
          <w:szCs w:val="24"/>
          <w:highlight w:val="none"/>
          <w:lang w:eastAsia="zh-CN"/>
        </w:rPr>
        <w:t>报价函</w:t>
      </w:r>
      <w:r>
        <w:rPr>
          <w:rFonts w:hint="eastAsia" w:ascii="宋体" w:hAnsi="宋体" w:eastAsia="宋体" w:cs="宋体"/>
          <w:bCs/>
          <w:sz w:val="24"/>
          <w:szCs w:val="24"/>
          <w:highlight w:val="none"/>
          <w:lang w:eastAsia="zh-CN"/>
        </w:rPr>
        <w:t>中综合考虑，</w:t>
      </w:r>
      <w:r>
        <w:rPr>
          <w:rFonts w:hint="eastAsia" w:ascii="宋体" w:hAnsi="宋体" w:cs="宋体"/>
          <w:bCs/>
          <w:sz w:val="24"/>
          <w:szCs w:val="24"/>
          <w:highlight w:val="none"/>
          <w:lang w:eastAsia="zh-CN"/>
        </w:rPr>
        <w:t>甲</w:t>
      </w:r>
      <w:r>
        <w:rPr>
          <w:rFonts w:hint="eastAsia" w:ascii="宋体" w:hAnsi="宋体" w:eastAsia="宋体" w:cs="宋体"/>
          <w:bCs/>
          <w:sz w:val="24"/>
          <w:szCs w:val="24"/>
          <w:highlight w:val="none"/>
          <w:lang w:eastAsia="zh-CN"/>
        </w:rPr>
        <w:t>方不另行支付。</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宋体" w:hAnsi="宋体" w:eastAsia="宋体" w:cs="宋体"/>
          <w:bCs/>
          <w:sz w:val="24"/>
          <w:szCs w:val="24"/>
          <w:highlight w:val="none"/>
          <w:lang w:eastAsia="zh-CN"/>
        </w:rPr>
      </w:pPr>
      <w:r>
        <w:rPr>
          <w:rFonts w:hint="eastAsia" w:ascii="宋体" w:hAnsi="宋体" w:eastAsia="宋体" w:cs="宋体"/>
          <w:bCs/>
          <w:sz w:val="24"/>
          <w:szCs w:val="24"/>
          <w:highlight w:val="none"/>
          <w:lang w:eastAsia="zh-CN"/>
        </w:rPr>
        <w:t>3.1.2签约合同为固定单价合同。</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宋体" w:hAnsi="宋体" w:eastAsia="宋体" w:cs="宋体"/>
          <w:bCs/>
          <w:sz w:val="24"/>
          <w:szCs w:val="24"/>
          <w:highlight w:val="none"/>
          <w:lang w:eastAsia="zh-CN"/>
        </w:rPr>
      </w:pPr>
      <w:r>
        <w:rPr>
          <w:rFonts w:hint="eastAsia" w:ascii="宋体" w:hAnsi="宋体" w:eastAsia="宋体" w:cs="宋体"/>
          <w:bCs/>
          <w:sz w:val="24"/>
          <w:szCs w:val="24"/>
          <w:highlight w:val="none"/>
          <w:lang w:eastAsia="zh-CN"/>
        </w:rPr>
        <w:t>最终合同价格=经</w:t>
      </w:r>
      <w:r>
        <w:rPr>
          <w:rFonts w:hint="eastAsia" w:ascii="宋体" w:hAnsi="宋体" w:cs="宋体"/>
          <w:bCs/>
          <w:sz w:val="24"/>
          <w:szCs w:val="24"/>
          <w:highlight w:val="none"/>
          <w:lang w:eastAsia="zh-CN"/>
        </w:rPr>
        <w:t>甲</w:t>
      </w:r>
      <w:r>
        <w:rPr>
          <w:rFonts w:hint="eastAsia" w:ascii="宋体" w:hAnsi="宋体" w:eastAsia="宋体" w:cs="宋体"/>
          <w:bCs/>
          <w:sz w:val="24"/>
          <w:szCs w:val="24"/>
          <w:highlight w:val="none"/>
          <w:lang w:eastAsia="zh-CN"/>
        </w:rPr>
        <w:t>方确认的实际供货量×单价。</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宋体" w:hAnsi="宋体" w:eastAsia="宋体" w:cs="宋体"/>
          <w:bCs/>
          <w:sz w:val="24"/>
          <w:szCs w:val="24"/>
          <w:highlight w:val="none"/>
          <w:lang w:eastAsia="zh-CN"/>
        </w:rPr>
      </w:pPr>
      <w:r>
        <w:rPr>
          <w:rFonts w:hint="eastAsia" w:ascii="宋体" w:hAnsi="宋体" w:eastAsia="宋体" w:cs="宋体"/>
          <w:bCs/>
          <w:sz w:val="24"/>
          <w:szCs w:val="24"/>
          <w:highlight w:val="none"/>
          <w:lang w:eastAsia="zh-CN"/>
        </w:rPr>
        <w:t>经</w:t>
      </w:r>
      <w:r>
        <w:rPr>
          <w:rFonts w:hint="eastAsia" w:ascii="宋体" w:hAnsi="宋体" w:cs="宋体"/>
          <w:bCs/>
          <w:sz w:val="24"/>
          <w:szCs w:val="24"/>
          <w:highlight w:val="none"/>
          <w:lang w:eastAsia="zh-CN"/>
        </w:rPr>
        <w:t>甲</w:t>
      </w:r>
      <w:r>
        <w:rPr>
          <w:rFonts w:hint="eastAsia" w:ascii="宋体" w:hAnsi="宋体" w:eastAsia="宋体" w:cs="宋体"/>
          <w:bCs/>
          <w:sz w:val="24"/>
          <w:szCs w:val="24"/>
          <w:highlight w:val="none"/>
          <w:lang w:eastAsia="zh-CN"/>
        </w:rPr>
        <w:t>方确认的实际供货量是</w:t>
      </w:r>
      <w:r>
        <w:rPr>
          <w:rFonts w:hint="eastAsia" w:ascii="宋体" w:hAnsi="宋体" w:cs="宋体"/>
          <w:bCs/>
          <w:sz w:val="24"/>
          <w:szCs w:val="24"/>
          <w:highlight w:val="none"/>
          <w:lang w:eastAsia="zh-CN"/>
        </w:rPr>
        <w:t>甲</w:t>
      </w:r>
      <w:r>
        <w:rPr>
          <w:rFonts w:hint="eastAsia" w:ascii="宋体" w:hAnsi="宋体" w:eastAsia="宋体" w:cs="宋体"/>
          <w:bCs/>
          <w:sz w:val="24"/>
          <w:szCs w:val="24"/>
          <w:highlight w:val="none"/>
          <w:lang w:eastAsia="zh-CN"/>
        </w:rPr>
        <w:t>方按合同相关条款规定验收合格并同意接收的货物数量。</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baseline"/>
        <w:rPr>
          <w:rFonts w:hint="default" w:ascii="宋体" w:hAnsi="宋体" w:eastAsia="宋体" w:cs="宋体"/>
          <w:b/>
          <w:bCs/>
          <w:color w:val="000000"/>
          <w:sz w:val="24"/>
          <w:highlight w:val="none"/>
          <w:lang w:val="en-US" w:eastAsia="zh-CN"/>
        </w:rPr>
      </w:pPr>
      <w:r>
        <w:rPr>
          <w:rFonts w:hint="eastAsia" w:ascii="宋体" w:hAnsi="宋体" w:cs="宋体"/>
          <w:b/>
          <w:bCs/>
          <w:color w:val="000000"/>
          <w:sz w:val="24"/>
          <w:highlight w:val="none"/>
          <w:lang w:val="en-US" w:eastAsia="zh-CN"/>
        </w:rPr>
        <w:t>3</w:t>
      </w:r>
      <w:r>
        <w:rPr>
          <w:rFonts w:hint="eastAsia" w:ascii="宋体" w:hAnsi="宋体" w:eastAsia="宋体" w:cs="宋体"/>
          <w:b/>
          <w:bCs/>
          <w:color w:val="000000"/>
          <w:sz w:val="24"/>
          <w:highlight w:val="none"/>
          <w:lang w:val="en-US" w:eastAsia="zh-CN"/>
        </w:rPr>
        <w:t>.2支付方式</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宋体" w:hAnsi="宋体" w:eastAsia="宋体" w:cs="宋体"/>
          <w:bCs/>
          <w:sz w:val="24"/>
          <w:szCs w:val="24"/>
          <w:highlight w:val="none"/>
          <w:lang w:val="en-US" w:eastAsia="zh-CN"/>
        </w:rPr>
      </w:pPr>
      <w:r>
        <w:rPr>
          <w:rFonts w:hint="eastAsia" w:ascii="宋体" w:hAnsi="宋体" w:cs="宋体"/>
          <w:bCs/>
          <w:sz w:val="24"/>
          <w:szCs w:val="24"/>
          <w:highlight w:val="none"/>
          <w:lang w:val="en-US" w:eastAsia="zh-CN"/>
        </w:rPr>
        <w:t>3.2.</w:t>
      </w:r>
      <w:r>
        <w:rPr>
          <w:rFonts w:hint="eastAsia" w:ascii="宋体" w:hAnsi="宋体" w:eastAsia="宋体" w:cs="宋体"/>
          <w:bCs/>
          <w:sz w:val="24"/>
          <w:szCs w:val="24"/>
          <w:highlight w:val="none"/>
          <w:lang w:val="en-US" w:eastAsia="zh-CN"/>
        </w:rPr>
        <w:t>1预付款</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合同生效后，</w:t>
      </w:r>
      <w:r>
        <w:rPr>
          <w:rFonts w:hint="eastAsia" w:ascii="宋体" w:hAnsi="宋体" w:cs="宋体"/>
          <w:bCs/>
          <w:sz w:val="24"/>
          <w:szCs w:val="24"/>
          <w:highlight w:val="none"/>
          <w:lang w:val="en-US" w:eastAsia="zh-CN"/>
        </w:rPr>
        <w:t>甲</w:t>
      </w:r>
      <w:r>
        <w:rPr>
          <w:rFonts w:hint="eastAsia" w:ascii="宋体" w:hAnsi="宋体" w:eastAsia="宋体" w:cs="宋体"/>
          <w:bCs/>
          <w:sz w:val="24"/>
          <w:szCs w:val="24"/>
          <w:highlight w:val="none"/>
          <w:lang w:val="en-US" w:eastAsia="zh-CN"/>
        </w:rPr>
        <w:t>方在收到</w:t>
      </w:r>
      <w:r>
        <w:rPr>
          <w:rFonts w:hint="eastAsia" w:ascii="宋体" w:hAnsi="宋体" w:cs="宋体"/>
          <w:bCs/>
          <w:sz w:val="24"/>
          <w:szCs w:val="24"/>
          <w:highlight w:val="none"/>
          <w:lang w:val="en-US" w:eastAsia="zh-CN"/>
        </w:rPr>
        <w:t>乙</w:t>
      </w:r>
      <w:r>
        <w:rPr>
          <w:rFonts w:hint="eastAsia" w:ascii="宋体" w:hAnsi="宋体" w:eastAsia="宋体" w:cs="宋体"/>
          <w:bCs/>
          <w:sz w:val="24"/>
          <w:szCs w:val="24"/>
          <w:highlight w:val="none"/>
          <w:lang w:val="en-US" w:eastAsia="zh-CN"/>
        </w:rPr>
        <w:t>方开具的注明应付预付款金额的财务收据正本一份并经审核无误后 15 日内，向</w:t>
      </w:r>
      <w:r>
        <w:rPr>
          <w:rFonts w:hint="eastAsia" w:ascii="宋体" w:hAnsi="宋体" w:cs="宋体"/>
          <w:bCs/>
          <w:sz w:val="24"/>
          <w:szCs w:val="24"/>
          <w:highlight w:val="none"/>
          <w:lang w:val="en-US" w:eastAsia="zh-CN"/>
        </w:rPr>
        <w:t>乙</w:t>
      </w:r>
      <w:r>
        <w:rPr>
          <w:rFonts w:hint="eastAsia" w:ascii="宋体" w:hAnsi="宋体" w:eastAsia="宋体" w:cs="宋体"/>
          <w:bCs/>
          <w:sz w:val="24"/>
          <w:szCs w:val="24"/>
          <w:highlight w:val="none"/>
          <w:lang w:val="en-US" w:eastAsia="zh-CN"/>
        </w:rPr>
        <w:t>方支付合同价格的30%作为预付款。</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宋体" w:hAnsi="宋体" w:eastAsia="宋体" w:cs="宋体"/>
          <w:bCs/>
          <w:sz w:val="24"/>
          <w:szCs w:val="24"/>
          <w:highlight w:val="none"/>
          <w:lang w:val="en-US" w:eastAsia="zh-CN"/>
        </w:rPr>
      </w:pPr>
      <w:r>
        <w:rPr>
          <w:rFonts w:hint="eastAsia" w:ascii="宋体" w:hAnsi="宋体" w:cs="宋体"/>
          <w:bCs/>
          <w:sz w:val="24"/>
          <w:szCs w:val="24"/>
          <w:highlight w:val="none"/>
          <w:lang w:val="en-US" w:eastAsia="zh-CN"/>
        </w:rPr>
        <w:t>甲</w:t>
      </w:r>
      <w:r>
        <w:rPr>
          <w:rFonts w:hint="eastAsia" w:ascii="宋体" w:hAnsi="宋体" w:eastAsia="宋体" w:cs="宋体"/>
          <w:bCs/>
          <w:sz w:val="24"/>
          <w:szCs w:val="24"/>
          <w:highlight w:val="none"/>
          <w:lang w:val="en-US" w:eastAsia="zh-CN"/>
        </w:rPr>
        <w:t>方支付预付款后，如</w:t>
      </w:r>
      <w:r>
        <w:rPr>
          <w:rFonts w:hint="eastAsia" w:ascii="宋体" w:hAnsi="宋体" w:cs="宋体"/>
          <w:bCs/>
          <w:sz w:val="24"/>
          <w:szCs w:val="24"/>
          <w:highlight w:val="none"/>
          <w:lang w:val="en-US" w:eastAsia="zh-CN"/>
        </w:rPr>
        <w:t>乙</w:t>
      </w:r>
      <w:r>
        <w:rPr>
          <w:rFonts w:hint="eastAsia" w:ascii="宋体" w:hAnsi="宋体" w:eastAsia="宋体" w:cs="宋体"/>
          <w:bCs/>
          <w:sz w:val="24"/>
          <w:szCs w:val="24"/>
          <w:highlight w:val="none"/>
          <w:lang w:val="en-US" w:eastAsia="zh-CN"/>
        </w:rPr>
        <w:t>方未履行合同义务，则</w:t>
      </w:r>
      <w:r>
        <w:rPr>
          <w:rFonts w:hint="eastAsia" w:ascii="宋体" w:hAnsi="宋体" w:cs="宋体"/>
          <w:bCs/>
          <w:sz w:val="24"/>
          <w:szCs w:val="24"/>
          <w:highlight w:val="none"/>
          <w:lang w:val="en-US" w:eastAsia="zh-CN"/>
        </w:rPr>
        <w:t>甲</w:t>
      </w:r>
      <w:r>
        <w:rPr>
          <w:rFonts w:hint="eastAsia" w:ascii="宋体" w:hAnsi="宋体" w:eastAsia="宋体" w:cs="宋体"/>
          <w:bCs/>
          <w:sz w:val="24"/>
          <w:szCs w:val="24"/>
          <w:highlight w:val="none"/>
          <w:lang w:val="en-US" w:eastAsia="zh-CN"/>
        </w:rPr>
        <w:t>方有权收回预付款；如</w:t>
      </w:r>
      <w:r>
        <w:rPr>
          <w:rFonts w:hint="eastAsia" w:ascii="宋体" w:hAnsi="宋体" w:cs="宋体"/>
          <w:bCs/>
          <w:sz w:val="24"/>
          <w:szCs w:val="24"/>
          <w:highlight w:val="none"/>
          <w:lang w:val="en-US" w:eastAsia="zh-CN"/>
        </w:rPr>
        <w:t>乙</w:t>
      </w:r>
      <w:r>
        <w:rPr>
          <w:rFonts w:hint="eastAsia" w:ascii="宋体" w:hAnsi="宋体" w:eastAsia="宋体" w:cs="宋体"/>
          <w:bCs/>
          <w:sz w:val="24"/>
          <w:szCs w:val="24"/>
          <w:highlight w:val="none"/>
          <w:lang w:val="en-US" w:eastAsia="zh-CN"/>
        </w:rPr>
        <w:t>方依约履行了合同义务，预付款在办理交货款时进行抵扣，每次抵扣的比例为：当期交货款占合同总价款的比例，直至全部抵扣完为止。</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3.2.2</w:t>
      </w:r>
      <w:r>
        <w:rPr>
          <w:rFonts w:hint="eastAsia" w:ascii="宋体" w:hAnsi="宋体" w:eastAsia="宋体" w:cs="宋体"/>
          <w:bCs/>
          <w:sz w:val="24"/>
          <w:szCs w:val="24"/>
          <w:highlight w:val="none"/>
          <w:lang w:eastAsia="zh-CN"/>
        </w:rPr>
        <w:t>交货款</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eastAsia="zh-CN"/>
        </w:rPr>
        <w:t>乙方</w:t>
      </w:r>
      <w:r>
        <w:rPr>
          <w:rFonts w:hint="eastAsia" w:ascii="宋体" w:hAnsi="宋体" w:eastAsia="宋体" w:cs="宋体"/>
          <w:bCs/>
          <w:sz w:val="24"/>
          <w:szCs w:val="24"/>
          <w:highlight w:val="none"/>
          <w:lang w:eastAsia="zh-CN"/>
        </w:rPr>
        <w:t>在规定的供货期内</w:t>
      </w:r>
      <w:r>
        <w:rPr>
          <w:rFonts w:hint="eastAsia" w:ascii="宋体" w:hAnsi="宋体" w:cs="宋体"/>
          <w:bCs/>
          <w:sz w:val="24"/>
          <w:szCs w:val="24"/>
          <w:highlight w:val="none"/>
          <w:lang w:eastAsia="zh-CN"/>
        </w:rPr>
        <w:t>全部</w:t>
      </w:r>
      <w:r>
        <w:rPr>
          <w:rFonts w:hint="eastAsia" w:ascii="宋体" w:hAnsi="宋体" w:eastAsia="宋体" w:cs="宋体"/>
          <w:bCs/>
          <w:sz w:val="24"/>
          <w:szCs w:val="24"/>
          <w:highlight w:val="none"/>
          <w:lang w:eastAsia="zh-CN"/>
        </w:rPr>
        <w:t>供货后，由</w:t>
      </w:r>
      <w:r>
        <w:rPr>
          <w:rFonts w:hint="eastAsia" w:ascii="宋体" w:hAnsi="宋体" w:cs="宋体"/>
          <w:bCs/>
          <w:sz w:val="24"/>
          <w:szCs w:val="24"/>
          <w:highlight w:val="none"/>
          <w:lang w:eastAsia="zh-CN"/>
        </w:rPr>
        <w:t>甲</w:t>
      </w:r>
      <w:r>
        <w:rPr>
          <w:rFonts w:hint="eastAsia" w:ascii="宋体" w:hAnsi="宋体" w:eastAsia="宋体" w:cs="宋体"/>
          <w:bCs/>
          <w:sz w:val="24"/>
          <w:szCs w:val="24"/>
          <w:highlight w:val="none"/>
          <w:lang w:eastAsia="zh-CN"/>
        </w:rPr>
        <w:t>方组织对货物数量、质量进行现场核实和查验，验收合格之后</w:t>
      </w:r>
      <w:r>
        <w:rPr>
          <w:rFonts w:hint="eastAsia" w:ascii="宋体" w:hAnsi="宋体" w:cs="宋体"/>
          <w:bCs/>
          <w:sz w:val="24"/>
          <w:szCs w:val="24"/>
          <w:highlight w:val="none"/>
          <w:lang w:eastAsia="zh-CN"/>
        </w:rPr>
        <w:t>甲方</w:t>
      </w:r>
      <w:r>
        <w:rPr>
          <w:rFonts w:hint="eastAsia" w:ascii="宋体" w:hAnsi="宋体" w:eastAsia="宋体" w:cs="宋体"/>
          <w:bCs/>
          <w:sz w:val="24"/>
          <w:szCs w:val="24"/>
          <w:highlight w:val="none"/>
          <w:lang w:eastAsia="zh-CN"/>
        </w:rPr>
        <w:t>按规定支付货款。</w:t>
      </w:r>
      <w:r>
        <w:rPr>
          <w:rFonts w:hint="eastAsia" w:ascii="宋体" w:hAnsi="宋体" w:cs="宋体"/>
          <w:bCs/>
          <w:sz w:val="24"/>
          <w:szCs w:val="24"/>
          <w:highlight w:val="none"/>
          <w:lang w:eastAsia="zh-CN"/>
        </w:rPr>
        <w:t>乙方</w:t>
      </w:r>
      <w:r>
        <w:rPr>
          <w:rFonts w:hint="eastAsia" w:ascii="宋体" w:hAnsi="宋体" w:eastAsia="宋体" w:cs="宋体"/>
          <w:bCs/>
          <w:sz w:val="24"/>
          <w:szCs w:val="24"/>
          <w:highlight w:val="none"/>
          <w:lang w:eastAsia="zh-CN"/>
        </w:rPr>
        <w:t>向相应标段的监理人提交结算报表，并附下列全部单据，经监理人审核无误并经</w:t>
      </w:r>
      <w:r>
        <w:rPr>
          <w:rFonts w:hint="eastAsia" w:ascii="宋体" w:hAnsi="宋体" w:cs="宋体"/>
          <w:bCs/>
          <w:sz w:val="24"/>
          <w:szCs w:val="24"/>
          <w:highlight w:val="none"/>
          <w:lang w:eastAsia="zh-CN"/>
        </w:rPr>
        <w:t>甲方</w:t>
      </w:r>
      <w:r>
        <w:rPr>
          <w:rFonts w:hint="eastAsia" w:ascii="宋体" w:hAnsi="宋体" w:eastAsia="宋体" w:cs="宋体"/>
          <w:bCs/>
          <w:sz w:val="24"/>
          <w:szCs w:val="24"/>
          <w:highlight w:val="none"/>
          <w:lang w:eastAsia="zh-CN"/>
        </w:rPr>
        <w:t>批准后</w:t>
      </w:r>
      <w:r>
        <w:rPr>
          <w:rFonts w:hint="eastAsia" w:ascii="宋体" w:hAnsi="宋体" w:cs="宋体"/>
          <w:bCs/>
          <w:sz w:val="24"/>
          <w:szCs w:val="24"/>
          <w:highlight w:val="none"/>
          <w:lang w:val="en-US" w:eastAsia="zh-CN"/>
        </w:rPr>
        <w:t>15</w:t>
      </w:r>
      <w:r>
        <w:rPr>
          <w:rFonts w:hint="eastAsia" w:ascii="宋体" w:hAnsi="宋体" w:eastAsia="宋体" w:cs="宋体"/>
          <w:bCs/>
          <w:sz w:val="24"/>
          <w:szCs w:val="24"/>
          <w:highlight w:val="none"/>
          <w:lang w:eastAsia="zh-CN"/>
        </w:rPr>
        <w:t>日内，</w:t>
      </w:r>
      <w:r>
        <w:rPr>
          <w:rFonts w:hint="eastAsia" w:ascii="宋体" w:hAnsi="宋体" w:cs="宋体"/>
          <w:bCs/>
          <w:sz w:val="24"/>
          <w:szCs w:val="24"/>
          <w:highlight w:val="none"/>
          <w:lang w:eastAsia="zh-CN"/>
        </w:rPr>
        <w:t>甲方</w:t>
      </w:r>
      <w:r>
        <w:rPr>
          <w:rFonts w:hint="eastAsia" w:ascii="宋体" w:hAnsi="宋体" w:eastAsia="宋体" w:cs="宋体"/>
          <w:bCs/>
          <w:sz w:val="24"/>
          <w:szCs w:val="24"/>
          <w:highlight w:val="none"/>
          <w:lang w:eastAsia="zh-CN"/>
        </w:rPr>
        <w:t>向</w:t>
      </w:r>
      <w:r>
        <w:rPr>
          <w:rFonts w:hint="eastAsia" w:ascii="宋体" w:hAnsi="宋体" w:cs="宋体"/>
          <w:bCs/>
          <w:sz w:val="24"/>
          <w:szCs w:val="24"/>
          <w:highlight w:val="none"/>
          <w:lang w:eastAsia="zh-CN"/>
        </w:rPr>
        <w:t>乙方</w:t>
      </w:r>
      <w:r>
        <w:rPr>
          <w:rFonts w:hint="eastAsia" w:ascii="宋体" w:hAnsi="宋体" w:eastAsia="宋体" w:cs="宋体"/>
          <w:bCs/>
          <w:sz w:val="24"/>
          <w:szCs w:val="24"/>
          <w:highlight w:val="none"/>
          <w:lang w:eastAsia="zh-CN"/>
        </w:rPr>
        <w:t>支付至合同价格的</w:t>
      </w:r>
      <w:r>
        <w:rPr>
          <w:rFonts w:hint="eastAsia" w:ascii="宋体" w:hAnsi="宋体" w:cs="宋体"/>
          <w:bCs/>
          <w:sz w:val="24"/>
          <w:szCs w:val="24"/>
          <w:highlight w:val="none"/>
          <w:lang w:val="en-US" w:eastAsia="zh-CN"/>
        </w:rPr>
        <w:t>9</w:t>
      </w:r>
      <w:r>
        <w:rPr>
          <w:rFonts w:hint="eastAsia" w:ascii="宋体" w:hAnsi="宋体" w:eastAsia="宋体" w:cs="宋体"/>
          <w:bCs/>
          <w:sz w:val="24"/>
          <w:szCs w:val="24"/>
          <w:highlight w:val="none"/>
          <w:lang w:eastAsia="zh-CN"/>
        </w:rPr>
        <w:t>0%:</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sz w:val="24"/>
          <w:szCs w:val="24"/>
          <w:highlight w:val="none"/>
          <w:lang w:eastAsia="zh-CN"/>
        </w:rPr>
      </w:pPr>
      <w:r>
        <w:rPr>
          <w:rFonts w:hint="eastAsia" w:ascii="Times New Roman" w:hAnsi="Times New Roman" w:eastAsia="宋体" w:cs="Times New Roman"/>
          <w:bCs/>
          <w:sz w:val="24"/>
          <w:szCs w:val="24"/>
          <w:highlight w:val="none"/>
          <w:lang w:eastAsia="zh-CN"/>
        </w:rPr>
        <w:t>①</w:t>
      </w:r>
      <w:r>
        <w:rPr>
          <w:rFonts w:hint="eastAsia" w:cs="Times New Roman"/>
          <w:bCs/>
          <w:sz w:val="24"/>
          <w:szCs w:val="24"/>
          <w:highlight w:val="none"/>
          <w:lang w:eastAsia="zh-CN"/>
        </w:rPr>
        <w:t>甲方</w:t>
      </w:r>
      <w:r>
        <w:rPr>
          <w:rFonts w:hint="eastAsia" w:ascii="Times New Roman" w:hAnsi="Times New Roman" w:eastAsia="宋体" w:cs="Times New Roman"/>
          <w:bCs/>
          <w:sz w:val="24"/>
          <w:szCs w:val="24"/>
          <w:highlight w:val="none"/>
          <w:lang w:eastAsia="zh-CN"/>
        </w:rPr>
        <w:t>签署的收货清单正本一份;</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sz w:val="24"/>
          <w:szCs w:val="24"/>
          <w:highlight w:val="none"/>
          <w:lang w:eastAsia="zh-CN"/>
        </w:rPr>
      </w:pPr>
      <w:r>
        <w:rPr>
          <w:rFonts w:hint="eastAsia" w:ascii="Times New Roman" w:hAnsi="Times New Roman" w:eastAsia="宋体" w:cs="Times New Roman"/>
          <w:bCs/>
          <w:sz w:val="24"/>
          <w:szCs w:val="24"/>
          <w:highlight w:val="none"/>
          <w:lang w:eastAsia="zh-CN"/>
        </w:rPr>
        <w:t>②本合同约定的出厂资料、制造商出具的出厂质量合格证正本一份:</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sz w:val="24"/>
          <w:szCs w:val="24"/>
          <w:highlight w:val="none"/>
          <w:lang w:eastAsia="zh-CN"/>
        </w:rPr>
      </w:pPr>
      <w:r>
        <w:rPr>
          <w:rFonts w:hint="eastAsia" w:ascii="Times New Roman" w:hAnsi="Times New Roman" w:eastAsia="宋体" w:cs="Times New Roman"/>
          <w:bCs/>
          <w:sz w:val="24"/>
          <w:szCs w:val="24"/>
          <w:highlight w:val="none"/>
          <w:lang w:eastAsia="zh-CN"/>
        </w:rPr>
        <w:t>③合同价格100%金额的增值税发票正本一份。</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sz w:val="24"/>
          <w:szCs w:val="24"/>
          <w:highlight w:val="none"/>
          <w:lang w:val="en-US" w:eastAsia="zh-CN"/>
        </w:rPr>
      </w:pPr>
      <w:r>
        <w:rPr>
          <w:rFonts w:hint="eastAsia" w:cs="Times New Roman"/>
          <w:bCs/>
          <w:sz w:val="24"/>
          <w:szCs w:val="24"/>
          <w:highlight w:val="none"/>
          <w:lang w:val="en-US" w:eastAsia="zh-CN"/>
        </w:rPr>
        <w:t>3.2.3验收款：</w:t>
      </w:r>
      <w:r>
        <w:rPr>
          <w:rFonts w:hint="eastAsia" w:ascii="Times New Roman" w:hAnsi="Times New Roman" w:eastAsia="宋体" w:cs="Times New Roman"/>
          <w:bCs/>
          <w:sz w:val="24"/>
          <w:szCs w:val="24"/>
          <w:highlight w:val="none"/>
          <w:lang w:val="en-US" w:eastAsia="zh-CN"/>
        </w:rPr>
        <w:t>待安装</w:t>
      </w:r>
      <w:r>
        <w:rPr>
          <w:rFonts w:hint="eastAsia" w:cs="Times New Roman"/>
          <w:bCs/>
          <w:sz w:val="24"/>
          <w:szCs w:val="24"/>
          <w:highlight w:val="none"/>
          <w:lang w:val="en-US" w:eastAsia="zh-CN"/>
        </w:rPr>
        <w:t>压力钢管</w:t>
      </w:r>
      <w:r>
        <w:rPr>
          <w:rFonts w:hint="eastAsia" w:ascii="Times New Roman" w:hAnsi="Times New Roman" w:eastAsia="宋体" w:cs="Times New Roman"/>
          <w:bCs/>
          <w:sz w:val="24"/>
          <w:szCs w:val="24"/>
          <w:highlight w:val="none"/>
          <w:lang w:val="en-US" w:eastAsia="zh-CN"/>
        </w:rPr>
        <w:t>对应的分部工程验收通过，且</w:t>
      </w:r>
      <w:r>
        <w:rPr>
          <w:rFonts w:hint="eastAsia" w:cs="Times New Roman"/>
          <w:bCs/>
          <w:sz w:val="24"/>
          <w:szCs w:val="24"/>
          <w:highlight w:val="none"/>
          <w:lang w:val="en-US" w:eastAsia="zh-CN"/>
        </w:rPr>
        <w:t>乙方</w:t>
      </w:r>
      <w:r>
        <w:rPr>
          <w:rFonts w:hint="eastAsia" w:ascii="Times New Roman" w:hAnsi="Times New Roman" w:eastAsia="宋体" w:cs="Times New Roman"/>
          <w:bCs/>
          <w:sz w:val="24"/>
          <w:szCs w:val="24"/>
          <w:highlight w:val="none"/>
          <w:lang w:val="en-US" w:eastAsia="zh-CN"/>
        </w:rPr>
        <w:t>按</w:t>
      </w:r>
      <w:r>
        <w:rPr>
          <w:rFonts w:hint="eastAsia" w:cs="Times New Roman"/>
          <w:bCs/>
          <w:sz w:val="24"/>
          <w:szCs w:val="24"/>
          <w:highlight w:val="none"/>
          <w:lang w:val="en-US" w:eastAsia="zh-CN"/>
        </w:rPr>
        <w:t>甲方</w:t>
      </w:r>
      <w:r>
        <w:rPr>
          <w:rFonts w:hint="eastAsia" w:ascii="Times New Roman" w:hAnsi="Times New Roman" w:eastAsia="宋体" w:cs="Times New Roman"/>
          <w:bCs/>
          <w:sz w:val="24"/>
          <w:szCs w:val="24"/>
          <w:highlight w:val="none"/>
          <w:lang w:val="en-US" w:eastAsia="zh-CN"/>
        </w:rPr>
        <w:t>要求移交合格的全部档案资料后28日内，</w:t>
      </w:r>
      <w:r>
        <w:rPr>
          <w:rFonts w:hint="eastAsia" w:cs="Times New Roman"/>
          <w:bCs/>
          <w:sz w:val="24"/>
          <w:szCs w:val="24"/>
          <w:highlight w:val="none"/>
          <w:lang w:val="en-US" w:eastAsia="zh-CN"/>
        </w:rPr>
        <w:t>甲方</w:t>
      </w:r>
      <w:r>
        <w:rPr>
          <w:rFonts w:hint="eastAsia" w:ascii="Times New Roman" w:hAnsi="Times New Roman" w:eastAsia="宋体" w:cs="Times New Roman"/>
          <w:bCs/>
          <w:sz w:val="24"/>
          <w:szCs w:val="24"/>
          <w:highlight w:val="none"/>
          <w:lang w:val="en-US" w:eastAsia="zh-CN"/>
        </w:rPr>
        <w:t>向</w:t>
      </w:r>
      <w:r>
        <w:rPr>
          <w:rFonts w:hint="eastAsia" w:cs="Times New Roman"/>
          <w:bCs/>
          <w:sz w:val="24"/>
          <w:szCs w:val="24"/>
          <w:highlight w:val="none"/>
          <w:lang w:val="en-US" w:eastAsia="zh-CN"/>
        </w:rPr>
        <w:t>乙方</w:t>
      </w:r>
      <w:r>
        <w:rPr>
          <w:rFonts w:hint="eastAsia" w:ascii="Times New Roman" w:hAnsi="Times New Roman" w:eastAsia="宋体" w:cs="Times New Roman"/>
          <w:bCs/>
          <w:sz w:val="24"/>
          <w:szCs w:val="24"/>
          <w:highlight w:val="none"/>
          <w:lang w:val="en-US" w:eastAsia="zh-CN"/>
        </w:rPr>
        <w:t>支付到</w:t>
      </w:r>
      <w:r>
        <w:rPr>
          <w:rFonts w:hint="eastAsia" w:cs="Times New Roman"/>
          <w:bCs/>
          <w:sz w:val="24"/>
          <w:szCs w:val="24"/>
          <w:highlight w:val="none"/>
          <w:lang w:val="en-US" w:eastAsia="zh-CN"/>
        </w:rPr>
        <w:t>合同</w:t>
      </w:r>
      <w:r>
        <w:rPr>
          <w:rFonts w:hint="eastAsia" w:ascii="Times New Roman" w:hAnsi="Times New Roman" w:eastAsia="宋体" w:cs="Times New Roman"/>
          <w:bCs/>
          <w:sz w:val="24"/>
          <w:szCs w:val="24"/>
          <w:highlight w:val="none"/>
          <w:lang w:val="en-US" w:eastAsia="zh-CN"/>
        </w:rPr>
        <w:t>价格的</w:t>
      </w:r>
      <w:r>
        <w:rPr>
          <w:rFonts w:hint="eastAsia" w:cs="Times New Roman"/>
          <w:bCs/>
          <w:sz w:val="24"/>
          <w:szCs w:val="24"/>
          <w:highlight w:val="none"/>
          <w:lang w:val="en-US" w:eastAsia="zh-CN"/>
        </w:rPr>
        <w:t>10</w:t>
      </w:r>
      <w:r>
        <w:rPr>
          <w:rFonts w:hint="eastAsia" w:ascii="Times New Roman" w:hAnsi="Times New Roman" w:eastAsia="宋体" w:cs="Times New Roman"/>
          <w:bCs/>
          <w:sz w:val="24"/>
          <w:szCs w:val="24"/>
          <w:highlight w:val="none"/>
          <w:lang w:val="en-US" w:eastAsia="zh-CN"/>
        </w:rPr>
        <w:t>0%。</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bCs/>
          <w:sz w:val="24"/>
          <w:szCs w:val="24"/>
          <w:highlight w:val="none"/>
          <w:lang w:eastAsia="zh-CN"/>
        </w:rPr>
      </w:pPr>
      <w:r>
        <w:rPr>
          <w:rFonts w:hint="eastAsia" w:ascii="Times New Roman" w:hAnsi="Times New Roman"/>
          <w:bCs/>
          <w:sz w:val="24"/>
          <w:szCs w:val="24"/>
          <w:highlight w:val="none"/>
        </w:rPr>
        <w:t xml:space="preserve">3.2.4 </w:t>
      </w:r>
      <w:r>
        <w:rPr>
          <w:rFonts w:hint="eastAsia"/>
          <w:bCs/>
          <w:sz w:val="24"/>
          <w:szCs w:val="24"/>
          <w:highlight w:val="none"/>
          <w:lang w:eastAsia="zh-CN"/>
        </w:rPr>
        <w:t>质量保证金</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bCs/>
          <w:sz w:val="24"/>
          <w:szCs w:val="24"/>
          <w:highlight w:val="none"/>
        </w:rPr>
      </w:pPr>
      <w:r>
        <w:rPr>
          <w:rFonts w:hint="eastAsia"/>
          <w:bCs/>
          <w:sz w:val="24"/>
          <w:szCs w:val="24"/>
          <w:highlight w:val="none"/>
          <w:lang w:eastAsia="zh-CN"/>
        </w:rPr>
        <w:t>乙</w:t>
      </w:r>
      <w:r>
        <w:rPr>
          <w:rFonts w:hint="eastAsia" w:ascii="Times New Roman" w:hAnsi="Times New Roman"/>
          <w:bCs/>
          <w:sz w:val="24"/>
          <w:szCs w:val="24"/>
          <w:highlight w:val="none"/>
        </w:rPr>
        <w:t>方必须在工程完工验收且试运行满一年后、履约保证金退还前或失效前向</w:t>
      </w:r>
      <w:r>
        <w:rPr>
          <w:rFonts w:hint="eastAsia"/>
          <w:bCs/>
          <w:sz w:val="24"/>
          <w:szCs w:val="24"/>
          <w:highlight w:val="none"/>
          <w:lang w:eastAsia="zh-CN"/>
        </w:rPr>
        <w:t>甲</w:t>
      </w:r>
      <w:r>
        <w:rPr>
          <w:rFonts w:hint="eastAsia" w:ascii="Times New Roman" w:hAnsi="Times New Roman"/>
          <w:bCs/>
          <w:sz w:val="24"/>
          <w:szCs w:val="24"/>
          <w:highlight w:val="none"/>
        </w:rPr>
        <w:t>方全额提交质量保证金(现金担保或质量保函)，质量保证金金额为合同最终结算总价的3%。</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bCs/>
          <w:sz w:val="24"/>
          <w:szCs w:val="24"/>
          <w:highlight w:val="none"/>
        </w:rPr>
      </w:pPr>
      <w:r>
        <w:rPr>
          <w:rFonts w:hint="eastAsia" w:ascii="Times New Roman" w:hAnsi="Times New Roman"/>
          <w:bCs/>
          <w:sz w:val="24"/>
          <w:szCs w:val="24"/>
          <w:highlight w:val="none"/>
        </w:rPr>
        <w:t>根据《四川省水利厅关于清理规范水利工程建设领域保证金的通知》(川水函(2016)1385号)规定，</w:t>
      </w:r>
      <w:r>
        <w:rPr>
          <w:rFonts w:hint="eastAsia"/>
          <w:bCs/>
          <w:sz w:val="24"/>
          <w:szCs w:val="24"/>
          <w:highlight w:val="none"/>
          <w:lang w:eastAsia="zh-CN"/>
        </w:rPr>
        <w:t>乙</w:t>
      </w:r>
      <w:r>
        <w:rPr>
          <w:rFonts w:hint="eastAsia" w:ascii="Times New Roman" w:hAnsi="Times New Roman"/>
          <w:bCs/>
          <w:sz w:val="24"/>
          <w:szCs w:val="24"/>
          <w:highlight w:val="none"/>
        </w:rPr>
        <w:t>方必须在工程完工验收且试运行满一年后、履约保证金退还前或失效前提交工程质量保证金，如</w:t>
      </w:r>
      <w:r>
        <w:rPr>
          <w:rFonts w:hint="eastAsia"/>
          <w:bCs/>
          <w:sz w:val="24"/>
          <w:szCs w:val="24"/>
          <w:highlight w:val="none"/>
          <w:lang w:eastAsia="zh-CN"/>
        </w:rPr>
        <w:t>乙</w:t>
      </w:r>
      <w:r>
        <w:rPr>
          <w:rFonts w:hint="eastAsia" w:ascii="Times New Roman" w:hAnsi="Times New Roman"/>
          <w:bCs/>
          <w:sz w:val="24"/>
          <w:szCs w:val="24"/>
          <w:highlight w:val="none"/>
        </w:rPr>
        <w:t>方不能按规定缴纳工程质量保证金的，</w:t>
      </w:r>
      <w:r>
        <w:rPr>
          <w:rFonts w:hint="eastAsia"/>
          <w:bCs/>
          <w:sz w:val="24"/>
          <w:szCs w:val="24"/>
          <w:highlight w:val="none"/>
          <w:lang w:eastAsia="zh-CN"/>
        </w:rPr>
        <w:t>甲</w:t>
      </w:r>
      <w:r>
        <w:rPr>
          <w:rFonts w:hint="eastAsia" w:ascii="Times New Roman" w:hAnsi="Times New Roman"/>
          <w:bCs/>
          <w:sz w:val="24"/>
          <w:szCs w:val="24"/>
          <w:highlight w:val="none"/>
        </w:rPr>
        <w:t>方可暂不退还</w:t>
      </w:r>
      <w:r>
        <w:rPr>
          <w:rFonts w:hint="eastAsia"/>
          <w:bCs/>
          <w:sz w:val="24"/>
          <w:szCs w:val="24"/>
          <w:highlight w:val="none"/>
          <w:lang w:eastAsia="zh-CN"/>
        </w:rPr>
        <w:t>乙</w:t>
      </w:r>
      <w:r>
        <w:rPr>
          <w:rFonts w:hint="eastAsia" w:ascii="Times New Roman" w:hAnsi="Times New Roman"/>
          <w:bCs/>
          <w:sz w:val="24"/>
          <w:szCs w:val="24"/>
          <w:highlight w:val="none"/>
        </w:rPr>
        <w:t>方履约保证金或延长履约保证金有效期。</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bCs/>
          <w:sz w:val="24"/>
          <w:szCs w:val="24"/>
          <w:highlight w:val="none"/>
          <w:lang w:val="en-US"/>
        </w:rPr>
      </w:pPr>
      <w:r>
        <w:rPr>
          <w:rFonts w:hint="eastAsia"/>
          <w:bCs/>
          <w:sz w:val="24"/>
          <w:szCs w:val="24"/>
          <w:highlight w:val="none"/>
          <w:lang w:val="en-US" w:eastAsia="zh-CN"/>
        </w:rPr>
        <w:t>3.2.5</w:t>
      </w:r>
      <w:r>
        <w:rPr>
          <w:rFonts w:hint="eastAsia" w:ascii="Times New Roman" w:hAnsi="Times New Roman"/>
          <w:bCs/>
          <w:sz w:val="24"/>
          <w:szCs w:val="24"/>
          <w:highlight w:val="none"/>
        </w:rPr>
        <w:t>尽管有上述付款时间约定，</w:t>
      </w:r>
      <w:r>
        <w:rPr>
          <w:rFonts w:hint="eastAsia"/>
          <w:bCs/>
          <w:sz w:val="24"/>
          <w:szCs w:val="24"/>
          <w:highlight w:val="none"/>
          <w:lang w:eastAsia="zh-CN"/>
        </w:rPr>
        <w:t>乙方</w:t>
      </w:r>
      <w:r>
        <w:rPr>
          <w:rFonts w:hint="eastAsia" w:ascii="Times New Roman" w:hAnsi="Times New Roman"/>
          <w:bCs/>
          <w:sz w:val="24"/>
          <w:szCs w:val="24"/>
          <w:highlight w:val="none"/>
        </w:rPr>
        <w:t>应在支付前向</w:t>
      </w:r>
      <w:r>
        <w:rPr>
          <w:rFonts w:hint="eastAsia"/>
          <w:bCs/>
          <w:sz w:val="24"/>
          <w:szCs w:val="24"/>
          <w:highlight w:val="none"/>
          <w:lang w:eastAsia="zh-CN"/>
        </w:rPr>
        <w:t>甲方</w:t>
      </w:r>
      <w:r>
        <w:rPr>
          <w:rFonts w:hint="eastAsia" w:ascii="Times New Roman" w:hAnsi="Times New Roman"/>
          <w:bCs/>
          <w:sz w:val="24"/>
          <w:szCs w:val="24"/>
          <w:highlight w:val="none"/>
        </w:rPr>
        <w:t>提交支付申请以及</w:t>
      </w:r>
      <w:r>
        <w:rPr>
          <w:rFonts w:hint="eastAsia"/>
          <w:bCs/>
          <w:sz w:val="24"/>
          <w:szCs w:val="24"/>
          <w:highlight w:val="none"/>
          <w:lang w:eastAsia="zh-CN"/>
        </w:rPr>
        <w:t>甲方</w:t>
      </w:r>
      <w:r>
        <w:rPr>
          <w:rFonts w:hint="eastAsia" w:ascii="Times New Roman" w:hAnsi="Times New Roman"/>
          <w:bCs/>
          <w:sz w:val="24"/>
          <w:szCs w:val="24"/>
          <w:highlight w:val="none"/>
        </w:rPr>
        <w:t>所需的相关资料及增值税专用发票。</w:t>
      </w:r>
      <w:r>
        <w:rPr>
          <w:rFonts w:hint="eastAsia"/>
          <w:bCs/>
          <w:sz w:val="24"/>
          <w:szCs w:val="24"/>
          <w:highlight w:val="none"/>
          <w:lang w:eastAsia="zh-CN"/>
        </w:rPr>
        <w:t>甲方</w:t>
      </w:r>
      <w:r>
        <w:rPr>
          <w:rFonts w:hint="eastAsia" w:ascii="Times New Roman" w:hAnsi="Times New Roman"/>
          <w:bCs/>
          <w:sz w:val="24"/>
          <w:szCs w:val="24"/>
          <w:highlight w:val="none"/>
        </w:rPr>
        <w:t>只有收到所有合格的支付凭证后，才向供</w:t>
      </w:r>
      <w:r>
        <w:rPr>
          <w:rFonts w:hint="eastAsia"/>
          <w:bCs/>
          <w:sz w:val="24"/>
          <w:szCs w:val="24"/>
          <w:highlight w:val="none"/>
          <w:lang w:eastAsia="zh-CN"/>
        </w:rPr>
        <w:t>乙方</w:t>
      </w:r>
      <w:r>
        <w:rPr>
          <w:rFonts w:hint="eastAsia" w:ascii="Times New Roman" w:hAnsi="Times New Roman"/>
          <w:bCs/>
          <w:sz w:val="24"/>
          <w:szCs w:val="24"/>
          <w:highlight w:val="none"/>
        </w:rPr>
        <w:t>支付，否则</w:t>
      </w:r>
      <w:r>
        <w:rPr>
          <w:rFonts w:hint="eastAsia"/>
          <w:bCs/>
          <w:sz w:val="24"/>
          <w:szCs w:val="24"/>
          <w:highlight w:val="none"/>
          <w:lang w:eastAsia="zh-CN"/>
        </w:rPr>
        <w:t>甲方</w:t>
      </w:r>
      <w:r>
        <w:rPr>
          <w:rFonts w:hint="eastAsia" w:ascii="Times New Roman" w:hAnsi="Times New Roman"/>
          <w:bCs/>
          <w:sz w:val="24"/>
          <w:szCs w:val="24"/>
          <w:highlight w:val="none"/>
        </w:rPr>
        <w:t>不承担逾期付款责任。</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baseline"/>
        <w:rPr>
          <w:rFonts w:hint="default" w:ascii="宋体" w:hAnsi="宋体" w:cs="宋体"/>
          <w:b/>
          <w:bCs/>
          <w:color w:val="000000"/>
          <w:sz w:val="24"/>
          <w:highlight w:val="none"/>
          <w:lang w:val="en-US" w:eastAsia="zh-CN"/>
        </w:rPr>
      </w:pPr>
      <w:r>
        <w:rPr>
          <w:rFonts w:hint="eastAsia" w:ascii="宋体" w:hAnsi="宋体" w:cs="宋体"/>
          <w:b/>
          <w:bCs/>
          <w:color w:val="000000"/>
          <w:sz w:val="24"/>
          <w:highlight w:val="none"/>
          <w:lang w:val="en-US" w:eastAsia="zh-CN"/>
        </w:rPr>
        <w:t>3.3变更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3.3.1 变更的范围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（1）规格型号；</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（2）包装或保护措施、运输方法；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（3）交货地点、交货进度；</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（4）供货数量；</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（5）技术要求变化引起的变更。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3.3.2 变更价款确定</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（1）已标价报价函中有适用于变更的单价时，采用该单价；</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（2）已标价报价函中无适用于变更的单价时，但有类似单价的，可在合理范围内参照已标价报价函中类似单价。如：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钢板的品种变化，只调整变化部分的价格，其余如制造加工费、防腐费、包装费、运输费、装卸费等均不作调整；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压力钢管规格型号变化的，参照报价中接近的规格型号单价。</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（3）已标价报价函中无类似单价，由乙方报价，经监理人，甲方审核后确定。</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3.3.3 第3.3.1条的变更范围中，除规格型号变更外，其余变更涉及的单价均不作调整。</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eastAsia" w:ascii="黑体" w:hAnsi="宋体"/>
          <w:b/>
          <w:color w:val="000000"/>
          <w:sz w:val="24"/>
          <w:highlight w:val="none"/>
          <w:lang w:val="en-US" w:eastAsia="zh-CN"/>
        </w:rPr>
      </w:pPr>
      <w:r>
        <w:rPr>
          <w:rFonts w:hint="eastAsia" w:ascii="黑体" w:hAnsi="宋体"/>
          <w:b/>
          <w:color w:val="000000"/>
          <w:sz w:val="24"/>
          <w:highlight w:val="none"/>
          <w:lang w:val="en-US" w:eastAsia="zh-CN"/>
        </w:rPr>
        <w:t>4.包装、标记、运输和交付</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baseline"/>
        <w:rPr>
          <w:rFonts w:hint="eastAsia" w:ascii="宋体" w:hAnsi="宋体" w:cs="宋体"/>
          <w:b/>
          <w:bCs/>
          <w:color w:val="000000"/>
          <w:sz w:val="24"/>
          <w:highlight w:val="none"/>
          <w:lang w:val="en-US" w:eastAsia="zh-CN"/>
        </w:rPr>
      </w:pPr>
      <w:r>
        <w:rPr>
          <w:rFonts w:hint="eastAsia" w:ascii="宋体" w:hAnsi="宋体" w:cs="宋体"/>
          <w:b/>
          <w:bCs/>
          <w:color w:val="000000"/>
          <w:sz w:val="24"/>
          <w:highlight w:val="none"/>
          <w:lang w:val="en-US" w:eastAsia="zh-CN"/>
        </w:rPr>
        <w:t>4.1 包装</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eastAsia="宋体" w:cs="Times New Roman"/>
          <w:bCs/>
          <w:kern w:val="2"/>
          <w:sz w:val="24"/>
          <w:szCs w:val="24"/>
          <w:highlight w:val="none"/>
          <w:lang w:val="en-US" w:eastAsia="zh-CN" w:bidi="ar-SA"/>
        </w:rPr>
      </w:pPr>
      <w:r>
        <w:rPr>
          <w:rFonts w:hint="eastAsia" w:ascii="Times New Roman" w:hAnsi="Times New Roman" w:eastAsia="宋体" w:cs="Times New Roman"/>
          <w:bCs/>
          <w:kern w:val="2"/>
          <w:sz w:val="24"/>
          <w:szCs w:val="24"/>
          <w:highlight w:val="none"/>
          <w:lang w:val="en-US" w:eastAsia="zh-CN" w:bidi="ar-SA"/>
        </w:rPr>
        <w:t>4.1.</w:t>
      </w:r>
      <w:r>
        <w:rPr>
          <w:rFonts w:hint="eastAsia" w:cs="Times New Roman"/>
          <w:bCs/>
          <w:kern w:val="2"/>
          <w:sz w:val="24"/>
          <w:szCs w:val="24"/>
          <w:highlight w:val="none"/>
          <w:lang w:val="en-US" w:eastAsia="zh-CN" w:bidi="ar-SA"/>
        </w:rPr>
        <w:t>1</w:t>
      </w:r>
      <w:r>
        <w:rPr>
          <w:rFonts w:hint="eastAsia" w:ascii="Times New Roman" w:hAnsi="Times New Roman" w:eastAsia="宋体" w:cs="Times New Roman"/>
          <w:bCs/>
          <w:kern w:val="2"/>
          <w:sz w:val="24"/>
          <w:szCs w:val="24"/>
          <w:highlight w:val="none"/>
          <w:lang w:val="en-US" w:eastAsia="zh-CN" w:bidi="ar-SA"/>
        </w:rPr>
        <w:t xml:space="preserve"> </w:t>
      </w:r>
      <w:r>
        <w:rPr>
          <w:rFonts w:hint="eastAsia" w:cs="Times New Roman"/>
          <w:bCs/>
          <w:kern w:val="2"/>
          <w:sz w:val="24"/>
          <w:szCs w:val="24"/>
          <w:highlight w:val="none"/>
          <w:lang w:val="en-US" w:eastAsia="zh-CN" w:bidi="ar-SA"/>
        </w:rPr>
        <w:t>乙方</w:t>
      </w:r>
      <w:r>
        <w:rPr>
          <w:rFonts w:hint="eastAsia" w:ascii="Times New Roman" w:hAnsi="Times New Roman" w:eastAsia="宋体" w:cs="Times New Roman"/>
          <w:bCs/>
          <w:kern w:val="2"/>
          <w:sz w:val="24"/>
          <w:szCs w:val="24"/>
          <w:highlight w:val="none"/>
          <w:lang w:val="en-US" w:eastAsia="zh-CN" w:bidi="ar-SA"/>
        </w:rPr>
        <w:t>应对合同</w:t>
      </w:r>
      <w:r>
        <w:rPr>
          <w:rFonts w:hint="eastAsia" w:cs="Times New Roman"/>
          <w:bCs/>
          <w:kern w:val="2"/>
          <w:sz w:val="24"/>
          <w:szCs w:val="24"/>
          <w:highlight w:val="none"/>
          <w:lang w:val="en-US" w:eastAsia="zh-CN" w:bidi="ar-SA"/>
        </w:rPr>
        <w:t>压力钢管</w:t>
      </w:r>
      <w:r>
        <w:rPr>
          <w:rFonts w:hint="eastAsia" w:ascii="Times New Roman" w:hAnsi="Times New Roman" w:eastAsia="宋体" w:cs="Times New Roman"/>
          <w:bCs/>
          <w:kern w:val="2"/>
          <w:sz w:val="24"/>
          <w:szCs w:val="24"/>
          <w:highlight w:val="none"/>
          <w:lang w:val="en-US" w:eastAsia="zh-CN" w:bidi="ar-SA"/>
        </w:rPr>
        <w:t>进行妥善包装，以满足</w:t>
      </w:r>
      <w:r>
        <w:rPr>
          <w:rFonts w:hint="eastAsia" w:cs="Times New Roman"/>
          <w:bCs/>
          <w:kern w:val="2"/>
          <w:sz w:val="24"/>
          <w:szCs w:val="24"/>
          <w:highlight w:val="none"/>
          <w:lang w:val="en-US" w:eastAsia="zh-CN" w:bidi="ar-SA"/>
        </w:rPr>
        <w:t>压力钢管</w:t>
      </w:r>
      <w:r>
        <w:rPr>
          <w:rFonts w:hint="eastAsia" w:ascii="Times New Roman" w:hAnsi="Times New Roman" w:eastAsia="宋体" w:cs="Times New Roman"/>
          <w:bCs/>
          <w:kern w:val="2"/>
          <w:sz w:val="24"/>
          <w:szCs w:val="24"/>
          <w:highlight w:val="none"/>
          <w:lang w:val="en-US" w:eastAsia="zh-CN" w:bidi="ar-SA"/>
        </w:rPr>
        <w:t>运至施工场地及在施工场地保管的需要。包装应采取防潮、防晒、防锈、防腐蚀、防震动及防止其它损坏的必要保护措施，从而保护货物能够经受多次搬运、装卸、长途运输并适宜保管。</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eastAsia="宋体" w:cs="Times New Roman"/>
          <w:bCs/>
          <w:kern w:val="2"/>
          <w:sz w:val="24"/>
          <w:szCs w:val="24"/>
          <w:highlight w:val="none"/>
          <w:lang w:val="en-US" w:eastAsia="zh-CN" w:bidi="ar-SA"/>
        </w:rPr>
      </w:pPr>
      <w:r>
        <w:rPr>
          <w:rFonts w:hint="eastAsia" w:ascii="Times New Roman" w:hAnsi="Times New Roman" w:eastAsia="宋体" w:cs="Times New Roman"/>
          <w:bCs/>
          <w:kern w:val="2"/>
          <w:sz w:val="24"/>
          <w:szCs w:val="24"/>
          <w:highlight w:val="none"/>
          <w:lang w:val="en-US" w:eastAsia="zh-CN" w:bidi="ar-SA"/>
        </w:rPr>
        <w:t>4.1.</w:t>
      </w:r>
      <w:r>
        <w:rPr>
          <w:rFonts w:hint="eastAsia" w:cs="Times New Roman"/>
          <w:bCs/>
          <w:kern w:val="2"/>
          <w:sz w:val="24"/>
          <w:szCs w:val="24"/>
          <w:highlight w:val="none"/>
          <w:lang w:val="en-US" w:eastAsia="zh-CN" w:bidi="ar-SA"/>
        </w:rPr>
        <w:t>2</w:t>
      </w:r>
      <w:r>
        <w:rPr>
          <w:rFonts w:hint="eastAsia" w:ascii="Times New Roman" w:hAnsi="Times New Roman" w:eastAsia="宋体" w:cs="Times New Roman"/>
          <w:bCs/>
          <w:kern w:val="2"/>
          <w:sz w:val="24"/>
          <w:szCs w:val="24"/>
          <w:highlight w:val="none"/>
          <w:lang w:val="en-US" w:eastAsia="zh-CN" w:bidi="ar-SA"/>
        </w:rPr>
        <w:t xml:space="preserve"> </w:t>
      </w:r>
      <w:r>
        <w:rPr>
          <w:rFonts w:hint="eastAsia" w:cs="Times New Roman"/>
          <w:bCs/>
          <w:kern w:val="2"/>
          <w:sz w:val="24"/>
          <w:szCs w:val="24"/>
          <w:highlight w:val="none"/>
          <w:lang w:val="en-US" w:eastAsia="zh-CN" w:bidi="ar-SA"/>
        </w:rPr>
        <w:t>甲方</w:t>
      </w:r>
      <w:r>
        <w:rPr>
          <w:rFonts w:hint="eastAsia" w:ascii="Times New Roman" w:hAnsi="Times New Roman" w:eastAsia="宋体" w:cs="Times New Roman"/>
          <w:bCs/>
          <w:kern w:val="2"/>
          <w:sz w:val="24"/>
          <w:szCs w:val="24"/>
          <w:highlight w:val="none"/>
          <w:lang w:val="en-US" w:eastAsia="zh-CN" w:bidi="ar-SA"/>
        </w:rPr>
        <w:t>无需将包装物退还给</w:t>
      </w:r>
      <w:r>
        <w:rPr>
          <w:rFonts w:hint="eastAsia" w:cs="Times New Roman"/>
          <w:bCs/>
          <w:kern w:val="2"/>
          <w:sz w:val="24"/>
          <w:szCs w:val="24"/>
          <w:highlight w:val="none"/>
          <w:lang w:val="en-US" w:eastAsia="zh-CN" w:bidi="ar-SA"/>
        </w:rPr>
        <w:t>乙方</w:t>
      </w:r>
      <w:r>
        <w:rPr>
          <w:rFonts w:hint="eastAsia" w:ascii="Times New Roman" w:hAnsi="Times New Roman" w:eastAsia="宋体" w:cs="Times New Roman"/>
          <w:bCs/>
          <w:kern w:val="2"/>
          <w:sz w:val="24"/>
          <w:szCs w:val="24"/>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baseline"/>
        <w:rPr>
          <w:rFonts w:hint="eastAsia" w:ascii="宋体" w:hAnsi="宋体" w:cs="宋体"/>
          <w:b/>
          <w:bCs/>
          <w:color w:val="000000"/>
          <w:sz w:val="24"/>
          <w:highlight w:val="none"/>
          <w:lang w:val="en-US" w:eastAsia="zh-CN"/>
        </w:rPr>
      </w:pPr>
      <w:r>
        <w:rPr>
          <w:rFonts w:hint="eastAsia" w:ascii="宋体" w:hAnsi="宋体" w:cs="宋体"/>
          <w:b/>
          <w:bCs/>
          <w:color w:val="000000"/>
          <w:sz w:val="24"/>
          <w:highlight w:val="none"/>
          <w:lang w:val="en-US" w:eastAsia="zh-CN"/>
        </w:rPr>
        <w:t>4.2标记</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eastAsia="宋体"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压力钢管</w:t>
      </w:r>
      <w:r>
        <w:rPr>
          <w:rFonts w:hint="eastAsia" w:ascii="Times New Roman" w:hAnsi="Times New Roman" w:eastAsia="宋体" w:cs="Times New Roman"/>
          <w:bCs/>
          <w:kern w:val="2"/>
          <w:sz w:val="24"/>
          <w:szCs w:val="24"/>
          <w:highlight w:val="none"/>
          <w:lang w:val="en-US" w:eastAsia="zh-CN" w:bidi="ar-SA"/>
        </w:rPr>
        <w:t>的标记应包含产品名称、生产厂家、规格、型号、数量等，同时与移交清单一致，以便现场验收和交接。产品标识应包括但不限于以下主要内容：生产厂家的名称或商标、管径、公称壁厚、出厂静水试验压力、钢板或钢带的牌号、管号（生产年号及顺序号）、管道长度、质检合格等标记。</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baseline"/>
        <w:rPr>
          <w:rFonts w:hint="eastAsia" w:ascii="宋体" w:hAnsi="宋体" w:cs="宋体"/>
          <w:b/>
          <w:bCs/>
          <w:color w:val="000000"/>
          <w:sz w:val="24"/>
          <w:highlight w:val="none"/>
          <w:lang w:val="en-US" w:eastAsia="zh-CN"/>
        </w:rPr>
      </w:pPr>
      <w:r>
        <w:rPr>
          <w:rFonts w:hint="eastAsia" w:ascii="宋体" w:hAnsi="宋体" w:cs="宋体"/>
          <w:b/>
          <w:bCs/>
          <w:color w:val="000000"/>
          <w:sz w:val="24"/>
          <w:highlight w:val="none"/>
          <w:lang w:val="en-US" w:eastAsia="zh-CN"/>
        </w:rPr>
        <w:t>4.3运输</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4.3.1 乙方自行选择运输方式和采取措施，按时将压力钢管送达甲方指定的存放和仓储场地。</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4.3.2 乙方应充分知晓运送货物至交货地点的路线情况、运输条件、装运限制等事宜，自行选择适宜的运输工具及线路安排合同压力钢管运输，运输所有的费用已包含在合同价格中，甲方不另行支付。</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4.3.3 甲方通过监理单位等协调现场安装施工单位对合同货物在交货地点接受货物，乙方负责现场卸货工作，保证卸车过程的质量和安全。</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4.3.4 对于直径DN1400的压力钢管乙方应设置钢质内支撑，内支撑应保证钢管在运输和吊装过程中不变形。内支撑不得焊接在钢管上，并采取措施防止破坏钢管内涂层。内支撑在钢管安装完成后由安装方负责拆除并运至管外码放好，由乙方自行负责回收。</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baseline"/>
        <w:rPr>
          <w:rFonts w:hint="eastAsia" w:ascii="宋体" w:hAnsi="宋体" w:cs="宋体"/>
          <w:b/>
          <w:bCs/>
          <w:color w:val="000000"/>
          <w:sz w:val="24"/>
          <w:highlight w:val="none"/>
          <w:lang w:val="en-US" w:eastAsia="zh-CN"/>
        </w:rPr>
      </w:pPr>
      <w:r>
        <w:rPr>
          <w:rFonts w:hint="eastAsia" w:ascii="宋体" w:hAnsi="宋体" w:cs="宋体"/>
          <w:b/>
          <w:bCs/>
          <w:color w:val="000000"/>
          <w:sz w:val="24"/>
          <w:highlight w:val="none"/>
          <w:lang w:val="en-US" w:eastAsia="zh-CN"/>
        </w:rPr>
        <w:t>4.4 交付</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4.4.1 乙方应根据合同约定及施工进度需要的交付时间和批次在施工场地将合同压力钢管交付给甲方，甲方对乙方交付的压力钢管的外观及数量进行清点核验后应签发收货清单。甲方签发收货清单不代表对压力钢管的接受，双方还应按合同约定进行后续的检验和验收。</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4.4.2 监理人组织甲方、乙方、承包人（施工单位）一同对交付的合同压力钢管进行现场开箱检验，并经承包人（施工单位）验收清点后办理正式移交手续。</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eastAsia" w:ascii="黑体" w:hAnsi="宋体"/>
          <w:b/>
          <w:color w:val="000000"/>
          <w:sz w:val="24"/>
          <w:highlight w:val="none"/>
          <w:lang w:val="en-US" w:eastAsia="zh-CN"/>
        </w:rPr>
      </w:pPr>
      <w:r>
        <w:rPr>
          <w:rFonts w:hint="eastAsia" w:ascii="黑体" w:hAnsi="宋体"/>
          <w:b/>
          <w:color w:val="000000"/>
          <w:sz w:val="24"/>
          <w:highlight w:val="none"/>
          <w:lang w:val="en-US" w:eastAsia="zh-CN"/>
        </w:rPr>
        <w:t>5.检验和验收</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5.1 合同压力钢管交付时，监理人组织乙方、甲方、承包人（施工单位）一同进行现场开箱，对压力钢管的规格、质量等进行检验。同时乙方需提供质量合格证书，包括自检资料或者具有相应资质的第三方检测机构的检测证明，经承包人（施工单位）验收清点后办理正式移交手续。</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5.2 合同压力钢管经检验合格，甲方、乙方、监理人、承包人（施工单位）应签署合同材料（设备）验收证书一式四份，四方各持一份。</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5.3 合同压力钢管验收时需有甲方、监理单位、会同施工单位参与，按照单节和批量验收，分别提出相关出厂验收资料，出具产品合格证书以证明生产和试验的管货物均符合本合同技术规定的所适用的条款，应包括但不限于：</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（1）成品管子的类别、产品规格、工作压力、批量、编号及执行标准编号：</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（2）外观检查结果、产品主要外形尺寸；</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（3）配套的焊接检测结果；</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（4）生产日期和管材出厂日期；</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（5）生产厂厂名、生产许可证及商标；</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（6）生产厂质量检验员及检验部门签章。</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5.4 合同压力钢管验收证书的签署不能免除乙方在质量保证期内对合同压力钢管应承担的保证责任。</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5.5安装和通水试压</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5.5.1 乙方应指导现场安装，协助甲方和监理处理现场安装中出现的质量问题，并参与和配合压力钢管的通水试压试验并提供必要的技术支持，使其符合技术规定和要求，保证管道的正常运行。</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5.5.2  若因乙方原因导致管道通水试压试验未能通过，乙方应按甲方要求排除故障，并自行承担全部费用，直至验收通过为止，应承担的费用包括但不限于：</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（1）现场更换或修复材料费、人工费、机械费；</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（2）其他参建单位损失；</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（3）用于试验验收的机械设备费、材料费；</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（4）运输需更换货物或修理材料的运杂费、保险费、税费等；</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（5）其他损失。</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eastAsia" w:ascii="黑体" w:hAnsi="宋体"/>
          <w:b/>
          <w:color w:val="000000"/>
          <w:sz w:val="24"/>
          <w:highlight w:val="none"/>
          <w:lang w:val="en-US" w:eastAsia="zh-CN"/>
        </w:rPr>
      </w:pPr>
      <w:r>
        <w:rPr>
          <w:rFonts w:hint="eastAsia" w:ascii="黑体" w:hAnsi="宋体"/>
          <w:b/>
          <w:color w:val="000000"/>
          <w:sz w:val="24"/>
          <w:highlight w:val="none"/>
          <w:lang w:val="en-US" w:eastAsia="zh-CN"/>
        </w:rPr>
        <w:t>6.相关服务</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baseline"/>
        <w:rPr>
          <w:rFonts w:hint="eastAsia" w:ascii="宋体" w:hAnsi="宋体" w:cs="宋体"/>
          <w:b/>
          <w:bCs/>
          <w:color w:val="000000"/>
          <w:sz w:val="24"/>
          <w:highlight w:val="none"/>
          <w:lang w:val="en-US" w:eastAsia="zh-CN"/>
        </w:rPr>
      </w:pPr>
      <w:r>
        <w:rPr>
          <w:rFonts w:hint="eastAsia" w:ascii="宋体" w:hAnsi="宋体" w:cs="宋体"/>
          <w:b/>
          <w:bCs/>
          <w:color w:val="000000"/>
          <w:sz w:val="24"/>
          <w:highlight w:val="none"/>
          <w:lang w:val="en-US" w:eastAsia="zh-CN"/>
        </w:rPr>
        <w:t>6.1  乙方服务及责任</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6.1.1乙方应配备充足的技术人员，并根据甲方要求，派遣技术熟练、称职的技术人员到施工场地为甲方提供服务。如果乙方技术人员不合格，甲方有权要求乙方撤换，因撤换而产生的费用应由乙方承担。</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6.1.2 乙方应按照甲方的供货计划（或调整计划）制造加工合格产品，并在规定的时间内安全、无损地将合格产品运达交货地点。</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6.1.3 乙方应向甲方提供所采购原材料的检验和试验合格证明，乙方应无条件按照相关规定和要求进行原材料的抽检工作。</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6.1.4 在合同压力钢管加工制造期间，甲方人员进行检查时，乙方需无条件配合。</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6.1.5 乙方运达交货地点的产品交货验收不合格时，乙方应将不合格产品自行运离交货地点，并承担由此引起的一切费用。</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6.1.6 在货物加工制造、装车、供货运输等过程中发生的一切事故（包括安全、质量等事故）均由乙方自行承担。</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在施工现场范围内，乙方人员应遵守现场管理规定、服从指挥，否则发生的事故由乙方负责。</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6.1.7 乙方应及时提供完整的技术资料和相应的资料的电子文档。</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6.1.8 乙方应承担所使用的专利费用（若有）。</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6.1.9如后期施工过程中，因乙方产品质量原因引起的一切问题均由乙方承担，甲方不另行支付费用。</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6.1.10乙方应无条件配合甲方或监理人或第三方检测单位相关人员开展正常的检验（或检测）工作。</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baseline"/>
        <w:rPr>
          <w:rFonts w:hint="eastAsia" w:ascii="宋体" w:hAnsi="宋体" w:cs="宋体"/>
          <w:b/>
          <w:bCs/>
          <w:color w:val="000000"/>
          <w:sz w:val="24"/>
          <w:highlight w:val="none"/>
          <w:lang w:val="en-US" w:eastAsia="zh-CN"/>
        </w:rPr>
      </w:pPr>
      <w:r>
        <w:rPr>
          <w:rFonts w:hint="eastAsia" w:ascii="宋体" w:hAnsi="宋体" w:cs="宋体"/>
          <w:b/>
          <w:bCs/>
          <w:color w:val="000000"/>
          <w:sz w:val="24"/>
          <w:highlight w:val="none"/>
          <w:lang w:val="en-US" w:eastAsia="zh-CN"/>
        </w:rPr>
        <w:t>6.2  甲方服务及责任</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6.2.1  甲方不向乙方技术人员提供工作条件及便利，由乙方自行解决，相关费用已包含在合同总价中。</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6.2.2 甲方有权对乙方加工所用的原材料、制造加工工艺以及产品质量进行监督检查。</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6.2.3 甲方督促乙方接受监理人对管材管件的制造加工、损坏修复、运输进行各项指标的检查，督促监理人所提出的问题落实。</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6.2.4甲方有权派遣监理人或甲方代表到乙方制造加工厂进行货物监造、检验等工作。</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6.2.5甲方有权组织第三方检测单位到乙方制造加工厂进行合同货物抽样检测工作。</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eastAsia" w:ascii="黑体" w:hAnsi="宋体"/>
          <w:b/>
          <w:color w:val="000000"/>
          <w:sz w:val="24"/>
          <w:highlight w:val="none"/>
          <w:lang w:val="en-US" w:eastAsia="zh-CN"/>
        </w:rPr>
      </w:pPr>
      <w:r>
        <w:rPr>
          <w:rFonts w:hint="eastAsia" w:ascii="黑体" w:hAnsi="宋体"/>
          <w:b/>
          <w:color w:val="000000"/>
          <w:sz w:val="24"/>
          <w:highlight w:val="none"/>
          <w:lang w:val="en-US" w:eastAsia="zh-CN"/>
        </w:rPr>
        <w:t>7.质量保证期</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7.1 合同压力钢管的质量保证期从对应施工标段通水之日开始计算，期限：24个月。</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7.2 提供合格的产品</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7.2.1 乙方应按照甲方提供的货物供应计划（含调整计划）向买家提供满足本合同供货要求的全新产品。</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7.2.2 对于甲方急需的压力钢管，乙方承诺采取其他有力措施以保证供货的及时性，因此所发生的费用由乙方承担。</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7.3 不合格产品的处理</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7.3.1 乙方供应的产品质量指标不符合本合同约定的，乙方必须自行处理并承担由此所发生的全部费用，给甲方造成损失的，乙方应据实赔偿。</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7.3.2 质量保证期内，乙方未按照甲方要求修复缺陷的，甲方有权利另行委托其他单位修复，由此发生的费用，从乙方质量保证金或履约保证金中扣除，不足的修复费用，乙方应在甲方规定的时限内缴纳。</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7.3.4 质量保证期满后28日内，合同双方将对合同货物进行全面检查，在此期间未出现因乙方原因造成的质量问题时，甲方退还质量保证金。</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eastAsia" w:ascii="黑体" w:hAnsi="宋体"/>
          <w:b/>
          <w:color w:val="000000"/>
          <w:sz w:val="24"/>
          <w:highlight w:val="none"/>
          <w:lang w:val="en-US" w:eastAsia="zh-CN"/>
        </w:rPr>
      </w:pPr>
      <w:r>
        <w:rPr>
          <w:rFonts w:hint="eastAsia" w:ascii="黑体" w:hAnsi="宋体"/>
          <w:b/>
          <w:color w:val="000000"/>
          <w:sz w:val="24"/>
          <w:highlight w:val="none"/>
          <w:lang w:val="en-US" w:eastAsia="zh-CN"/>
        </w:rPr>
        <w:t>8.履约保证金</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本项目履约保证金为签约合同价的10%，相关要求按第二章“供应商须知前附表”第8项执行。</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乙方应在工程完工验收后、履约保证金失效前，按川水函〔2016〕1385号文件规定向甲方缴纳合同金额3%的工程质量保证金。乙方未按规定缴纳工程质量保证金的，甲方有权不退还乙方履约保证金或是延长履约保证金有效期。</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default" w:ascii="黑体" w:hAnsi="宋体"/>
          <w:b/>
          <w:color w:val="000000"/>
          <w:sz w:val="24"/>
          <w:highlight w:val="none"/>
          <w:lang w:val="en-US" w:eastAsia="zh-CN"/>
        </w:rPr>
      </w:pPr>
      <w:r>
        <w:rPr>
          <w:rFonts w:hint="eastAsia" w:ascii="黑体" w:hAnsi="宋体"/>
          <w:b/>
          <w:color w:val="000000"/>
          <w:sz w:val="24"/>
          <w:highlight w:val="none"/>
          <w:lang w:val="en-US" w:eastAsia="zh-CN"/>
        </w:rPr>
        <w:t>9.</w:t>
      </w:r>
      <w:r>
        <w:rPr>
          <w:rFonts w:hint="default" w:ascii="黑体" w:hAnsi="宋体"/>
          <w:b/>
          <w:color w:val="000000"/>
          <w:sz w:val="24"/>
          <w:highlight w:val="none"/>
          <w:lang w:val="en-US" w:eastAsia="zh-CN"/>
        </w:rPr>
        <w:t>违约责任</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9.1 卖方的违约及违约责任</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在本合同履行期间，乙方发生以下情况之一的行为均属违约，甲方将有权利按本合同有关约定向乙方提出索赔。</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9.1.1 乙方未按照本合同约定，擅自分包、转包或外购货物，甲方有权责令乙方限期纠正，退还或处理分包或外购的货物，并可全部或部分终止合同，由此造成的损失和责任由乙方承担。</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9.1.2延迟交货的违约</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乙方未能按第2.4款约定按时供货的，乙方承担违约责任并向甲方支付违约金，且不能免除其继续交付合同交货的义务。迟延交付违约金计算方法如下：每延期供货一天，乙方向甲方支付1千元违约金，延期交货违约金总金额不得超过合同价款的10%。</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若甲方催告后超过7天仍不能满足合同约定的进度及质量要求，甲方除收取上述违约金外，甲方有权部分或全部终止合同，并由乙方承担由此产生的损失和责任。</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9.1.3 甲方可在本合同应付价款或履约保证金中扣回乙方应支付的所有违约金。</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9.1.4 乙方支付了违约金后，并不解除卖方按合同约定应当履行的义务。</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9.2甲方的违约及违约责任</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在合同履行期间，发生以下情况属甲方违约，甲方承担相应的违约责任。</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9.2.1 甲方未能按合同约定支付合同价款的，应向乙方支付延迟付款违约金。迟延付款违约金的计算方法如下：</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延迟付款违约金=延迟付款金额×0.08%×延迟付款天数。迟延付款违约金的总额不得超过合同价格的 10%。</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9.2.2 因甲方原因导致货物受损的，由甲方承担相应的损失和责任。</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9.3索赔</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9.3.1 若合同货物在数量、品种规格和技术规定等方面不符合合同规定，则甲方将根据不同的情况选取以下一种方式要求乙方处理该索赔：</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1）乙方用符合合同约定的新货物更换有缺陷的合同货物，并承担由此产生的一切损失和费用，包括但不限于运杂费、检验试验费、仓储费、包装费、装卸费以及为更换缺陷货物所造成的施工拆除费、误工费、窝工费、设备闲置费等其他费。</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（2） 乙方同意甲方拒收有缺陷或不符合合同要求的货物，并承担由此产生的一切损失和费用。</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9.3.2 乙方在接到甲方的索赔通知 7 天内未作出书面答复的，则表示乙方已接受该索赔的要求， 甲方有权在合同应付款或履约担保中扣回索赔款项。</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9.3.3 更换或增补合同货物应在发出索赔通知后的 14 个日历天内由乙方负责交货至施工现场，属甲方急需的货物时，乙方必须采取最快的运输方式运至现场，乙方应承担其更换或增补合同货物运送至现场及安装的一切费用和风险，更换或增补的货物的交货期限应不影响现场的施工进度。</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eastAsia" w:ascii="黑体" w:hAnsi="宋体"/>
          <w:b/>
          <w:color w:val="000000"/>
          <w:sz w:val="24"/>
          <w:highlight w:val="none"/>
          <w:lang w:val="en-US" w:eastAsia="zh-CN"/>
        </w:rPr>
      </w:pPr>
      <w:r>
        <w:rPr>
          <w:rFonts w:hint="eastAsia" w:ascii="黑体" w:hAnsi="宋体"/>
          <w:b/>
          <w:color w:val="000000"/>
          <w:sz w:val="24"/>
          <w:highlight w:val="none"/>
          <w:lang w:val="en-US" w:eastAsia="zh-CN"/>
        </w:rPr>
        <w:t>10.分包</w:t>
      </w:r>
    </w:p>
    <w:p>
      <w:pPr>
        <w:keepNext w:val="0"/>
        <w:keepLines w:val="0"/>
        <w:pageBreakBefore w:val="0"/>
        <w:widowControl w:val="0"/>
        <w:tabs>
          <w:tab w:val="left" w:pos="0"/>
        </w:tabs>
        <w:kinsoku/>
        <w:wordWrap/>
        <w:overflowPunct/>
        <w:topLinePunct w:val="0"/>
        <w:autoSpaceDE/>
        <w:autoSpaceDN/>
        <w:bidi w:val="0"/>
        <w:adjustRightInd/>
        <w:snapToGrid/>
        <w:spacing w:line="480" w:lineRule="exact"/>
        <w:ind w:firstLine="480" w:firstLineChars="200"/>
        <w:jc w:val="both"/>
        <w:rPr>
          <w:rFonts w:hint="eastAsia" w:ascii="Times New Roman" w:hAnsi="Times New Roman"/>
          <w:sz w:val="24"/>
          <w:szCs w:val="24"/>
          <w:highlight w:val="none"/>
        </w:rPr>
      </w:pPr>
      <w:r>
        <w:rPr>
          <w:rFonts w:hint="eastAsia" w:ascii="Times New Roman" w:hAnsi="Times New Roman"/>
          <w:sz w:val="24"/>
          <w:szCs w:val="24"/>
          <w:highlight w:val="none"/>
          <w:lang w:val="en-US" w:eastAsia="zh-CN"/>
        </w:rPr>
        <w:t>除岔管外，经</w:t>
      </w:r>
      <w:r>
        <w:rPr>
          <w:rFonts w:hint="eastAsia"/>
          <w:sz w:val="24"/>
          <w:szCs w:val="24"/>
          <w:highlight w:val="none"/>
          <w:lang w:val="en-US" w:eastAsia="zh-CN"/>
        </w:rPr>
        <w:t>甲方</w:t>
      </w:r>
      <w:r>
        <w:rPr>
          <w:rFonts w:hint="eastAsia" w:ascii="Times New Roman" w:hAnsi="Times New Roman"/>
          <w:sz w:val="24"/>
          <w:szCs w:val="24"/>
          <w:highlight w:val="none"/>
          <w:lang w:val="en-US" w:eastAsia="zh-CN"/>
        </w:rPr>
        <w:t>同意，</w:t>
      </w:r>
      <w:r>
        <w:rPr>
          <w:rFonts w:hint="eastAsia"/>
          <w:sz w:val="24"/>
          <w:szCs w:val="24"/>
          <w:highlight w:val="none"/>
          <w:lang w:val="en-US" w:eastAsia="zh-CN"/>
        </w:rPr>
        <w:t>乙方</w:t>
      </w:r>
      <w:r>
        <w:rPr>
          <w:rFonts w:hint="eastAsia" w:ascii="Times New Roman" w:hAnsi="Times New Roman"/>
          <w:sz w:val="24"/>
          <w:szCs w:val="24"/>
          <w:highlight w:val="none"/>
          <w:lang w:val="en-US" w:eastAsia="zh-CN"/>
        </w:rPr>
        <w:t>可以将DN1400/DN1200/DN1000涂塑复合钢管</w:t>
      </w:r>
      <w:r>
        <w:rPr>
          <w:rFonts w:hint="eastAsia" w:ascii="Times New Roman" w:hAnsi="Times New Roman"/>
          <w:sz w:val="24"/>
          <w:szCs w:val="24"/>
          <w:highlight w:val="none"/>
        </w:rPr>
        <w:t>分包给第三人。卖家应充分考虑拟分包</w:t>
      </w:r>
      <w:r>
        <w:rPr>
          <w:rFonts w:hint="eastAsia" w:ascii="Times New Roman" w:hAnsi="Times New Roman"/>
          <w:sz w:val="24"/>
          <w:szCs w:val="24"/>
          <w:highlight w:val="none"/>
          <w:lang w:eastAsia="zh-CN"/>
        </w:rPr>
        <w:t>压力钢管</w:t>
      </w:r>
      <w:r>
        <w:rPr>
          <w:rFonts w:hint="eastAsia" w:ascii="Times New Roman" w:hAnsi="Times New Roman"/>
          <w:sz w:val="24"/>
          <w:szCs w:val="24"/>
          <w:highlight w:val="none"/>
        </w:rPr>
        <w:t>的市场价格，如市场价格超出</w:t>
      </w:r>
      <w:r>
        <w:rPr>
          <w:rFonts w:hint="eastAsia" w:ascii="Times New Roman" w:hAnsi="Times New Roman"/>
          <w:sz w:val="24"/>
          <w:szCs w:val="24"/>
          <w:highlight w:val="none"/>
          <w:lang w:eastAsia="zh-CN"/>
        </w:rPr>
        <w:t>报价函</w:t>
      </w:r>
      <w:r>
        <w:rPr>
          <w:rFonts w:hint="eastAsia" w:ascii="Times New Roman" w:hAnsi="Times New Roman"/>
          <w:sz w:val="24"/>
          <w:szCs w:val="24"/>
          <w:highlight w:val="none"/>
        </w:rPr>
        <w:t>的报价，超出部分由卖家自行承担。</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default" w:ascii="黑体" w:hAnsi="宋体"/>
          <w:b/>
          <w:color w:val="000000"/>
          <w:sz w:val="24"/>
          <w:highlight w:val="none"/>
          <w:lang w:val="en-US" w:eastAsia="zh-CN"/>
        </w:rPr>
      </w:pPr>
      <w:r>
        <w:rPr>
          <w:rFonts w:hint="eastAsia" w:ascii="黑体" w:hAnsi="宋体"/>
          <w:b/>
          <w:color w:val="000000"/>
          <w:sz w:val="24"/>
          <w:highlight w:val="none"/>
          <w:lang w:val="en-US" w:eastAsia="zh-CN"/>
        </w:rPr>
        <w:t>11.</w:t>
      </w:r>
      <w:r>
        <w:rPr>
          <w:rFonts w:hint="default" w:ascii="黑体" w:hAnsi="宋体"/>
          <w:b/>
          <w:color w:val="000000"/>
          <w:sz w:val="24"/>
          <w:highlight w:val="none"/>
          <w:lang w:val="en-US" w:eastAsia="zh-CN"/>
        </w:rPr>
        <w:t>不可抗力事件处理</w:t>
      </w:r>
    </w:p>
    <w:p>
      <w:pPr>
        <w:keepNext w:val="0"/>
        <w:keepLines w:val="0"/>
        <w:pageBreakBefore w:val="0"/>
        <w:widowControl w:val="0"/>
        <w:tabs>
          <w:tab w:val="left" w:pos="0"/>
        </w:tabs>
        <w:kinsoku/>
        <w:wordWrap/>
        <w:overflowPunct/>
        <w:topLinePunct w:val="0"/>
        <w:autoSpaceDE/>
        <w:autoSpaceDN/>
        <w:bidi w:val="0"/>
        <w:adjustRightInd/>
        <w:snapToGrid/>
        <w:spacing w:line="480" w:lineRule="exact"/>
        <w:ind w:firstLine="480" w:firstLineChars="200"/>
        <w:jc w:val="both"/>
        <w:rPr>
          <w:rFonts w:ascii="Times New Roman" w:hAnsi="Times New Roman"/>
          <w:sz w:val="24"/>
          <w:highlight w:val="none"/>
        </w:rPr>
      </w:pPr>
      <w:r>
        <w:rPr>
          <w:rFonts w:hint="eastAsia" w:ascii="Times New Roman" w:hAnsi="Times New Roman"/>
          <w:sz w:val="24"/>
          <w:szCs w:val="24"/>
          <w:highlight w:val="none"/>
        </w:rPr>
        <w:t>由于不可抗力，或确因国家法律法规、政策要求等因素，致使合同无法履行时，双方应按有关法律规定及时协商处理。</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eastAsia" w:ascii="黑体" w:hAnsi="宋体"/>
          <w:b/>
          <w:color w:val="000000"/>
          <w:sz w:val="24"/>
          <w:highlight w:val="none"/>
          <w:lang w:val="en-US" w:eastAsia="zh-CN"/>
        </w:rPr>
      </w:pPr>
      <w:r>
        <w:rPr>
          <w:rFonts w:hint="eastAsia" w:ascii="黑体" w:hAnsi="宋体"/>
          <w:b/>
          <w:color w:val="000000"/>
          <w:sz w:val="24"/>
          <w:highlight w:val="none"/>
          <w:lang w:val="en-US" w:eastAsia="zh-CN"/>
        </w:rPr>
        <w:t>12.争议的解决</w:t>
      </w:r>
    </w:p>
    <w:p>
      <w:pPr>
        <w:keepNext w:val="0"/>
        <w:keepLines w:val="0"/>
        <w:pageBreakBefore w:val="0"/>
        <w:widowControl w:val="0"/>
        <w:tabs>
          <w:tab w:val="left" w:pos="0"/>
        </w:tabs>
        <w:kinsoku/>
        <w:wordWrap/>
        <w:overflowPunct/>
        <w:topLinePunct w:val="0"/>
        <w:autoSpaceDE/>
        <w:autoSpaceDN/>
        <w:bidi w:val="0"/>
        <w:adjustRightInd/>
        <w:snapToGrid/>
        <w:spacing w:line="480" w:lineRule="exact"/>
        <w:ind w:firstLine="480" w:firstLineChars="200"/>
        <w:jc w:val="both"/>
        <w:textAlignment w:val="auto"/>
        <w:rPr>
          <w:rFonts w:hint="eastAsia" w:ascii="Times New Roman" w:hAnsi="Times New Roman" w:eastAsia="宋体"/>
          <w:sz w:val="24"/>
          <w:szCs w:val="24"/>
          <w:highlight w:val="none"/>
        </w:rPr>
      </w:pPr>
      <w:r>
        <w:rPr>
          <w:rFonts w:hint="eastAsia" w:ascii="Times New Roman" w:hAnsi="Times New Roman" w:eastAsia="宋体"/>
          <w:sz w:val="24"/>
          <w:szCs w:val="24"/>
          <w:highlight w:val="none"/>
        </w:rPr>
        <w:t>因本合同引起的或与本合同有关的任何争议,双方可通过友好协商解决。友好协商解决不成的，任何一方可向</w:t>
      </w:r>
      <w:r>
        <w:rPr>
          <w:rFonts w:hint="eastAsia"/>
          <w:sz w:val="24"/>
          <w:szCs w:val="24"/>
          <w:highlight w:val="none"/>
          <w:lang w:eastAsia="zh-CN"/>
        </w:rPr>
        <w:t>甲方</w:t>
      </w:r>
      <w:r>
        <w:rPr>
          <w:rFonts w:hint="eastAsia" w:ascii="Times New Roman" w:hAnsi="Times New Roman" w:eastAsia="宋体"/>
          <w:sz w:val="24"/>
          <w:szCs w:val="24"/>
          <w:highlight w:val="none"/>
        </w:rPr>
        <w:t>所在地有管辖权的人民法院提起诉讼。</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cs="Times New Roman"/>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default" w:ascii="黑体" w:hAnsi="宋体" w:cs="Times New Roman"/>
          <w:b/>
          <w:color w:val="000000"/>
          <w:sz w:val="24"/>
          <w:highlight w:val="none"/>
          <w:lang w:val="en-US" w:eastAsia="zh-CN"/>
        </w:rPr>
      </w:pPr>
      <w:r>
        <w:rPr>
          <w:rFonts w:hint="eastAsia" w:ascii="黑体" w:hAnsi="宋体" w:cs="Times New Roman"/>
          <w:b/>
          <w:color w:val="000000"/>
          <w:sz w:val="24"/>
          <w:highlight w:val="none"/>
          <w:lang w:val="en-US" w:eastAsia="zh-CN"/>
        </w:rPr>
        <w:t>13.</w:t>
      </w:r>
      <w:r>
        <w:rPr>
          <w:rFonts w:hint="default" w:ascii="黑体" w:hAnsi="宋体" w:cs="Times New Roman"/>
          <w:b/>
          <w:color w:val="000000"/>
          <w:sz w:val="24"/>
          <w:highlight w:val="none"/>
          <w:lang w:val="en-US" w:eastAsia="zh-CN"/>
        </w:rPr>
        <w:t>合同生效及其他</w:t>
      </w:r>
    </w:p>
    <w:p>
      <w:pPr>
        <w:keepNext w:val="0"/>
        <w:keepLines w:val="0"/>
        <w:pageBreakBefore w:val="0"/>
        <w:widowControl w:val="0"/>
        <w:tabs>
          <w:tab w:val="left" w:pos="0"/>
        </w:tabs>
        <w:kinsoku/>
        <w:wordWrap/>
        <w:overflowPunct/>
        <w:topLinePunct w:val="0"/>
        <w:autoSpaceDE/>
        <w:autoSpaceDN/>
        <w:bidi w:val="0"/>
        <w:adjustRightInd/>
        <w:snapToGrid/>
        <w:spacing w:line="480" w:lineRule="exact"/>
        <w:ind w:firstLine="480" w:firstLineChars="200"/>
        <w:jc w:val="both"/>
        <w:textAlignment w:val="auto"/>
        <w:rPr>
          <w:rFonts w:hint="eastAsia" w:ascii="Times New Roman" w:hAnsi="Times New Roman" w:eastAsia="宋体"/>
          <w:sz w:val="24"/>
          <w:szCs w:val="24"/>
          <w:highlight w:val="none"/>
        </w:rPr>
      </w:pPr>
      <w:r>
        <w:rPr>
          <w:rFonts w:hint="eastAsia" w:ascii="Times New Roman" w:hAnsi="Times New Roman" w:eastAsia="宋体"/>
          <w:sz w:val="24"/>
          <w:szCs w:val="24"/>
          <w:highlight w:val="none"/>
        </w:rPr>
        <w:t>1．合同经双方法定代表人或其授权委托代理人签字并加盖单位公章后生效。</w:t>
      </w:r>
    </w:p>
    <w:p>
      <w:pPr>
        <w:keepNext w:val="0"/>
        <w:keepLines w:val="0"/>
        <w:pageBreakBefore w:val="0"/>
        <w:widowControl w:val="0"/>
        <w:tabs>
          <w:tab w:val="left" w:pos="0"/>
        </w:tabs>
        <w:kinsoku/>
        <w:wordWrap/>
        <w:overflowPunct/>
        <w:topLinePunct w:val="0"/>
        <w:autoSpaceDE/>
        <w:autoSpaceDN/>
        <w:bidi w:val="0"/>
        <w:adjustRightInd/>
        <w:snapToGrid/>
        <w:spacing w:line="480" w:lineRule="exact"/>
        <w:ind w:firstLine="480" w:firstLineChars="200"/>
        <w:jc w:val="both"/>
        <w:textAlignment w:val="auto"/>
        <w:rPr>
          <w:rFonts w:hint="eastAsia" w:ascii="Times New Roman" w:hAnsi="Times New Roman" w:eastAsia="宋体"/>
          <w:sz w:val="24"/>
          <w:szCs w:val="24"/>
          <w:highlight w:val="none"/>
        </w:rPr>
      </w:pPr>
      <w:r>
        <w:rPr>
          <w:rFonts w:hint="eastAsia" w:ascii="Times New Roman" w:hAnsi="Times New Roman" w:eastAsia="宋体"/>
          <w:sz w:val="24"/>
          <w:szCs w:val="24"/>
          <w:highlight w:val="none"/>
        </w:rPr>
        <w:t>2．未尽事宜，双方协商一致后另行签订补充协议。补充协议与本合同具有同等法律效力。</w:t>
      </w:r>
    </w:p>
    <w:p>
      <w:pPr>
        <w:keepNext w:val="0"/>
        <w:keepLines w:val="0"/>
        <w:pageBreakBefore w:val="0"/>
        <w:widowControl w:val="0"/>
        <w:tabs>
          <w:tab w:val="left" w:pos="0"/>
        </w:tabs>
        <w:kinsoku/>
        <w:wordWrap/>
        <w:overflowPunct/>
        <w:topLinePunct w:val="0"/>
        <w:autoSpaceDE/>
        <w:autoSpaceDN/>
        <w:bidi w:val="0"/>
        <w:adjustRightInd/>
        <w:snapToGrid/>
        <w:spacing w:line="480" w:lineRule="exact"/>
        <w:ind w:firstLine="480" w:firstLineChars="200"/>
        <w:jc w:val="both"/>
        <w:textAlignment w:val="auto"/>
        <w:rPr>
          <w:rFonts w:hint="eastAsia" w:ascii="Times New Roman" w:hAnsi="Times New Roman" w:eastAsia="宋体"/>
          <w:sz w:val="24"/>
          <w:szCs w:val="24"/>
          <w:highlight w:val="none"/>
        </w:rPr>
      </w:pPr>
      <w:r>
        <w:rPr>
          <w:rFonts w:hint="eastAsia" w:ascii="Times New Roman" w:hAnsi="Times New Roman" w:eastAsia="宋体"/>
          <w:sz w:val="24"/>
          <w:szCs w:val="24"/>
          <w:highlight w:val="none"/>
        </w:rPr>
        <w:t>3.本合同一式陆份</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lang w:val="en-US" w:eastAsia="zh-CN"/>
        </w:rPr>
        <w:t>贰正肆副</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rPr>
        <w:t>，</w:t>
      </w:r>
      <w:r>
        <w:rPr>
          <w:rFonts w:hint="eastAsia"/>
          <w:sz w:val="24"/>
          <w:szCs w:val="24"/>
          <w:highlight w:val="none"/>
          <w:lang w:eastAsia="zh-CN"/>
        </w:rPr>
        <w:t>甲方</w:t>
      </w:r>
      <w:r>
        <w:rPr>
          <w:rFonts w:hint="eastAsia" w:ascii="Times New Roman" w:hAnsi="Times New Roman" w:eastAsia="宋体"/>
          <w:sz w:val="24"/>
          <w:szCs w:val="24"/>
          <w:highlight w:val="none"/>
          <w:lang w:val="en-US" w:eastAsia="zh-CN"/>
        </w:rPr>
        <w:t>执壹正叁副</w:t>
      </w:r>
      <w:r>
        <w:rPr>
          <w:rFonts w:hint="eastAsia" w:ascii="Times New Roman" w:hAnsi="Times New Roman" w:eastAsia="宋体"/>
          <w:sz w:val="24"/>
          <w:szCs w:val="24"/>
          <w:highlight w:val="none"/>
        </w:rPr>
        <w:t>、</w:t>
      </w:r>
      <w:r>
        <w:rPr>
          <w:rFonts w:hint="eastAsia"/>
          <w:sz w:val="24"/>
          <w:szCs w:val="24"/>
          <w:highlight w:val="none"/>
          <w:lang w:eastAsia="zh-CN"/>
        </w:rPr>
        <w:t>乙方</w:t>
      </w:r>
      <w:r>
        <w:rPr>
          <w:rFonts w:hint="eastAsia" w:ascii="Times New Roman" w:hAnsi="Times New Roman" w:eastAsia="宋体"/>
          <w:sz w:val="24"/>
          <w:szCs w:val="24"/>
          <w:highlight w:val="none"/>
        </w:rPr>
        <w:t>执</w:t>
      </w:r>
      <w:r>
        <w:rPr>
          <w:rFonts w:hint="eastAsia" w:ascii="Times New Roman" w:hAnsi="Times New Roman" w:eastAsia="宋体"/>
          <w:sz w:val="24"/>
          <w:szCs w:val="24"/>
          <w:highlight w:val="none"/>
          <w:lang w:val="en-US" w:eastAsia="zh-CN"/>
        </w:rPr>
        <w:t>壹正壹副</w:t>
      </w:r>
      <w:r>
        <w:rPr>
          <w:rFonts w:hint="eastAsia" w:ascii="Times New Roman" w:hAnsi="Times New Roman" w:eastAsia="宋体"/>
          <w:sz w:val="24"/>
          <w:szCs w:val="24"/>
          <w:highlight w:val="none"/>
        </w:rPr>
        <w:t>，具有同等法律效力。</w:t>
      </w:r>
    </w:p>
    <w:p>
      <w:pPr>
        <w:pStyle w:val="22"/>
        <w:spacing w:line="360" w:lineRule="auto"/>
        <w:ind w:firstLine="480"/>
        <w:rPr>
          <w:rFonts w:hint="eastAsia" w:ascii="宋体" w:hAnsi="宋体"/>
          <w:color w:val="000000"/>
          <w:sz w:val="24"/>
          <w:highlight w:val="none"/>
        </w:rPr>
      </w:pPr>
    </w:p>
    <w:tbl>
      <w:tblPr>
        <w:tblStyle w:val="12"/>
        <w:tblW w:w="10031" w:type="dxa"/>
        <w:jc w:val="center"/>
        <w:tblLayout w:type="fixed"/>
        <w:tblCellMar>
          <w:top w:w="0" w:type="dxa"/>
          <w:left w:w="108" w:type="dxa"/>
          <w:bottom w:w="0" w:type="dxa"/>
          <w:right w:w="108" w:type="dxa"/>
        </w:tblCellMar>
      </w:tblPr>
      <w:tblGrid>
        <w:gridCol w:w="4786"/>
        <w:gridCol w:w="425"/>
        <w:gridCol w:w="4820"/>
      </w:tblGrid>
      <w:tr>
        <w:tblPrEx>
          <w:tblCellMar>
            <w:top w:w="0" w:type="dxa"/>
            <w:left w:w="108" w:type="dxa"/>
            <w:bottom w:w="0" w:type="dxa"/>
            <w:right w:w="108" w:type="dxa"/>
          </w:tblCellMar>
        </w:tblPrEx>
        <w:trPr>
          <w:jc w:val="center"/>
        </w:trPr>
        <w:tc>
          <w:tcPr>
            <w:tcW w:w="4786" w:type="dxa"/>
            <w:shd w:val="clear" w:color="auto" w:fill="auto"/>
          </w:tcPr>
          <w:p>
            <w:pPr>
              <w:spacing w:after="0" w:line="360" w:lineRule="auto"/>
              <w:ind w:left="840" w:hanging="840" w:hangingChars="300"/>
              <w:rPr>
                <w:rFonts w:cs="仿宋_GB2312" w:asciiTheme="minorEastAsia" w:hAnsiTheme="minorEastAsia"/>
                <w:sz w:val="28"/>
                <w:szCs w:val="28"/>
              </w:rPr>
            </w:pPr>
            <w:r>
              <w:rPr>
                <w:rFonts w:hint="eastAsia" w:cs="Times New Roman" w:asciiTheme="minorEastAsia" w:hAnsiTheme="minorEastAsia"/>
                <w:sz w:val="28"/>
                <w:szCs w:val="28"/>
                <w:lang w:eastAsia="zh-CN"/>
              </w:rPr>
              <w:t>甲方</w:t>
            </w:r>
            <w:r>
              <w:rPr>
                <w:rFonts w:hint="eastAsia" w:cs="Times New Roman" w:asciiTheme="minorEastAsia" w:hAnsiTheme="minorEastAsia"/>
                <w:sz w:val="28"/>
                <w:szCs w:val="28"/>
              </w:rPr>
              <w:t>：</w:t>
            </w:r>
          </w:p>
        </w:tc>
        <w:tc>
          <w:tcPr>
            <w:tcW w:w="425" w:type="dxa"/>
            <w:shd w:val="clear" w:color="auto" w:fill="auto"/>
          </w:tcPr>
          <w:p>
            <w:pPr>
              <w:spacing w:after="0" w:line="360" w:lineRule="auto"/>
              <w:rPr>
                <w:rFonts w:cs="仿宋_GB2312" w:asciiTheme="minorEastAsia" w:hAnsiTheme="minorEastAsia"/>
                <w:sz w:val="28"/>
                <w:szCs w:val="28"/>
              </w:rPr>
            </w:pPr>
          </w:p>
        </w:tc>
        <w:tc>
          <w:tcPr>
            <w:tcW w:w="4820" w:type="dxa"/>
            <w:shd w:val="clear" w:color="auto" w:fill="auto"/>
          </w:tcPr>
          <w:p>
            <w:pPr>
              <w:spacing w:after="0" w:line="360" w:lineRule="auto"/>
              <w:rPr>
                <w:rFonts w:cs="仿宋_GB2312" w:asciiTheme="minorEastAsia" w:hAnsiTheme="minorEastAsia"/>
                <w:sz w:val="28"/>
                <w:szCs w:val="28"/>
              </w:rPr>
            </w:pPr>
            <w:r>
              <w:rPr>
                <w:rFonts w:hint="eastAsia" w:cs="仿宋_GB2312" w:asciiTheme="minorEastAsia" w:hAnsiTheme="minorEastAsia"/>
                <w:sz w:val="28"/>
                <w:szCs w:val="28"/>
                <w:lang w:eastAsia="zh-CN"/>
              </w:rPr>
              <w:t>乙方</w:t>
            </w:r>
            <w:r>
              <w:rPr>
                <w:rFonts w:hint="eastAsia" w:cs="仿宋_GB2312" w:asciiTheme="minorEastAsia" w:hAnsiTheme="minorEastAsia"/>
                <w:sz w:val="28"/>
                <w:szCs w:val="28"/>
              </w:rPr>
              <w:t>：</w:t>
            </w:r>
          </w:p>
        </w:tc>
      </w:tr>
      <w:tr>
        <w:tblPrEx>
          <w:tblCellMar>
            <w:top w:w="0" w:type="dxa"/>
            <w:left w:w="108" w:type="dxa"/>
            <w:bottom w:w="0" w:type="dxa"/>
            <w:right w:w="108" w:type="dxa"/>
          </w:tblCellMar>
        </w:tblPrEx>
        <w:trPr>
          <w:jc w:val="center"/>
        </w:trPr>
        <w:tc>
          <w:tcPr>
            <w:tcW w:w="4786" w:type="dxa"/>
            <w:shd w:val="clear" w:color="auto" w:fill="auto"/>
          </w:tcPr>
          <w:p>
            <w:pPr>
              <w:spacing w:after="0" w:line="360" w:lineRule="auto"/>
              <w:rPr>
                <w:rFonts w:cs="仿宋_GB2312" w:asciiTheme="minorEastAsia" w:hAnsiTheme="minorEastAsia"/>
                <w:sz w:val="28"/>
                <w:szCs w:val="28"/>
              </w:rPr>
            </w:pPr>
            <w:r>
              <w:rPr>
                <w:rFonts w:hint="eastAsia" w:cs="仿宋_GB2312" w:asciiTheme="minorEastAsia" w:hAnsiTheme="minorEastAsia"/>
                <w:sz w:val="28"/>
                <w:szCs w:val="28"/>
              </w:rPr>
              <w:t xml:space="preserve">法定代表人                     </w:t>
            </w:r>
          </w:p>
          <w:p>
            <w:pPr>
              <w:spacing w:after="0" w:line="360" w:lineRule="auto"/>
              <w:rPr>
                <w:rFonts w:cs="仿宋_GB2312" w:asciiTheme="minorEastAsia" w:hAnsiTheme="minorEastAsia"/>
                <w:sz w:val="28"/>
                <w:szCs w:val="28"/>
              </w:rPr>
            </w:pPr>
            <w:r>
              <w:rPr>
                <w:rFonts w:hint="eastAsia" w:cs="仿宋_GB2312" w:asciiTheme="minorEastAsia" w:hAnsiTheme="minorEastAsia"/>
                <w:sz w:val="28"/>
                <w:szCs w:val="28"/>
              </w:rPr>
              <w:t>或授权代表人：</w:t>
            </w:r>
          </w:p>
        </w:tc>
        <w:tc>
          <w:tcPr>
            <w:tcW w:w="425" w:type="dxa"/>
            <w:shd w:val="clear" w:color="auto" w:fill="auto"/>
          </w:tcPr>
          <w:p>
            <w:pPr>
              <w:spacing w:after="0" w:line="360" w:lineRule="auto"/>
              <w:rPr>
                <w:rFonts w:cs="仿宋_GB2312" w:asciiTheme="minorEastAsia" w:hAnsiTheme="minorEastAsia"/>
                <w:sz w:val="28"/>
                <w:szCs w:val="28"/>
              </w:rPr>
            </w:pPr>
          </w:p>
        </w:tc>
        <w:tc>
          <w:tcPr>
            <w:tcW w:w="4820" w:type="dxa"/>
            <w:shd w:val="clear" w:color="auto" w:fill="auto"/>
          </w:tcPr>
          <w:p>
            <w:pPr>
              <w:spacing w:after="0" w:line="360" w:lineRule="auto"/>
              <w:rPr>
                <w:rFonts w:cs="仿宋_GB2312" w:asciiTheme="minorEastAsia" w:hAnsiTheme="minorEastAsia"/>
                <w:sz w:val="28"/>
                <w:szCs w:val="28"/>
              </w:rPr>
            </w:pPr>
            <w:r>
              <w:rPr>
                <w:rFonts w:hint="eastAsia" w:cs="仿宋_GB2312" w:asciiTheme="minorEastAsia" w:hAnsiTheme="minorEastAsia"/>
                <w:sz w:val="28"/>
                <w:szCs w:val="28"/>
              </w:rPr>
              <w:t xml:space="preserve">法定代表人                     </w:t>
            </w:r>
          </w:p>
          <w:p>
            <w:pPr>
              <w:spacing w:after="0" w:line="360" w:lineRule="auto"/>
              <w:rPr>
                <w:rFonts w:cs="仿宋_GB2312" w:asciiTheme="minorEastAsia" w:hAnsiTheme="minorEastAsia"/>
                <w:sz w:val="28"/>
                <w:szCs w:val="28"/>
              </w:rPr>
            </w:pPr>
            <w:r>
              <w:rPr>
                <w:rFonts w:hint="eastAsia" w:cs="仿宋_GB2312" w:asciiTheme="minorEastAsia" w:hAnsiTheme="minorEastAsia"/>
                <w:sz w:val="28"/>
                <w:szCs w:val="28"/>
              </w:rPr>
              <w:t>或授权代表人：</w:t>
            </w:r>
          </w:p>
        </w:tc>
      </w:tr>
      <w:tr>
        <w:tblPrEx>
          <w:tblCellMar>
            <w:top w:w="0" w:type="dxa"/>
            <w:left w:w="108" w:type="dxa"/>
            <w:bottom w:w="0" w:type="dxa"/>
            <w:right w:w="108" w:type="dxa"/>
          </w:tblCellMar>
        </w:tblPrEx>
        <w:trPr>
          <w:jc w:val="center"/>
        </w:trPr>
        <w:tc>
          <w:tcPr>
            <w:tcW w:w="4786" w:type="dxa"/>
            <w:shd w:val="clear" w:color="auto" w:fill="auto"/>
          </w:tcPr>
          <w:p>
            <w:pPr>
              <w:spacing w:after="0" w:line="360" w:lineRule="auto"/>
              <w:ind w:left="1400" w:hanging="1400" w:hangingChars="500"/>
              <w:rPr>
                <w:rFonts w:cs="Times New Roman" w:asciiTheme="minorEastAsia" w:hAnsiTheme="minorEastAsia"/>
                <w:sz w:val="28"/>
                <w:szCs w:val="28"/>
              </w:rPr>
            </w:pPr>
            <w:r>
              <w:rPr>
                <w:rFonts w:hint="eastAsia" w:cs="Times New Roman" w:asciiTheme="minorEastAsia" w:hAnsiTheme="minorEastAsia"/>
                <w:sz w:val="28"/>
                <w:szCs w:val="28"/>
              </w:rPr>
              <w:t>通讯地址：</w:t>
            </w:r>
          </w:p>
        </w:tc>
        <w:tc>
          <w:tcPr>
            <w:tcW w:w="425" w:type="dxa"/>
            <w:shd w:val="clear" w:color="auto" w:fill="auto"/>
          </w:tcPr>
          <w:p>
            <w:pPr>
              <w:spacing w:after="0" w:line="360" w:lineRule="auto"/>
              <w:rPr>
                <w:rFonts w:cs="仿宋_GB2312" w:asciiTheme="minorEastAsia" w:hAnsiTheme="minorEastAsia"/>
                <w:sz w:val="28"/>
                <w:szCs w:val="28"/>
              </w:rPr>
            </w:pPr>
          </w:p>
        </w:tc>
        <w:tc>
          <w:tcPr>
            <w:tcW w:w="4820" w:type="dxa"/>
            <w:shd w:val="clear" w:color="auto" w:fill="auto"/>
          </w:tcPr>
          <w:p>
            <w:pPr>
              <w:spacing w:after="0" w:line="360" w:lineRule="auto"/>
              <w:rPr>
                <w:rFonts w:cs="仿宋_GB2312" w:asciiTheme="minorEastAsia" w:hAnsiTheme="minorEastAsia"/>
                <w:sz w:val="28"/>
                <w:szCs w:val="28"/>
              </w:rPr>
            </w:pPr>
            <w:r>
              <w:rPr>
                <w:rFonts w:hint="eastAsia" w:cs="仿宋_GB2312" w:asciiTheme="minorEastAsia" w:hAnsiTheme="minorEastAsia"/>
                <w:sz w:val="28"/>
                <w:szCs w:val="28"/>
              </w:rPr>
              <w:t>通讯地址：</w:t>
            </w:r>
          </w:p>
        </w:tc>
      </w:tr>
      <w:tr>
        <w:tblPrEx>
          <w:tblCellMar>
            <w:top w:w="0" w:type="dxa"/>
            <w:left w:w="108" w:type="dxa"/>
            <w:bottom w:w="0" w:type="dxa"/>
            <w:right w:w="108" w:type="dxa"/>
          </w:tblCellMar>
        </w:tblPrEx>
        <w:trPr>
          <w:jc w:val="center"/>
        </w:trPr>
        <w:tc>
          <w:tcPr>
            <w:tcW w:w="4786" w:type="dxa"/>
            <w:shd w:val="clear" w:color="auto" w:fill="auto"/>
          </w:tcPr>
          <w:p>
            <w:pPr>
              <w:spacing w:after="0" w:line="360" w:lineRule="auto"/>
              <w:rPr>
                <w:rFonts w:cs="仿宋_GB2312" w:asciiTheme="minorEastAsia" w:hAnsiTheme="minorEastAsia"/>
                <w:sz w:val="28"/>
                <w:szCs w:val="28"/>
              </w:rPr>
            </w:pPr>
            <w:r>
              <w:rPr>
                <w:rFonts w:hint="eastAsia" w:cs="Times New Roman" w:asciiTheme="minorEastAsia" w:hAnsiTheme="minorEastAsia"/>
                <w:sz w:val="28"/>
                <w:szCs w:val="28"/>
              </w:rPr>
              <w:t>邮编：</w:t>
            </w:r>
          </w:p>
        </w:tc>
        <w:tc>
          <w:tcPr>
            <w:tcW w:w="425" w:type="dxa"/>
            <w:shd w:val="clear" w:color="auto" w:fill="auto"/>
          </w:tcPr>
          <w:p>
            <w:pPr>
              <w:spacing w:after="0" w:line="360" w:lineRule="auto"/>
              <w:rPr>
                <w:rFonts w:cs="仿宋_GB2312" w:asciiTheme="minorEastAsia" w:hAnsiTheme="minorEastAsia"/>
                <w:sz w:val="28"/>
                <w:szCs w:val="28"/>
              </w:rPr>
            </w:pPr>
          </w:p>
        </w:tc>
        <w:tc>
          <w:tcPr>
            <w:tcW w:w="4820" w:type="dxa"/>
            <w:shd w:val="clear" w:color="auto" w:fill="auto"/>
          </w:tcPr>
          <w:p>
            <w:pPr>
              <w:spacing w:after="0" w:line="360" w:lineRule="auto"/>
              <w:rPr>
                <w:rFonts w:cs="仿宋_GB2312" w:asciiTheme="minorEastAsia" w:hAnsiTheme="minorEastAsia"/>
                <w:sz w:val="28"/>
                <w:szCs w:val="28"/>
              </w:rPr>
            </w:pPr>
            <w:r>
              <w:rPr>
                <w:rFonts w:hint="eastAsia" w:cs="Times New Roman" w:asciiTheme="minorEastAsia" w:hAnsiTheme="minorEastAsia"/>
                <w:sz w:val="28"/>
                <w:szCs w:val="28"/>
              </w:rPr>
              <w:t>邮编：</w:t>
            </w:r>
          </w:p>
        </w:tc>
      </w:tr>
      <w:tr>
        <w:tblPrEx>
          <w:tblCellMar>
            <w:top w:w="0" w:type="dxa"/>
            <w:left w:w="108" w:type="dxa"/>
            <w:bottom w:w="0" w:type="dxa"/>
            <w:right w:w="108" w:type="dxa"/>
          </w:tblCellMar>
        </w:tblPrEx>
        <w:trPr>
          <w:jc w:val="center"/>
        </w:trPr>
        <w:tc>
          <w:tcPr>
            <w:tcW w:w="4786" w:type="dxa"/>
            <w:shd w:val="clear" w:color="auto" w:fill="auto"/>
          </w:tcPr>
          <w:p>
            <w:pPr>
              <w:spacing w:after="0" w:line="360" w:lineRule="auto"/>
              <w:rPr>
                <w:rFonts w:cs="Times New Roman" w:asciiTheme="minorEastAsia" w:hAnsiTheme="minorEastAsia"/>
                <w:sz w:val="28"/>
                <w:szCs w:val="28"/>
              </w:rPr>
            </w:pPr>
            <w:r>
              <w:rPr>
                <w:rFonts w:hint="eastAsia" w:cs="Times New Roman" w:asciiTheme="minorEastAsia" w:hAnsiTheme="minorEastAsia"/>
                <w:sz w:val="28"/>
                <w:szCs w:val="28"/>
              </w:rPr>
              <w:t>电话：</w:t>
            </w:r>
          </w:p>
        </w:tc>
        <w:tc>
          <w:tcPr>
            <w:tcW w:w="425" w:type="dxa"/>
            <w:shd w:val="clear" w:color="auto" w:fill="auto"/>
          </w:tcPr>
          <w:p>
            <w:pPr>
              <w:spacing w:after="0" w:line="360" w:lineRule="auto"/>
              <w:rPr>
                <w:rFonts w:cs="仿宋_GB2312" w:asciiTheme="minorEastAsia" w:hAnsiTheme="minorEastAsia"/>
                <w:sz w:val="28"/>
                <w:szCs w:val="28"/>
              </w:rPr>
            </w:pPr>
          </w:p>
        </w:tc>
        <w:tc>
          <w:tcPr>
            <w:tcW w:w="4820" w:type="dxa"/>
            <w:shd w:val="clear" w:color="auto" w:fill="auto"/>
          </w:tcPr>
          <w:p>
            <w:pPr>
              <w:spacing w:after="0" w:line="360" w:lineRule="auto"/>
              <w:rPr>
                <w:rFonts w:cs="Times New Roman" w:asciiTheme="minorEastAsia" w:hAnsiTheme="minorEastAsia"/>
                <w:sz w:val="28"/>
                <w:szCs w:val="28"/>
              </w:rPr>
            </w:pPr>
            <w:r>
              <w:rPr>
                <w:rFonts w:cs="Times New Roman" w:asciiTheme="minorEastAsia" w:hAnsiTheme="minorEastAsia"/>
                <w:sz w:val="28"/>
                <w:szCs w:val="28"/>
              </w:rPr>
              <w:t>电话</w:t>
            </w:r>
            <w:r>
              <w:rPr>
                <w:rFonts w:hint="eastAsia" w:cs="Times New Roman" w:asciiTheme="minorEastAsia" w:hAnsiTheme="minorEastAsia"/>
                <w:sz w:val="28"/>
                <w:szCs w:val="28"/>
              </w:rPr>
              <w:t>：</w:t>
            </w:r>
          </w:p>
        </w:tc>
      </w:tr>
      <w:tr>
        <w:tblPrEx>
          <w:tblCellMar>
            <w:top w:w="0" w:type="dxa"/>
            <w:left w:w="108" w:type="dxa"/>
            <w:bottom w:w="0" w:type="dxa"/>
            <w:right w:w="108" w:type="dxa"/>
          </w:tblCellMar>
        </w:tblPrEx>
        <w:trPr>
          <w:jc w:val="center"/>
        </w:trPr>
        <w:tc>
          <w:tcPr>
            <w:tcW w:w="4786" w:type="dxa"/>
            <w:shd w:val="clear" w:color="auto" w:fill="auto"/>
          </w:tcPr>
          <w:p>
            <w:pPr>
              <w:spacing w:after="0" w:line="360" w:lineRule="auto"/>
              <w:rPr>
                <w:rFonts w:cs="Times New Roman" w:asciiTheme="minorEastAsia" w:hAnsiTheme="minorEastAsia"/>
                <w:sz w:val="28"/>
                <w:szCs w:val="28"/>
              </w:rPr>
            </w:pPr>
            <w:r>
              <w:rPr>
                <w:rFonts w:hint="eastAsia" w:cs="Times New Roman" w:asciiTheme="minorEastAsia" w:hAnsiTheme="minorEastAsia"/>
                <w:sz w:val="28"/>
                <w:szCs w:val="28"/>
              </w:rPr>
              <w:t>纳税人识别号：</w:t>
            </w:r>
          </w:p>
        </w:tc>
        <w:tc>
          <w:tcPr>
            <w:tcW w:w="425" w:type="dxa"/>
            <w:shd w:val="clear" w:color="auto" w:fill="auto"/>
          </w:tcPr>
          <w:p>
            <w:pPr>
              <w:spacing w:after="0" w:line="360" w:lineRule="auto"/>
              <w:rPr>
                <w:rFonts w:cs="仿宋_GB2312" w:asciiTheme="minorEastAsia" w:hAnsiTheme="minorEastAsia"/>
                <w:sz w:val="28"/>
                <w:szCs w:val="28"/>
              </w:rPr>
            </w:pPr>
          </w:p>
        </w:tc>
        <w:tc>
          <w:tcPr>
            <w:tcW w:w="4820" w:type="dxa"/>
            <w:shd w:val="clear" w:color="auto" w:fill="auto"/>
          </w:tcPr>
          <w:p>
            <w:pPr>
              <w:spacing w:after="0" w:line="360" w:lineRule="auto"/>
              <w:rPr>
                <w:rFonts w:cs="Times New Roman" w:asciiTheme="minorEastAsia" w:hAnsiTheme="minorEastAsia"/>
                <w:sz w:val="28"/>
                <w:szCs w:val="28"/>
              </w:rPr>
            </w:pPr>
            <w:r>
              <w:rPr>
                <w:rFonts w:hint="eastAsia" w:cs="Times New Roman" w:asciiTheme="minorEastAsia" w:hAnsiTheme="minorEastAsia"/>
                <w:sz w:val="28"/>
                <w:szCs w:val="28"/>
              </w:rPr>
              <w:t>纳税人识别号：</w:t>
            </w:r>
          </w:p>
        </w:tc>
      </w:tr>
      <w:tr>
        <w:tblPrEx>
          <w:tblCellMar>
            <w:top w:w="0" w:type="dxa"/>
            <w:left w:w="108" w:type="dxa"/>
            <w:bottom w:w="0" w:type="dxa"/>
            <w:right w:w="108" w:type="dxa"/>
          </w:tblCellMar>
        </w:tblPrEx>
        <w:trPr>
          <w:jc w:val="center"/>
        </w:trPr>
        <w:tc>
          <w:tcPr>
            <w:tcW w:w="4786" w:type="dxa"/>
            <w:shd w:val="clear" w:color="auto" w:fill="auto"/>
          </w:tcPr>
          <w:p>
            <w:pPr>
              <w:spacing w:after="0" w:line="360" w:lineRule="auto"/>
              <w:rPr>
                <w:rFonts w:cs="Times New Roman" w:asciiTheme="minorEastAsia" w:hAnsiTheme="minorEastAsia"/>
                <w:sz w:val="28"/>
                <w:szCs w:val="28"/>
              </w:rPr>
            </w:pPr>
            <w:r>
              <w:rPr>
                <w:rFonts w:hint="eastAsia" w:cs="Times New Roman" w:asciiTheme="minorEastAsia" w:hAnsiTheme="minorEastAsia"/>
                <w:sz w:val="28"/>
                <w:szCs w:val="28"/>
              </w:rPr>
              <w:t>开户银行：</w:t>
            </w:r>
          </w:p>
        </w:tc>
        <w:tc>
          <w:tcPr>
            <w:tcW w:w="425" w:type="dxa"/>
            <w:shd w:val="clear" w:color="auto" w:fill="auto"/>
          </w:tcPr>
          <w:p>
            <w:pPr>
              <w:spacing w:after="0" w:line="360" w:lineRule="auto"/>
              <w:rPr>
                <w:rFonts w:cs="仿宋_GB2312" w:asciiTheme="minorEastAsia" w:hAnsiTheme="minorEastAsia"/>
                <w:sz w:val="28"/>
                <w:szCs w:val="28"/>
              </w:rPr>
            </w:pPr>
          </w:p>
        </w:tc>
        <w:tc>
          <w:tcPr>
            <w:tcW w:w="4820" w:type="dxa"/>
            <w:shd w:val="clear" w:color="auto" w:fill="auto"/>
          </w:tcPr>
          <w:p>
            <w:pPr>
              <w:spacing w:after="0" w:line="360" w:lineRule="auto"/>
              <w:rPr>
                <w:rFonts w:cs="Times New Roman" w:asciiTheme="minorEastAsia" w:hAnsiTheme="minorEastAsia"/>
                <w:sz w:val="28"/>
                <w:szCs w:val="28"/>
              </w:rPr>
            </w:pPr>
            <w:r>
              <w:rPr>
                <w:rFonts w:hint="eastAsia" w:cs="Times New Roman" w:asciiTheme="minorEastAsia" w:hAnsiTheme="minorEastAsia"/>
                <w:sz w:val="28"/>
                <w:szCs w:val="28"/>
              </w:rPr>
              <w:t>开户银行：</w:t>
            </w:r>
          </w:p>
        </w:tc>
      </w:tr>
      <w:tr>
        <w:tblPrEx>
          <w:tblCellMar>
            <w:top w:w="0" w:type="dxa"/>
            <w:left w:w="108" w:type="dxa"/>
            <w:bottom w:w="0" w:type="dxa"/>
            <w:right w:w="108" w:type="dxa"/>
          </w:tblCellMar>
        </w:tblPrEx>
        <w:trPr>
          <w:jc w:val="center"/>
        </w:trPr>
        <w:tc>
          <w:tcPr>
            <w:tcW w:w="4786" w:type="dxa"/>
            <w:shd w:val="clear" w:color="auto" w:fill="auto"/>
          </w:tcPr>
          <w:p>
            <w:pPr>
              <w:spacing w:after="0" w:line="360" w:lineRule="auto"/>
              <w:rPr>
                <w:rFonts w:cs="Times New Roman" w:asciiTheme="minorEastAsia" w:hAnsiTheme="minorEastAsia"/>
                <w:sz w:val="28"/>
                <w:szCs w:val="28"/>
              </w:rPr>
            </w:pPr>
            <w:r>
              <w:rPr>
                <w:rFonts w:hint="eastAsia" w:cs="Times New Roman" w:asciiTheme="minorEastAsia" w:hAnsiTheme="minorEastAsia"/>
                <w:sz w:val="28"/>
                <w:szCs w:val="28"/>
              </w:rPr>
              <w:t>帐号：</w:t>
            </w:r>
          </w:p>
        </w:tc>
        <w:tc>
          <w:tcPr>
            <w:tcW w:w="425" w:type="dxa"/>
            <w:shd w:val="clear" w:color="auto" w:fill="auto"/>
          </w:tcPr>
          <w:p>
            <w:pPr>
              <w:spacing w:after="0" w:line="360" w:lineRule="auto"/>
              <w:rPr>
                <w:rFonts w:cs="仿宋_GB2312" w:asciiTheme="minorEastAsia" w:hAnsiTheme="minorEastAsia"/>
                <w:sz w:val="28"/>
                <w:szCs w:val="28"/>
              </w:rPr>
            </w:pPr>
          </w:p>
        </w:tc>
        <w:tc>
          <w:tcPr>
            <w:tcW w:w="4820" w:type="dxa"/>
            <w:shd w:val="clear" w:color="auto" w:fill="auto"/>
          </w:tcPr>
          <w:p>
            <w:pPr>
              <w:spacing w:after="0" w:line="360" w:lineRule="auto"/>
              <w:rPr>
                <w:rFonts w:cs="Times New Roman" w:asciiTheme="minorEastAsia" w:hAnsiTheme="minorEastAsia"/>
                <w:sz w:val="28"/>
                <w:szCs w:val="28"/>
              </w:rPr>
            </w:pPr>
            <w:r>
              <w:rPr>
                <w:rFonts w:hint="eastAsia" w:cs="Times New Roman" w:asciiTheme="minorEastAsia" w:hAnsiTheme="minorEastAsia"/>
                <w:sz w:val="28"/>
                <w:szCs w:val="28"/>
              </w:rPr>
              <w:t>帐号：</w:t>
            </w:r>
          </w:p>
        </w:tc>
      </w:tr>
    </w:tbl>
    <w:p/>
    <w:p>
      <w:pPr>
        <w:pStyle w:val="21"/>
        <w:ind w:firstLine="5280" w:firstLineChars="2200"/>
        <w:rPr>
          <w:rFonts w:hint="eastAsia" w:ascii="宋体" w:hAnsi="宋体"/>
          <w:color w:val="000000"/>
          <w:highlight w:val="none"/>
        </w:rPr>
      </w:pPr>
    </w:p>
    <w:p>
      <w:pPr>
        <w:pStyle w:val="21"/>
        <w:ind w:firstLine="5280" w:firstLineChars="2200"/>
        <w:rPr>
          <w:rFonts w:hint="eastAsia" w:ascii="宋体" w:hAnsi="宋体"/>
          <w:color w:val="000000"/>
          <w:highlight w:val="none"/>
        </w:rPr>
      </w:pPr>
      <w:r>
        <w:rPr>
          <w:rFonts w:hint="eastAsia" w:ascii="宋体" w:hAnsi="宋体"/>
          <w:color w:val="000000"/>
          <w:highlight w:val="none"/>
        </w:rPr>
        <w:t>签订地点：</w:t>
      </w:r>
      <w:r>
        <w:rPr>
          <w:rFonts w:hint="eastAsia" w:ascii="宋体" w:hAnsi="宋体"/>
          <w:color w:val="000000"/>
          <w:highlight w:val="none"/>
          <w:lang w:val="en-US" w:eastAsia="zh-CN"/>
        </w:rPr>
        <w:t>四川宜宾</w:t>
      </w:r>
    </w:p>
    <w:p>
      <w:pPr>
        <w:pStyle w:val="21"/>
        <w:ind w:firstLine="4800" w:firstLineChars="2000"/>
        <w:rPr>
          <w:rFonts w:hint="eastAsia" w:ascii="宋体" w:hAnsi="宋体"/>
          <w:color w:val="000000"/>
          <w:highlight w:val="none"/>
        </w:rPr>
      </w:pPr>
      <w:r>
        <w:rPr>
          <w:rFonts w:hint="eastAsia" w:ascii="宋体" w:hAnsi="宋体"/>
          <w:color w:val="000000"/>
          <w:highlight w:val="none"/>
        </w:rPr>
        <w:t>签订时间：XXX年XXX月XXX日</w:t>
      </w:r>
    </w:p>
    <w:p>
      <w:r>
        <w:br w:type="page"/>
      </w:r>
    </w:p>
    <w:p>
      <w:pPr>
        <w:pStyle w:val="4"/>
        <w:keepNext/>
        <w:keepLines/>
        <w:pageBreakBefore w:val="0"/>
        <w:widowControl w:val="0"/>
        <w:kinsoku/>
        <w:wordWrap/>
        <w:overflowPunct/>
        <w:topLinePunct w:val="0"/>
        <w:autoSpaceDE/>
        <w:autoSpaceDN/>
        <w:bidi w:val="0"/>
        <w:adjustRightInd/>
        <w:snapToGrid/>
        <w:spacing w:before="0" w:after="0" w:line="240" w:lineRule="auto"/>
        <w:textAlignment w:val="auto"/>
      </w:pPr>
      <w:r>
        <w:t>附件</w:t>
      </w:r>
      <w:r>
        <w:rPr>
          <w:rFonts w:hint="eastAsia"/>
          <w:lang w:eastAsia="zh-CN"/>
        </w:rPr>
        <w:t>一</w:t>
      </w:r>
      <w:r>
        <w:t>：履约保证金格式</w:t>
      </w:r>
    </w:p>
    <w:p>
      <w:pPr>
        <w:pStyle w:val="6"/>
        <w:rPr>
          <w:sz w:val="20"/>
        </w:rPr>
      </w:pPr>
    </w:p>
    <w:p>
      <w:pPr>
        <w:pStyle w:val="6"/>
        <w:spacing w:before="6"/>
        <w:rPr>
          <w:sz w:val="26"/>
        </w:rPr>
      </w:pPr>
    </w:p>
    <w:p>
      <w:pPr>
        <w:rPr>
          <w:sz w:val="26"/>
        </w:rPr>
        <w:sectPr>
          <w:pgSz w:w="12240" w:h="15840"/>
          <w:pgMar w:top="1500" w:right="1100" w:bottom="1120" w:left="1400" w:header="0" w:footer="841" w:gutter="0"/>
          <w:cols w:space="720" w:num="1"/>
        </w:sectPr>
      </w:pPr>
    </w:p>
    <w:p>
      <w:pPr>
        <w:pStyle w:val="6"/>
        <w:spacing w:before="71"/>
        <w:ind w:left="400"/>
      </w:pPr>
      <w:r>
        <w:t>如采用银行保函，格式如下。</w:t>
      </w:r>
    </w:p>
    <w:p>
      <w:pPr>
        <w:pStyle w:val="6"/>
        <w:spacing w:before="5"/>
        <w:rPr>
          <w:sz w:val="34"/>
        </w:rPr>
      </w:pPr>
      <w:r>
        <w:br w:type="column"/>
      </w:r>
    </w:p>
    <w:p>
      <w:pPr>
        <w:ind w:left="400"/>
        <w:rPr>
          <w:sz w:val="28"/>
        </w:rPr>
      </w:pPr>
      <w:r>
        <w:rPr>
          <w:sz w:val="28"/>
        </w:rPr>
        <w:t>履约保证金</w:t>
      </w:r>
    </w:p>
    <w:p>
      <w:pPr>
        <w:rPr>
          <w:sz w:val="28"/>
        </w:rPr>
        <w:sectPr>
          <w:type w:val="continuous"/>
          <w:pgSz w:w="12240" w:h="15840"/>
          <w:pgMar w:top="1500" w:right="1100" w:bottom="280" w:left="1400" w:header="720" w:footer="720" w:gutter="0"/>
          <w:cols w:equalWidth="0" w:num="2">
            <w:col w:w="3175" w:space="445"/>
            <w:col w:w="6120"/>
          </w:cols>
        </w:sectPr>
      </w:pPr>
    </w:p>
    <w:p>
      <w:pPr>
        <w:pStyle w:val="6"/>
        <w:rPr>
          <w:sz w:val="20"/>
        </w:rPr>
      </w:pPr>
    </w:p>
    <w:p>
      <w:pPr>
        <w:pStyle w:val="6"/>
        <w:spacing w:before="2"/>
        <w:rPr>
          <w:sz w:val="20"/>
        </w:rPr>
      </w:pPr>
    </w:p>
    <w:p>
      <w:pPr>
        <w:pStyle w:val="6"/>
        <w:tabs>
          <w:tab w:val="left" w:pos="2605"/>
        </w:tabs>
        <w:spacing w:before="78"/>
        <w:ind w:left="400"/>
      </w:pPr>
      <w:r>
        <w:rPr>
          <w:rFonts w:ascii="Times New Roman" w:eastAsia="Times New Roman"/>
          <w:u w:val="single"/>
        </w:rPr>
        <w:t xml:space="preserve"> </w:t>
      </w:r>
      <w:r>
        <w:rPr>
          <w:rFonts w:ascii="Times New Roman" w:eastAsia="Times New Roman"/>
          <w:u w:val="single"/>
        </w:rPr>
        <w:tab/>
      </w:r>
      <w:r>
        <w:rPr>
          <w:spacing w:val="-3"/>
        </w:rPr>
        <w:t>（</w:t>
      </w:r>
      <w:r>
        <w:rPr>
          <w:rFonts w:hint="eastAsia"/>
          <w:spacing w:val="-1"/>
          <w:lang w:eastAsia="zh-CN"/>
        </w:rPr>
        <w:t>甲</w:t>
      </w:r>
      <w:r>
        <w:rPr>
          <w:spacing w:val="-1"/>
        </w:rPr>
        <w:t>方名称</w:t>
      </w:r>
      <w:r>
        <w:rPr>
          <w:spacing w:val="-108"/>
        </w:rPr>
        <w:t>）</w:t>
      </w:r>
      <w:r>
        <w:t>：</w:t>
      </w:r>
    </w:p>
    <w:p>
      <w:pPr>
        <w:pStyle w:val="6"/>
        <w:rPr>
          <w:sz w:val="20"/>
        </w:rPr>
      </w:pPr>
    </w:p>
    <w:p>
      <w:pPr>
        <w:pStyle w:val="6"/>
        <w:spacing w:before="6"/>
      </w:pPr>
    </w:p>
    <w:p>
      <w:pPr>
        <w:pStyle w:val="23"/>
        <w:tabs>
          <w:tab w:val="left" w:pos="1085"/>
          <w:tab w:val="left" w:pos="4864"/>
          <w:tab w:val="left" w:pos="6859"/>
        </w:tabs>
        <w:spacing w:line="360" w:lineRule="auto"/>
        <w:ind w:left="0" w:firstLine="408" w:firstLineChars="200"/>
        <w:rPr>
          <w:spacing w:val="-3"/>
          <w:sz w:val="21"/>
        </w:rPr>
      </w:pPr>
      <w:r>
        <w:rPr>
          <w:spacing w:val="-3"/>
          <w:sz w:val="21"/>
        </w:rPr>
        <w:t>鉴于（</w:t>
      </w:r>
      <w:r>
        <w:rPr>
          <w:rFonts w:hint="eastAsia"/>
          <w:spacing w:val="-3"/>
          <w:sz w:val="21"/>
          <w:lang w:eastAsia="zh-CN"/>
        </w:rPr>
        <w:t>甲</w:t>
      </w:r>
      <w:r>
        <w:rPr>
          <w:spacing w:val="-3"/>
          <w:sz w:val="21"/>
        </w:rPr>
        <w:t>方名称，以下简称“</w:t>
      </w:r>
      <w:r>
        <w:rPr>
          <w:rFonts w:hint="eastAsia"/>
          <w:spacing w:val="-3"/>
          <w:sz w:val="21"/>
          <w:lang w:eastAsia="zh-CN"/>
        </w:rPr>
        <w:t>甲</w:t>
      </w:r>
      <w:r>
        <w:rPr>
          <w:spacing w:val="-3"/>
          <w:sz w:val="21"/>
        </w:rPr>
        <w:t>方”）接受（</w:t>
      </w:r>
      <w:r>
        <w:rPr>
          <w:rFonts w:hint="eastAsia"/>
          <w:spacing w:val="-3"/>
          <w:sz w:val="21"/>
          <w:lang w:eastAsia="zh-CN"/>
        </w:rPr>
        <w:t>乙</w:t>
      </w:r>
      <w:r>
        <w:rPr>
          <w:spacing w:val="-3"/>
          <w:sz w:val="21"/>
        </w:rPr>
        <w:t>方名称，以下称“</w:t>
      </w:r>
      <w:r>
        <w:rPr>
          <w:rFonts w:hint="eastAsia"/>
          <w:spacing w:val="-3"/>
          <w:sz w:val="21"/>
          <w:lang w:eastAsia="zh-CN"/>
        </w:rPr>
        <w:t>乙</w:t>
      </w:r>
      <w:r>
        <w:rPr>
          <w:spacing w:val="-3"/>
          <w:sz w:val="21"/>
        </w:rPr>
        <w:t>方”）于</w:t>
      </w:r>
      <w:r>
        <w:rPr>
          <w:spacing w:val="-3"/>
          <w:sz w:val="21"/>
          <w:u w:val="single"/>
        </w:rPr>
        <w:t xml:space="preserve"> </w:t>
      </w:r>
      <w:r>
        <w:rPr>
          <w:rFonts w:hint="eastAsia"/>
          <w:spacing w:val="-3"/>
          <w:sz w:val="21"/>
          <w:u w:val="single"/>
        </w:rPr>
        <w:t xml:space="preserve">    </w:t>
      </w:r>
      <w:r>
        <w:rPr>
          <w:spacing w:val="-3"/>
          <w:sz w:val="21"/>
        </w:rPr>
        <w:t>年</w:t>
      </w:r>
      <w:r>
        <w:rPr>
          <w:spacing w:val="-3"/>
          <w:sz w:val="21"/>
          <w:u w:val="single"/>
        </w:rPr>
        <w:t xml:space="preserve"> </w:t>
      </w:r>
      <w:r>
        <w:rPr>
          <w:rFonts w:hint="eastAsia"/>
          <w:spacing w:val="-3"/>
          <w:sz w:val="21"/>
          <w:u w:val="single"/>
        </w:rPr>
        <w:t xml:space="preserve">    </w:t>
      </w:r>
      <w:r>
        <w:rPr>
          <w:spacing w:val="-3"/>
          <w:sz w:val="21"/>
        </w:rPr>
        <w:t>月</w:t>
      </w:r>
      <w:r>
        <w:rPr>
          <w:rFonts w:hint="eastAsia"/>
          <w:spacing w:val="-3"/>
          <w:sz w:val="21"/>
        </w:rPr>
        <w:t xml:space="preserve"> </w:t>
      </w:r>
      <w:r>
        <w:rPr>
          <w:rFonts w:hint="eastAsia"/>
          <w:spacing w:val="-3"/>
          <w:sz w:val="21"/>
          <w:u w:val="single"/>
        </w:rPr>
        <w:t xml:space="preserve">    </w:t>
      </w:r>
      <w:r>
        <w:rPr>
          <w:spacing w:val="-3"/>
          <w:sz w:val="21"/>
        </w:rPr>
        <w:t>日参加</w:t>
      </w:r>
      <w:r>
        <w:rPr>
          <w:spacing w:val="-3"/>
          <w:sz w:val="21"/>
          <w:u w:val="single"/>
        </w:rPr>
        <w:t xml:space="preserve"> </w:t>
      </w:r>
      <w:r>
        <w:rPr>
          <w:rFonts w:hint="eastAsia"/>
          <w:spacing w:val="-3"/>
          <w:sz w:val="21"/>
          <w:u w:val="single"/>
        </w:rPr>
        <w:t xml:space="preserve">              </w:t>
      </w:r>
      <w:r>
        <w:rPr>
          <w:spacing w:val="-3"/>
          <w:sz w:val="21"/>
        </w:rPr>
        <w:t>（项目名称）材料采购招标项目的投标。我方愿意无条件地、不可撤销地就</w:t>
      </w:r>
      <w:r>
        <w:rPr>
          <w:rFonts w:hint="eastAsia"/>
          <w:spacing w:val="-3"/>
          <w:sz w:val="21"/>
          <w:lang w:eastAsia="zh-CN"/>
        </w:rPr>
        <w:t>乙</w:t>
      </w:r>
      <w:r>
        <w:rPr>
          <w:spacing w:val="-3"/>
          <w:sz w:val="21"/>
        </w:rPr>
        <w:t>方履行与你方订立的合同，向你方提供担保。</w:t>
      </w:r>
    </w:p>
    <w:p>
      <w:pPr>
        <w:pStyle w:val="23"/>
        <w:tabs>
          <w:tab w:val="left" w:pos="1085"/>
          <w:tab w:val="left" w:pos="4864"/>
          <w:tab w:val="left" w:pos="6859"/>
        </w:tabs>
        <w:spacing w:line="360" w:lineRule="auto"/>
        <w:ind w:left="0" w:firstLine="408" w:firstLineChars="200"/>
        <w:rPr>
          <w:sz w:val="21"/>
        </w:rPr>
      </w:pPr>
      <w:r>
        <w:rPr>
          <w:rFonts w:hint="eastAsia"/>
          <w:spacing w:val="-3"/>
          <w:sz w:val="21"/>
        </w:rPr>
        <w:t>1.</w:t>
      </w:r>
      <w:r>
        <w:rPr>
          <w:spacing w:val="-3"/>
          <w:sz w:val="21"/>
        </w:rPr>
        <w:t>担</w:t>
      </w:r>
      <w:r>
        <w:rPr>
          <w:sz w:val="21"/>
        </w:rPr>
        <w:t>保</w:t>
      </w:r>
      <w:r>
        <w:rPr>
          <w:spacing w:val="-3"/>
          <w:sz w:val="21"/>
        </w:rPr>
        <w:t>金</w:t>
      </w:r>
      <w:r>
        <w:rPr>
          <w:sz w:val="21"/>
        </w:rPr>
        <w:t>额</w:t>
      </w:r>
      <w:r>
        <w:rPr>
          <w:spacing w:val="-3"/>
          <w:sz w:val="21"/>
        </w:rPr>
        <w:t>人</w:t>
      </w:r>
      <w:r>
        <w:rPr>
          <w:sz w:val="21"/>
        </w:rPr>
        <w:t>民</w:t>
      </w:r>
      <w:r>
        <w:rPr>
          <w:spacing w:val="-3"/>
          <w:sz w:val="21"/>
        </w:rPr>
        <w:t>币</w:t>
      </w:r>
      <w:r>
        <w:rPr>
          <w:sz w:val="21"/>
        </w:rPr>
        <w:t>（</w:t>
      </w:r>
      <w:r>
        <w:rPr>
          <w:spacing w:val="-3"/>
          <w:sz w:val="21"/>
        </w:rPr>
        <w:t>大写</w:t>
      </w:r>
      <w:r>
        <w:rPr>
          <w:sz w:val="21"/>
        </w:rPr>
        <w:t>）</w:t>
      </w:r>
      <w:r>
        <w:rPr>
          <w:sz w:val="21"/>
          <w:u w:val="single"/>
        </w:rPr>
        <w:t xml:space="preserve"> </w:t>
      </w:r>
      <w:r>
        <w:rPr>
          <w:rFonts w:hint="eastAsia"/>
          <w:sz w:val="21"/>
          <w:u w:val="single"/>
        </w:rPr>
        <w:t xml:space="preserve">         </w:t>
      </w:r>
      <w:r>
        <w:rPr>
          <w:sz w:val="21"/>
        </w:rPr>
        <w:t>（</w:t>
      </w:r>
      <w:r>
        <w:rPr>
          <w:rFonts w:ascii="Times New Roman" w:hAnsi="Times New Roman" w:eastAsia="Times New Roman"/>
          <w:sz w:val="21"/>
        </w:rPr>
        <w:t>¥</w:t>
      </w:r>
      <w:r>
        <w:rPr>
          <w:sz w:val="21"/>
        </w:rPr>
        <w:t>）</w:t>
      </w:r>
      <w:r>
        <w:rPr>
          <w:sz w:val="21"/>
          <w:u w:val="single"/>
        </w:rPr>
        <w:t xml:space="preserve"> </w:t>
      </w:r>
      <w:r>
        <w:rPr>
          <w:rFonts w:hint="eastAsia"/>
          <w:sz w:val="21"/>
          <w:u w:val="single"/>
        </w:rPr>
        <w:t xml:space="preserve">              </w:t>
      </w:r>
      <w:r>
        <w:rPr>
          <w:sz w:val="21"/>
        </w:rPr>
        <w:t>。</w:t>
      </w:r>
    </w:p>
    <w:p>
      <w:pPr>
        <w:pStyle w:val="23"/>
        <w:tabs>
          <w:tab w:val="left" w:pos="1090"/>
        </w:tabs>
        <w:spacing w:line="360" w:lineRule="auto"/>
        <w:ind w:left="0" w:firstLine="400" w:firstLineChars="200"/>
        <w:rPr>
          <w:spacing w:val="-5"/>
          <w:sz w:val="21"/>
        </w:rPr>
      </w:pPr>
      <w:r>
        <w:rPr>
          <w:rFonts w:hint="eastAsia"/>
          <w:spacing w:val="-5"/>
          <w:sz w:val="21"/>
        </w:rPr>
        <w:t>2.</w:t>
      </w:r>
      <w:r>
        <w:rPr>
          <w:spacing w:val="-5"/>
          <w:sz w:val="21"/>
        </w:rPr>
        <w:t>担保有效期自</w:t>
      </w:r>
      <w:r>
        <w:rPr>
          <w:rFonts w:hint="eastAsia"/>
          <w:spacing w:val="-5"/>
          <w:sz w:val="21"/>
          <w:lang w:eastAsia="zh-CN"/>
        </w:rPr>
        <w:t>甲</w:t>
      </w:r>
      <w:r>
        <w:rPr>
          <w:spacing w:val="-5"/>
          <w:sz w:val="21"/>
        </w:rPr>
        <w:t>方与</w:t>
      </w:r>
      <w:r>
        <w:rPr>
          <w:rFonts w:hint="eastAsia"/>
          <w:spacing w:val="-5"/>
          <w:sz w:val="21"/>
          <w:lang w:eastAsia="zh-CN"/>
        </w:rPr>
        <w:t>乙</w:t>
      </w:r>
      <w:r>
        <w:rPr>
          <w:spacing w:val="-5"/>
          <w:sz w:val="21"/>
        </w:rPr>
        <w:t>方签订的合同生效之日起至</w:t>
      </w:r>
      <w:r>
        <w:rPr>
          <w:rFonts w:hint="eastAsia"/>
          <w:spacing w:val="-5"/>
          <w:sz w:val="21"/>
          <w:lang w:eastAsia="zh-CN"/>
        </w:rPr>
        <w:t>采购</w:t>
      </w:r>
      <w:r>
        <w:rPr>
          <w:rFonts w:hint="eastAsia"/>
          <w:spacing w:val="-5"/>
          <w:sz w:val="21"/>
        </w:rPr>
        <w:t>人签发相应施工标段工程完工证书之日止</w:t>
      </w:r>
      <w:r>
        <w:rPr>
          <w:spacing w:val="-5"/>
          <w:sz w:val="21"/>
        </w:rPr>
        <w:t>。</w:t>
      </w:r>
    </w:p>
    <w:p>
      <w:pPr>
        <w:pStyle w:val="23"/>
        <w:tabs>
          <w:tab w:val="left" w:pos="1085"/>
        </w:tabs>
        <w:spacing w:line="360" w:lineRule="auto"/>
        <w:ind w:left="0" w:firstLine="400" w:firstLineChars="200"/>
        <w:rPr>
          <w:sz w:val="21"/>
        </w:rPr>
      </w:pPr>
      <w:r>
        <w:rPr>
          <w:rFonts w:hint="eastAsia"/>
          <w:spacing w:val="-5"/>
          <w:sz w:val="21"/>
        </w:rPr>
        <w:t>3.</w:t>
      </w:r>
      <w:r>
        <w:rPr>
          <w:spacing w:val="-5"/>
          <w:sz w:val="21"/>
        </w:rPr>
        <w:t>在本担保有效期内，如果</w:t>
      </w:r>
      <w:r>
        <w:rPr>
          <w:rFonts w:hint="eastAsia"/>
          <w:spacing w:val="-5"/>
          <w:sz w:val="21"/>
          <w:lang w:eastAsia="zh-CN"/>
        </w:rPr>
        <w:t>乙</w:t>
      </w:r>
      <w:r>
        <w:rPr>
          <w:spacing w:val="-5"/>
          <w:sz w:val="21"/>
        </w:rPr>
        <w:t xml:space="preserve">方不履行合同约定的义务或其履行不符合合同的约定，我方在收到你方以书面形式提出的在担保金额内的赔偿要求后，在 </w:t>
      </w:r>
      <w:r>
        <w:rPr>
          <w:rFonts w:ascii="Times New Roman" w:eastAsia="Times New Roman"/>
          <w:sz w:val="21"/>
        </w:rPr>
        <w:t xml:space="preserve">7 </w:t>
      </w:r>
      <w:r>
        <w:rPr>
          <w:spacing w:val="-3"/>
          <w:sz w:val="21"/>
        </w:rPr>
        <w:t>日内无条件支付。</w:t>
      </w:r>
    </w:p>
    <w:p>
      <w:pPr>
        <w:pStyle w:val="23"/>
        <w:tabs>
          <w:tab w:val="left" w:pos="1085"/>
        </w:tabs>
        <w:spacing w:line="360" w:lineRule="auto"/>
        <w:ind w:left="0" w:firstLine="408" w:firstLineChars="200"/>
        <w:rPr>
          <w:sz w:val="21"/>
        </w:rPr>
      </w:pPr>
      <w:r>
        <w:rPr>
          <w:rFonts w:hint="eastAsia"/>
          <w:spacing w:val="-3"/>
          <w:sz w:val="21"/>
        </w:rPr>
        <w:t>4.</w:t>
      </w:r>
      <w:r>
        <w:rPr>
          <w:rFonts w:hint="eastAsia"/>
          <w:spacing w:val="-3"/>
          <w:sz w:val="21"/>
          <w:lang w:eastAsia="zh-CN"/>
        </w:rPr>
        <w:t>甲</w:t>
      </w:r>
      <w:r>
        <w:rPr>
          <w:spacing w:val="-3"/>
          <w:sz w:val="21"/>
        </w:rPr>
        <w:t>方和</w:t>
      </w:r>
      <w:r>
        <w:rPr>
          <w:rFonts w:hint="eastAsia"/>
          <w:spacing w:val="-3"/>
          <w:sz w:val="21"/>
          <w:lang w:eastAsia="zh-CN"/>
        </w:rPr>
        <w:t>乙</w:t>
      </w:r>
      <w:r>
        <w:rPr>
          <w:spacing w:val="-3"/>
          <w:sz w:val="21"/>
        </w:rPr>
        <w:t>方变更合同时，无论我方是否收到该变更，我方承担本担保规定的义务不变。</w:t>
      </w:r>
    </w:p>
    <w:p>
      <w:pPr>
        <w:pStyle w:val="6"/>
        <w:rPr>
          <w:sz w:val="22"/>
        </w:rPr>
      </w:pPr>
    </w:p>
    <w:p>
      <w:pPr>
        <w:pStyle w:val="6"/>
        <w:rPr>
          <w:sz w:val="22"/>
        </w:rPr>
      </w:pPr>
    </w:p>
    <w:p>
      <w:pPr>
        <w:pStyle w:val="6"/>
        <w:tabs>
          <w:tab w:val="left" w:pos="7889"/>
        </w:tabs>
        <w:spacing w:before="175"/>
        <w:ind w:left="2712"/>
      </w:pPr>
      <w:r>
        <w:t>担保</w:t>
      </w:r>
      <w:r>
        <w:rPr>
          <w:spacing w:val="-3"/>
        </w:rPr>
        <w:t>人</w:t>
      </w:r>
      <w:r>
        <w:t>名称 ：</w:t>
      </w:r>
      <w:r>
        <w:rPr>
          <w:rFonts w:hint="eastAsia"/>
          <w:u w:val="single"/>
        </w:rPr>
        <w:t xml:space="preserve">                               </w:t>
      </w:r>
      <w:r>
        <w:rPr>
          <w:u w:val="single"/>
        </w:rPr>
        <w:t>（</w:t>
      </w:r>
      <w:r>
        <w:rPr>
          <w:spacing w:val="-3"/>
        </w:rPr>
        <w:t>盖</w:t>
      </w:r>
      <w:r>
        <w:t>单</w:t>
      </w:r>
      <w:r>
        <w:rPr>
          <w:spacing w:val="-3"/>
        </w:rPr>
        <w:t>位章</w:t>
      </w:r>
      <w:r>
        <w:t>）</w:t>
      </w:r>
    </w:p>
    <w:p>
      <w:pPr>
        <w:pStyle w:val="6"/>
        <w:spacing w:before="4"/>
        <w:rPr>
          <w:sz w:val="20"/>
        </w:rPr>
      </w:pPr>
    </w:p>
    <w:p>
      <w:pPr>
        <w:pStyle w:val="6"/>
        <w:tabs>
          <w:tab w:val="left" w:pos="8206"/>
        </w:tabs>
        <w:spacing w:before="71"/>
        <w:ind w:left="2712"/>
      </w:pPr>
      <w:r>
        <w:t>法定</w:t>
      </w:r>
      <w:r>
        <w:rPr>
          <w:spacing w:val="-3"/>
        </w:rPr>
        <w:t>代</w:t>
      </w:r>
      <w:r>
        <w:t>表</w:t>
      </w:r>
      <w:r>
        <w:rPr>
          <w:spacing w:val="-48"/>
        </w:rPr>
        <w:t>人</w:t>
      </w:r>
      <w:r>
        <w:t>（</w:t>
      </w:r>
      <w:r>
        <w:rPr>
          <w:spacing w:val="-3"/>
        </w:rPr>
        <w:t>单</w:t>
      </w:r>
      <w:r>
        <w:t>位</w:t>
      </w:r>
      <w:r>
        <w:rPr>
          <w:spacing w:val="-3"/>
        </w:rPr>
        <w:t>负</w:t>
      </w:r>
      <w:r>
        <w:t>责人</w:t>
      </w:r>
      <w:r>
        <w:rPr>
          <w:spacing w:val="-48"/>
        </w:rPr>
        <w:t>）</w:t>
      </w:r>
      <w:r>
        <w:t>或其</w:t>
      </w:r>
      <w:r>
        <w:rPr>
          <w:spacing w:val="-3"/>
        </w:rPr>
        <w:t>委</w:t>
      </w:r>
      <w:r>
        <w:t>托</w:t>
      </w:r>
      <w:r>
        <w:rPr>
          <w:spacing w:val="-3"/>
        </w:rPr>
        <w:t>代</w:t>
      </w:r>
      <w:r>
        <w:t>理</w:t>
      </w:r>
      <w:r>
        <w:rPr>
          <w:spacing w:val="-3"/>
        </w:rPr>
        <w:t>人</w:t>
      </w:r>
      <w:r>
        <w:t>：</w:t>
      </w:r>
      <w:r>
        <w:rPr>
          <w:rFonts w:hint="eastAsia"/>
          <w:u w:val="single"/>
        </w:rPr>
        <w:t xml:space="preserve">             </w:t>
      </w:r>
      <w:r>
        <w:rPr>
          <w:spacing w:val="-3"/>
          <w:u w:val="single"/>
        </w:rPr>
        <w:t>（</w:t>
      </w:r>
      <w:r>
        <w:rPr>
          <w:spacing w:val="-3"/>
        </w:rPr>
        <w:t>签字）</w:t>
      </w:r>
    </w:p>
    <w:p>
      <w:pPr>
        <w:pStyle w:val="6"/>
        <w:spacing w:before="10"/>
        <w:rPr>
          <w:sz w:val="19"/>
        </w:rPr>
      </w:pPr>
    </w:p>
    <w:p>
      <w:pPr>
        <w:pStyle w:val="6"/>
        <w:tabs>
          <w:tab w:val="left" w:pos="3343"/>
          <w:tab w:val="left" w:pos="9060"/>
        </w:tabs>
        <w:spacing w:before="78"/>
        <w:ind w:left="2712"/>
        <w:rPr>
          <w:rFonts w:ascii="Times New Roman" w:eastAsia="Times New Roman"/>
        </w:rPr>
      </w:pPr>
      <w:r>
        <w:t>地</w:t>
      </w:r>
      <w:r>
        <w:tab/>
      </w:r>
      <w:r>
        <w:t>址</w:t>
      </w:r>
      <w:r>
        <w:rPr>
          <w:spacing w:val="-3"/>
        </w:rPr>
        <w:t>：</w:t>
      </w:r>
      <w:r>
        <w:rPr>
          <w:rFonts w:ascii="Times New Roman" w:eastAsia="Times New Roman"/>
          <w:u w:val="single"/>
        </w:rPr>
        <w:t xml:space="preserve"> </w:t>
      </w:r>
      <w:r>
        <w:rPr>
          <w:rFonts w:ascii="Times New Roman" w:eastAsia="Times New Roman"/>
          <w:u w:val="single"/>
        </w:rPr>
        <w:tab/>
      </w:r>
    </w:p>
    <w:p>
      <w:pPr>
        <w:pStyle w:val="6"/>
        <w:spacing w:before="11"/>
        <w:rPr>
          <w:rFonts w:ascii="Times New Roman"/>
        </w:rPr>
      </w:pPr>
    </w:p>
    <w:p>
      <w:pPr>
        <w:pStyle w:val="6"/>
        <w:tabs>
          <w:tab w:val="left" w:pos="9060"/>
        </w:tabs>
        <w:spacing w:before="78"/>
        <w:ind w:left="2712"/>
        <w:rPr>
          <w:rFonts w:ascii="Times New Roman" w:eastAsia="Times New Roman"/>
        </w:rPr>
      </w:pPr>
      <w:r>
        <w:t>邮政</w:t>
      </w:r>
      <w:r>
        <w:rPr>
          <w:spacing w:val="-3"/>
        </w:rPr>
        <w:t>编</w:t>
      </w:r>
      <w:r>
        <w:t>码</w:t>
      </w:r>
      <w:r>
        <w:rPr>
          <w:spacing w:val="-3"/>
        </w:rPr>
        <w:t>：</w:t>
      </w:r>
      <w:r>
        <w:rPr>
          <w:rFonts w:ascii="Times New Roman" w:eastAsia="Times New Roman"/>
          <w:u w:val="single"/>
        </w:rPr>
        <w:t xml:space="preserve"> </w:t>
      </w:r>
      <w:r>
        <w:rPr>
          <w:rFonts w:ascii="Times New Roman" w:eastAsia="Times New Roman"/>
          <w:u w:val="single"/>
        </w:rPr>
        <w:tab/>
      </w:r>
    </w:p>
    <w:p>
      <w:pPr>
        <w:pStyle w:val="6"/>
        <w:rPr>
          <w:rFonts w:ascii="Times New Roman"/>
          <w:sz w:val="22"/>
        </w:rPr>
      </w:pPr>
    </w:p>
    <w:p>
      <w:pPr>
        <w:pStyle w:val="6"/>
        <w:tabs>
          <w:tab w:val="left" w:pos="3343"/>
          <w:tab w:val="left" w:pos="9060"/>
        </w:tabs>
        <w:spacing w:before="78"/>
        <w:ind w:left="2712"/>
        <w:rPr>
          <w:rFonts w:ascii="Times New Roman" w:eastAsia="Times New Roman"/>
        </w:rPr>
      </w:pPr>
      <w:r>
        <w:t>电</w:t>
      </w:r>
      <w:r>
        <w:tab/>
      </w:r>
      <w:r>
        <w:t>话</w:t>
      </w:r>
      <w:r>
        <w:rPr>
          <w:spacing w:val="-3"/>
        </w:rPr>
        <w:t>：</w:t>
      </w:r>
      <w:r>
        <w:rPr>
          <w:rFonts w:ascii="Times New Roman" w:eastAsia="Times New Roman"/>
          <w:u w:val="single"/>
        </w:rPr>
        <w:t xml:space="preserve"> </w:t>
      </w:r>
      <w:r>
        <w:rPr>
          <w:rFonts w:ascii="Times New Roman" w:eastAsia="Times New Roman"/>
          <w:u w:val="single"/>
        </w:rPr>
        <w:tab/>
      </w:r>
    </w:p>
    <w:p>
      <w:pPr>
        <w:pStyle w:val="6"/>
        <w:spacing w:before="7"/>
        <w:rPr>
          <w:rFonts w:ascii="Times New Roman"/>
          <w:sz w:val="22"/>
        </w:rPr>
      </w:pPr>
    </w:p>
    <w:p>
      <w:pPr>
        <w:pStyle w:val="6"/>
        <w:tabs>
          <w:tab w:val="left" w:pos="6943"/>
          <w:tab w:val="left" w:pos="7889"/>
          <w:tab w:val="left" w:pos="8833"/>
        </w:tabs>
        <w:spacing w:before="71"/>
        <w:ind w:left="6207"/>
      </w:pPr>
      <w:r>
        <w:rPr>
          <w:rFonts w:ascii="Times New Roman" w:eastAsia="Times New Roman"/>
          <w:u w:val="single"/>
        </w:rPr>
        <w:t xml:space="preserve"> </w:t>
      </w:r>
      <w:r>
        <w:rPr>
          <w:rFonts w:ascii="Times New Roman" w:eastAsia="Times New Roman"/>
          <w:u w:val="single"/>
        </w:rPr>
        <w:tab/>
      </w:r>
      <w:r>
        <w:t>年</w:t>
      </w:r>
      <w:r>
        <w:rPr>
          <w:u w:val="single"/>
        </w:rPr>
        <w:t xml:space="preserve"> </w:t>
      </w:r>
      <w:r>
        <w:rPr>
          <w:u w:val="single"/>
        </w:rPr>
        <w:tab/>
      </w:r>
      <w:r>
        <w:rPr>
          <w:spacing w:val="-3"/>
        </w:rPr>
        <w:t>月</w:t>
      </w:r>
      <w:r>
        <w:rPr>
          <w:spacing w:val="-3"/>
          <w:u w:val="single"/>
        </w:rPr>
        <w:t xml:space="preserve"> </w:t>
      </w:r>
      <w:r>
        <w:rPr>
          <w:spacing w:val="-3"/>
          <w:u w:val="single"/>
        </w:rPr>
        <w:tab/>
      </w:r>
      <w:r>
        <w:t>日</w:t>
      </w:r>
    </w:p>
    <w:p/>
    <w:p>
      <w:pPr>
        <w:outlineLvl w:val="9"/>
        <w:rPr>
          <w:rFonts w:eastAsiaTheme="minorEastAsia"/>
        </w:rPr>
      </w:pPr>
      <w:r>
        <w:rPr>
          <w:rFonts w:eastAsiaTheme="minorEastAsia"/>
        </w:rPr>
        <w:br w:type="page"/>
      </w:r>
    </w:p>
    <w:p>
      <w:pPr>
        <w:pStyle w:val="4"/>
        <w:keepNext/>
        <w:keepLines/>
        <w:pageBreakBefore w:val="0"/>
        <w:widowControl w:val="0"/>
        <w:kinsoku/>
        <w:wordWrap/>
        <w:overflowPunct/>
        <w:topLinePunct w:val="0"/>
        <w:autoSpaceDE/>
        <w:autoSpaceDN/>
        <w:bidi w:val="0"/>
        <w:adjustRightInd/>
        <w:snapToGrid/>
        <w:spacing w:before="0" w:after="0" w:line="240" w:lineRule="auto"/>
        <w:textAlignment w:val="auto"/>
        <w:rPr>
          <w:rFonts w:ascii="Times New Roman" w:hAnsi="Times New Roman" w:cs="Times New Roman"/>
        </w:rPr>
      </w:pPr>
      <w:r>
        <w:rPr>
          <w:rFonts w:ascii="Times New Roman" w:hAnsi="Times New Roman" w:cs="Times New Roman"/>
        </w:rPr>
        <w:t>附件</w:t>
      </w:r>
      <w:r>
        <w:rPr>
          <w:rFonts w:hint="eastAsia" w:ascii="Times New Roman" w:hAnsi="Times New Roman" w:cs="Times New Roman"/>
          <w:lang w:eastAsia="zh-CN"/>
        </w:rPr>
        <w:t>二</w:t>
      </w:r>
      <w:r>
        <w:rPr>
          <w:rFonts w:ascii="Times New Roman" w:hAnsi="Times New Roman" w:cs="Times New Roman"/>
        </w:rPr>
        <w:t>：</w:t>
      </w:r>
      <w:bookmarkStart w:id="116" w:name="_Toc17339_WPSOffice_Level1"/>
      <w:r>
        <w:rPr>
          <w:rFonts w:hint="eastAsia" w:ascii="Times New Roman" w:hAnsi="Times New Roman" w:cs="Times New Roman"/>
        </w:rPr>
        <w:t>工程建设廉政合同</w:t>
      </w:r>
    </w:p>
    <w:p>
      <w:pPr>
        <w:spacing w:line="420" w:lineRule="exact"/>
        <w:rPr>
          <w:rFonts w:ascii="Times New Roman" w:hAnsi="Times New Roman" w:eastAsia="黑体" w:cs="Times New Roman"/>
          <w:b/>
          <w:kern w:val="2"/>
          <w:sz w:val="36"/>
          <w:szCs w:val="36"/>
          <w:lang w:val="en-US" w:bidi="ar-SA"/>
        </w:rPr>
      </w:pPr>
    </w:p>
    <w:p>
      <w:pPr>
        <w:spacing w:line="420" w:lineRule="exact"/>
        <w:jc w:val="center"/>
        <w:rPr>
          <w:rFonts w:ascii="Times New Roman" w:hAnsi="Times New Roman" w:eastAsia="黑体" w:cs="Times New Roman"/>
          <w:b/>
          <w:kern w:val="2"/>
          <w:sz w:val="36"/>
          <w:szCs w:val="36"/>
          <w:lang w:val="en-US" w:bidi="ar-SA"/>
        </w:rPr>
      </w:pPr>
      <w:r>
        <w:rPr>
          <w:rFonts w:hint="eastAsia" w:ascii="Times New Roman" w:hAnsi="Times New Roman" w:eastAsia="黑体" w:cs="Times New Roman"/>
          <w:b/>
          <w:kern w:val="2"/>
          <w:sz w:val="36"/>
          <w:szCs w:val="36"/>
          <w:lang w:val="en-US" w:bidi="ar-SA"/>
        </w:rPr>
        <w:t>工程建设廉政合同</w:t>
      </w:r>
      <w:bookmarkEnd w:id="116"/>
    </w:p>
    <w:p>
      <w:pPr>
        <w:autoSpaceDE/>
        <w:autoSpaceDN/>
        <w:spacing w:line="420" w:lineRule="exact"/>
        <w:jc w:val="both"/>
        <w:rPr>
          <w:rFonts w:ascii="Times New Roman" w:hAnsi="Times New Roman" w:cs="Times New Roman"/>
          <w:kern w:val="2"/>
          <w:sz w:val="24"/>
          <w:szCs w:val="24"/>
          <w:lang w:val="en-US" w:bidi="ar-SA"/>
        </w:rPr>
      </w:pPr>
    </w:p>
    <w:p>
      <w:pPr>
        <w:autoSpaceDE/>
        <w:autoSpaceDN/>
        <w:spacing w:line="420" w:lineRule="exact"/>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eastAsia="zh-CN" w:bidi="ar-SA"/>
        </w:rPr>
        <w:t>采购人</w:t>
      </w:r>
      <w:r>
        <w:rPr>
          <w:rFonts w:hint="eastAsia" w:ascii="Times New Roman" w:hAnsi="Times New Roman" w:cs="Times New Roman"/>
          <w:kern w:val="2"/>
          <w:sz w:val="24"/>
          <w:szCs w:val="24"/>
          <w:lang w:val="en-US" w:bidi="ar-SA"/>
        </w:rPr>
        <w:t>（甲方）：</w:t>
      </w:r>
      <w:r>
        <w:rPr>
          <w:rFonts w:hint="eastAsia" w:ascii="Times New Roman" w:hAnsi="Times New Roman" w:cs="Times New Roman"/>
          <w:kern w:val="2"/>
          <w:sz w:val="24"/>
          <w:szCs w:val="24"/>
          <w:u w:val="single"/>
          <w:lang w:val="en-US" w:bidi="ar-SA"/>
        </w:rPr>
        <w:t xml:space="preserve">四川省向家坝灌区建设开发有限责任公司 </w:t>
      </w:r>
    </w:p>
    <w:p>
      <w:pPr>
        <w:autoSpaceDE/>
        <w:autoSpaceDN/>
        <w:spacing w:line="420" w:lineRule="exact"/>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eastAsia="zh-CN" w:bidi="ar-SA"/>
        </w:rPr>
        <w:t>供应商</w:t>
      </w:r>
      <w:r>
        <w:rPr>
          <w:rFonts w:hint="eastAsia" w:ascii="Times New Roman" w:hAnsi="Times New Roman" w:cs="Times New Roman"/>
          <w:kern w:val="2"/>
          <w:sz w:val="24"/>
          <w:szCs w:val="24"/>
          <w:lang w:val="en-US" w:bidi="ar-SA"/>
        </w:rPr>
        <w:t>（乙方）：</w:t>
      </w:r>
      <w:r>
        <w:rPr>
          <w:rFonts w:hint="eastAsia" w:ascii="Times New Roman" w:hAnsi="Times New Roman" w:cs="Times New Roman"/>
          <w:kern w:val="2"/>
          <w:sz w:val="24"/>
          <w:szCs w:val="24"/>
          <w:u w:val="single"/>
          <w:lang w:val="en-US" w:bidi="ar-SA"/>
        </w:rPr>
        <w:t xml:space="preserve">                                                                    </w:t>
      </w:r>
    </w:p>
    <w:p>
      <w:pPr>
        <w:autoSpaceDE/>
        <w:autoSpaceDN/>
        <w:spacing w:line="420" w:lineRule="exact"/>
        <w:ind w:firstLine="460" w:firstLineChars="192"/>
        <w:jc w:val="both"/>
        <w:rPr>
          <w:rFonts w:ascii="Times New Roman" w:hAnsi="Times New Roman" w:cs="Times New Roman"/>
          <w:kern w:val="2"/>
          <w:sz w:val="24"/>
          <w:szCs w:val="24"/>
          <w:lang w:val="en-US" w:bidi="ar-SA"/>
        </w:rPr>
      </w:pP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 xml:space="preserve">为进一步加强廉政建设，规范双方各项业务活动，防止违纪违法现象发生，保护国家、集体和当事人的合法权益，根据国家有关工程建设的法律法规和廉政建设的有关规定，订立本廉政合同。 </w:t>
      </w:r>
    </w:p>
    <w:p>
      <w:pPr>
        <w:autoSpaceDE/>
        <w:autoSpaceDN/>
        <w:spacing w:line="420" w:lineRule="exact"/>
        <w:ind w:firstLine="460" w:firstLineChars="192"/>
        <w:jc w:val="both"/>
        <w:rPr>
          <w:rFonts w:ascii="Times New Roman" w:hAnsi="Times New Roman" w:cs="Times New Roman"/>
          <w:kern w:val="2"/>
          <w:sz w:val="24"/>
          <w:szCs w:val="24"/>
          <w:lang w:val="en-US" w:bidi="ar-SA"/>
        </w:rPr>
      </w:pPr>
      <w:bookmarkStart w:id="117" w:name="_Toc19137_WPSOffice_Level2"/>
      <w:bookmarkStart w:id="118" w:name="_Toc15692_WPSOffice_Level2"/>
      <w:bookmarkStart w:id="119" w:name="_Toc27285_WPSOffice_Level2"/>
      <w:r>
        <w:rPr>
          <w:rFonts w:hint="eastAsia" w:ascii="Times New Roman" w:hAnsi="Times New Roman" w:cs="Times New Roman"/>
          <w:kern w:val="2"/>
          <w:sz w:val="24"/>
          <w:szCs w:val="24"/>
          <w:lang w:val="en-US" w:bidi="ar-SA"/>
        </w:rPr>
        <w:t>一、甲乙双方的权利和义务</w:t>
      </w:r>
      <w:bookmarkEnd w:id="117"/>
      <w:bookmarkEnd w:id="118"/>
      <w:bookmarkEnd w:id="119"/>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（一）严格遵守党的政策规定和国家有关法律法规。</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（二）严格执行</w:t>
      </w:r>
      <w:r>
        <w:rPr>
          <w:rFonts w:hint="eastAsia" w:ascii="Times New Roman" w:hAnsi="Times New Roman" w:cs="Times New Roman"/>
          <w:kern w:val="2"/>
          <w:sz w:val="24"/>
          <w:szCs w:val="24"/>
          <w:u w:val="single"/>
          <w:lang w:val="en-US" w:bidi="ar-SA"/>
        </w:rPr>
        <w:t>（合同名称：         编号：              ）</w:t>
      </w:r>
      <w:r>
        <w:rPr>
          <w:rFonts w:hint="eastAsia" w:ascii="Times New Roman" w:hAnsi="Times New Roman" w:cs="Times New Roman"/>
          <w:kern w:val="2"/>
          <w:sz w:val="24"/>
          <w:szCs w:val="24"/>
          <w:lang w:val="en-US" w:bidi="ar-SA"/>
        </w:rPr>
        <w:t>文件，自觉按合同办事。</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（三）双方的业务活动坚持公开、公正、诚信、透明原则（法律认定的商业秘密和合同文件另有规定除外），不得损害国家和集体利益，不得违反工程建设管理规章制度。</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（四）建立健全廉政制度，开展廉政教育，设计廉政告示牌，公布举报电话，监督并认真查处违法违纪行为。</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（五）发现对方在业务活动中有违反廉政规定的行为，有及时提醒对方纠正的权利和义务。</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（六）发现对方严重违反合同义务条款的行为，有向其上级有关部门举报、建议给予处理并要求告知处理结果的权利。</w:t>
      </w:r>
    </w:p>
    <w:p>
      <w:pPr>
        <w:autoSpaceDE/>
        <w:autoSpaceDN/>
        <w:spacing w:line="420" w:lineRule="exact"/>
        <w:ind w:firstLine="460" w:firstLineChars="192"/>
        <w:jc w:val="both"/>
        <w:rPr>
          <w:rFonts w:ascii="Times New Roman" w:hAnsi="Times New Roman" w:cs="Times New Roman"/>
          <w:kern w:val="2"/>
          <w:sz w:val="24"/>
          <w:szCs w:val="24"/>
          <w:lang w:val="en-US" w:bidi="ar-SA"/>
        </w:rPr>
      </w:pPr>
      <w:bookmarkStart w:id="120" w:name="_Toc13107_WPSOffice_Level2"/>
      <w:bookmarkStart w:id="121" w:name="_Toc17226_WPSOffice_Level2"/>
      <w:bookmarkStart w:id="122" w:name="_Toc23176_WPSOffice_Level2"/>
      <w:r>
        <w:rPr>
          <w:rFonts w:hint="eastAsia" w:ascii="Times New Roman" w:hAnsi="Times New Roman" w:cs="Times New Roman"/>
          <w:kern w:val="2"/>
          <w:sz w:val="24"/>
          <w:szCs w:val="24"/>
          <w:lang w:val="en-US" w:bidi="ar-SA"/>
        </w:rPr>
        <w:t>二、甲方的义务</w:t>
      </w:r>
      <w:bookmarkEnd w:id="120"/>
      <w:bookmarkEnd w:id="121"/>
      <w:bookmarkEnd w:id="122"/>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（一）甲方及其工作人员不得索要或接受乙方的礼金、有价证券和贵重物品，不得在乙方报销任何应由甲方或工作人员个人支付的费用等。</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（二）甲方工作人员不得参加乙方安排的超标准宴请和可能影响公务的宴请及娱乐活动；不得接受乙方提供的通讯工具、交通工具和高档办公用品等。</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（三）甲方及其工作人员不得要求或者接受乙方为其住房装修、婚丧嫁娶活动、配偶子女的工作安排以及出国出境、旅游等提供方便。</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（四）甲方工作人员及其配偶、子女不得从事与甲方工程有关的材料设备供应、工程分包、劳务等经济活动等。</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（五）除合同规定外，甲方及其工作人员不得以任何理由向乙方推荐三方单位，不得要求乙方购买合同规定外的材料、设备和服务等。</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（六）甲方工作人员要秉公办事，不准营私舞弊，不得利用职权从事各种个人有偿中介活动和安排个人关联活动。</w:t>
      </w:r>
    </w:p>
    <w:p>
      <w:pPr>
        <w:autoSpaceDE/>
        <w:autoSpaceDN/>
        <w:spacing w:line="420" w:lineRule="exact"/>
        <w:ind w:firstLine="460" w:firstLineChars="192"/>
        <w:jc w:val="both"/>
        <w:rPr>
          <w:rFonts w:ascii="Times New Roman" w:hAnsi="Times New Roman" w:cs="Times New Roman"/>
          <w:kern w:val="2"/>
          <w:sz w:val="24"/>
          <w:szCs w:val="24"/>
          <w:lang w:val="en-US" w:bidi="ar-SA"/>
        </w:rPr>
      </w:pPr>
      <w:bookmarkStart w:id="123" w:name="_Toc3895_WPSOffice_Level2"/>
      <w:bookmarkStart w:id="124" w:name="_Toc19848_WPSOffice_Level2"/>
      <w:bookmarkStart w:id="125" w:name="_Toc17395_WPSOffice_Level2"/>
      <w:r>
        <w:rPr>
          <w:rFonts w:hint="eastAsia" w:ascii="Times New Roman" w:hAnsi="Times New Roman" w:cs="Times New Roman"/>
          <w:kern w:val="2"/>
          <w:sz w:val="24"/>
          <w:szCs w:val="24"/>
          <w:lang w:val="en-US" w:bidi="ar-SA"/>
        </w:rPr>
        <w:t>三、乙方的义务</w:t>
      </w:r>
      <w:bookmarkEnd w:id="123"/>
      <w:bookmarkEnd w:id="124"/>
      <w:bookmarkEnd w:id="125"/>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（一）不得以任何理由向甲方及其工作人员行贿或馈赠礼金、有价证券、贵重礼品。</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（二）不得以任何名义为甲方及其工作人员报销应由甲方单位或个人支付的任何费用。</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（三）不得以任何理由安排甲方工作人员参加超标准宴请及娱乐活动。</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（四）不得为甲方单位和个人购置或提拱通讯工具、交通工具和高档办公用品等。</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（五）严格照章办事，履行廉政义务，不得为谋取非法利益向甲方及其工作人员或其他利益关联方非法行贿，不得私下串通损害甲方利益。</w:t>
      </w:r>
    </w:p>
    <w:p>
      <w:pPr>
        <w:autoSpaceDE/>
        <w:autoSpaceDN/>
        <w:spacing w:line="420" w:lineRule="exact"/>
        <w:ind w:firstLine="460" w:firstLineChars="192"/>
        <w:jc w:val="both"/>
        <w:rPr>
          <w:rFonts w:ascii="Times New Roman" w:hAnsi="Times New Roman" w:cs="Times New Roman"/>
          <w:kern w:val="2"/>
          <w:sz w:val="24"/>
          <w:szCs w:val="24"/>
          <w:lang w:val="en-US" w:bidi="ar-SA"/>
        </w:rPr>
      </w:pPr>
      <w:bookmarkStart w:id="126" w:name="_Toc18325_WPSOffice_Level2"/>
      <w:bookmarkStart w:id="127" w:name="_Toc20252_WPSOffice_Level2"/>
      <w:bookmarkStart w:id="128" w:name="_Toc4931_WPSOffice_Level2"/>
      <w:r>
        <w:rPr>
          <w:rFonts w:hint="eastAsia" w:ascii="Times New Roman" w:hAnsi="Times New Roman" w:cs="Times New Roman"/>
          <w:kern w:val="2"/>
          <w:sz w:val="24"/>
          <w:szCs w:val="24"/>
          <w:lang w:val="en-US" w:bidi="ar-SA"/>
        </w:rPr>
        <w:t>四、违约责任</w:t>
      </w:r>
      <w:bookmarkEnd w:id="126"/>
      <w:bookmarkEnd w:id="127"/>
      <w:bookmarkEnd w:id="128"/>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（一）甲方及其工作人员违反本合同第一、二条，按管理权限，依据有关规定给予党纪、政纪或组织处理；涉嫌犯罪的，移交司法机关追究刑事责任。</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（二）乙方及其工作人员违反本合同第一、三条，按管理权限，依据有关规定给予党纪、政纪组织处理；给甲方单位造成经济损失的，应予以赔偿；涉嫌犯罪的，移交司法机关追究刑事责任。</w:t>
      </w:r>
    </w:p>
    <w:p>
      <w:pPr>
        <w:autoSpaceDE/>
        <w:autoSpaceDN/>
        <w:spacing w:line="420" w:lineRule="exact"/>
        <w:ind w:firstLine="460" w:firstLineChars="192"/>
        <w:jc w:val="both"/>
        <w:rPr>
          <w:rFonts w:ascii="Times New Roman" w:hAnsi="Times New Roman" w:cs="Times New Roman"/>
          <w:kern w:val="2"/>
          <w:sz w:val="24"/>
          <w:szCs w:val="24"/>
          <w:lang w:val="en-US" w:bidi="ar-SA"/>
        </w:rPr>
      </w:pPr>
      <w:bookmarkStart w:id="129" w:name="_Toc19093_WPSOffice_Level2"/>
      <w:bookmarkStart w:id="130" w:name="_Toc7817_WPSOffice_Level2"/>
      <w:bookmarkStart w:id="131" w:name="_Toc20935_WPSOffice_Level2"/>
      <w:r>
        <w:rPr>
          <w:rFonts w:hint="eastAsia" w:ascii="Times New Roman" w:hAnsi="Times New Roman" w:cs="Times New Roman"/>
          <w:kern w:val="2"/>
          <w:sz w:val="24"/>
          <w:szCs w:val="24"/>
          <w:lang w:val="en-US" w:bidi="ar-SA"/>
        </w:rPr>
        <w:t>五、双方约定</w:t>
      </w:r>
      <w:bookmarkEnd w:id="129"/>
      <w:bookmarkEnd w:id="130"/>
      <w:bookmarkEnd w:id="131"/>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（一）本合同由双方或双方上级单位的纪检监察部门负责监督执行。</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（二）本合同有效期为甲乙双方签署之日起至该工程项目竣工验收后止。</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（三）本合同作为</w:t>
      </w:r>
      <w:r>
        <w:rPr>
          <w:rFonts w:hint="eastAsia" w:ascii="Times New Roman" w:hAnsi="Times New Roman" w:cs="Times New Roman"/>
          <w:kern w:val="2"/>
          <w:sz w:val="24"/>
          <w:szCs w:val="24"/>
          <w:u w:val="single"/>
          <w:lang w:val="en-US" w:bidi="ar-SA"/>
        </w:rPr>
        <w:t>（合同名称：</w:t>
      </w:r>
      <w:r>
        <w:rPr>
          <w:rFonts w:ascii="Times New Roman" w:hAnsi="Times New Roman" w:cs="Times New Roman"/>
          <w:kern w:val="2"/>
          <w:sz w:val="24"/>
          <w:szCs w:val="24"/>
          <w:u w:val="single"/>
          <w:lang w:val="en-US" w:bidi="ar-SA"/>
        </w:rPr>
        <w:t xml:space="preserve">         编号：              ）</w:t>
      </w:r>
      <w:r>
        <w:rPr>
          <w:rFonts w:hint="eastAsia" w:ascii="Times New Roman" w:hAnsi="Times New Roman" w:cs="Times New Roman"/>
          <w:kern w:val="2"/>
          <w:sz w:val="24"/>
          <w:szCs w:val="24"/>
          <w:lang w:val="en-US" w:bidi="ar-SA"/>
        </w:rPr>
        <w:t>的附件，与主合同具有同等的法律效力，经双方签署立即生效。</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（四）本合同书正本一式肆份，具有同等法律效力，委托人贰份，监理人壹份,备案部门壹份；副本拾份，委托人执柒份，监理人执叁份。</w:t>
      </w:r>
    </w:p>
    <w:p>
      <w:pPr>
        <w:autoSpaceDE/>
        <w:autoSpaceDN/>
        <w:spacing w:line="420" w:lineRule="exact"/>
        <w:ind w:firstLine="460" w:firstLineChars="192"/>
        <w:jc w:val="both"/>
        <w:rPr>
          <w:rFonts w:ascii="Times New Roman" w:hAnsi="Times New Roman" w:cs="Times New Roman"/>
          <w:kern w:val="2"/>
          <w:sz w:val="24"/>
          <w:szCs w:val="24"/>
          <w:lang w:val="en-US" w:bidi="ar-SA"/>
        </w:rPr>
      </w:pPr>
    </w:p>
    <w:tbl>
      <w:tblPr>
        <w:tblStyle w:val="12"/>
        <w:tblW w:w="10177" w:type="dxa"/>
        <w:tblInd w:w="0" w:type="dxa"/>
        <w:tblLayout w:type="fixed"/>
        <w:tblCellMar>
          <w:top w:w="0" w:type="dxa"/>
          <w:left w:w="108" w:type="dxa"/>
          <w:bottom w:w="0" w:type="dxa"/>
          <w:right w:w="108" w:type="dxa"/>
        </w:tblCellMar>
      </w:tblPr>
      <w:tblGrid>
        <w:gridCol w:w="4786"/>
        <w:gridCol w:w="425"/>
        <w:gridCol w:w="4966"/>
      </w:tblGrid>
      <w:tr>
        <w:tblPrEx>
          <w:tblCellMar>
            <w:top w:w="0" w:type="dxa"/>
            <w:left w:w="108" w:type="dxa"/>
            <w:bottom w:w="0" w:type="dxa"/>
            <w:right w:w="108" w:type="dxa"/>
          </w:tblCellMar>
        </w:tblPrEx>
        <w:tc>
          <w:tcPr>
            <w:tcW w:w="4786" w:type="dxa"/>
            <w:shd w:val="clear" w:color="auto" w:fill="auto"/>
          </w:tcPr>
          <w:p>
            <w:pPr>
              <w:autoSpaceDE/>
              <w:autoSpaceDN/>
              <w:spacing w:line="420" w:lineRule="exact"/>
              <w:ind w:left="1680" w:hanging="1680" w:hangingChars="700"/>
              <w:jc w:val="both"/>
              <w:rPr>
                <w:rFonts w:cs="仿宋_GB2312"/>
                <w:kern w:val="2"/>
                <w:sz w:val="24"/>
                <w:szCs w:val="24"/>
                <w:lang w:val="en-US" w:bidi="ar-SA"/>
              </w:rPr>
            </w:pPr>
            <w:r>
              <w:rPr>
                <w:rFonts w:hint="eastAsia" w:cs="Times New Roman"/>
                <w:kern w:val="2"/>
                <w:sz w:val="24"/>
                <w:szCs w:val="24"/>
                <w:lang w:val="en-US" w:bidi="ar-SA"/>
              </w:rPr>
              <w:t>买方（甲方）：</w:t>
            </w:r>
            <w:r>
              <w:rPr>
                <w:rFonts w:hint="eastAsia" w:cs="Times New Roman"/>
                <w:kern w:val="2"/>
                <w:sz w:val="24"/>
                <w:szCs w:val="24"/>
                <w:u w:val="single"/>
                <w:lang w:val="en-US" w:bidi="ar-SA"/>
              </w:rPr>
              <w:t>四川省向家坝灌区建设</w:t>
            </w:r>
            <w:r>
              <w:rPr>
                <w:rFonts w:cs="Times New Roman"/>
                <w:kern w:val="2"/>
                <w:sz w:val="24"/>
                <w:szCs w:val="24"/>
                <w:u w:val="single"/>
                <w:lang w:val="en-US" w:bidi="ar-SA"/>
              </w:rPr>
              <w:t>开发有限责任</w:t>
            </w:r>
            <w:r>
              <w:rPr>
                <w:rFonts w:hint="eastAsia" w:cs="Times New Roman"/>
                <w:kern w:val="2"/>
                <w:sz w:val="24"/>
                <w:szCs w:val="24"/>
                <w:u w:val="single"/>
                <w:lang w:val="en-US" w:bidi="ar-SA"/>
              </w:rPr>
              <w:t>公司</w:t>
            </w:r>
          </w:p>
        </w:tc>
        <w:tc>
          <w:tcPr>
            <w:tcW w:w="425" w:type="dxa"/>
            <w:shd w:val="clear" w:color="auto" w:fill="auto"/>
          </w:tcPr>
          <w:p>
            <w:pPr>
              <w:autoSpaceDE/>
              <w:autoSpaceDN/>
              <w:spacing w:line="420" w:lineRule="exact"/>
              <w:jc w:val="both"/>
              <w:rPr>
                <w:rFonts w:cs="仿宋_GB2312"/>
                <w:kern w:val="2"/>
                <w:sz w:val="24"/>
                <w:szCs w:val="24"/>
                <w:lang w:val="en-US" w:bidi="ar-SA"/>
              </w:rPr>
            </w:pPr>
          </w:p>
        </w:tc>
        <w:tc>
          <w:tcPr>
            <w:tcW w:w="4966" w:type="dxa"/>
            <w:shd w:val="clear" w:color="auto" w:fill="auto"/>
          </w:tcPr>
          <w:p>
            <w:pPr>
              <w:autoSpaceDE/>
              <w:autoSpaceDN/>
              <w:spacing w:line="420" w:lineRule="exact"/>
              <w:ind w:left="960" w:hanging="960" w:hangingChars="400"/>
              <w:jc w:val="both"/>
              <w:rPr>
                <w:rFonts w:cs="仿宋_GB2312"/>
                <w:kern w:val="2"/>
                <w:sz w:val="24"/>
                <w:szCs w:val="24"/>
                <w:lang w:val="en-US" w:bidi="ar-SA"/>
              </w:rPr>
            </w:pPr>
            <w:r>
              <w:rPr>
                <w:rFonts w:hint="eastAsia" w:cs="仿宋_GB2312"/>
                <w:kern w:val="2"/>
                <w:sz w:val="24"/>
                <w:szCs w:val="24"/>
                <w:lang w:val="en-US" w:bidi="ar-SA"/>
              </w:rPr>
              <w:t>卖方（乙方）：</w:t>
            </w:r>
            <w:r>
              <w:rPr>
                <w:rFonts w:hint="eastAsia" w:cs="仿宋_GB2312"/>
                <w:kern w:val="2"/>
                <w:sz w:val="24"/>
                <w:szCs w:val="24"/>
                <w:u w:val="single"/>
                <w:lang w:val="en-US" w:bidi="ar-SA"/>
              </w:rPr>
              <w:t xml:space="preserve">                    </w:t>
            </w:r>
          </w:p>
        </w:tc>
      </w:tr>
      <w:tr>
        <w:tblPrEx>
          <w:tblCellMar>
            <w:top w:w="0" w:type="dxa"/>
            <w:left w:w="108" w:type="dxa"/>
            <w:bottom w:w="0" w:type="dxa"/>
            <w:right w:w="108" w:type="dxa"/>
          </w:tblCellMar>
        </w:tblPrEx>
        <w:tc>
          <w:tcPr>
            <w:tcW w:w="4786" w:type="dxa"/>
            <w:shd w:val="clear" w:color="auto" w:fill="auto"/>
          </w:tcPr>
          <w:p>
            <w:pPr>
              <w:autoSpaceDE/>
              <w:autoSpaceDN/>
              <w:spacing w:line="420" w:lineRule="exact"/>
              <w:jc w:val="both"/>
              <w:rPr>
                <w:rFonts w:cs="仿宋_GB2312"/>
                <w:kern w:val="2"/>
                <w:sz w:val="24"/>
                <w:szCs w:val="24"/>
                <w:lang w:val="en-US" w:bidi="ar-SA"/>
              </w:rPr>
            </w:pPr>
            <w:r>
              <w:rPr>
                <w:rFonts w:hint="eastAsia" w:cs="仿宋_GB2312"/>
                <w:kern w:val="2"/>
                <w:sz w:val="24"/>
                <w:szCs w:val="24"/>
                <w:lang w:val="en-US" w:bidi="ar-SA"/>
              </w:rPr>
              <w:t xml:space="preserve">法定代表人                     </w:t>
            </w:r>
          </w:p>
          <w:p>
            <w:pPr>
              <w:autoSpaceDE/>
              <w:autoSpaceDN/>
              <w:spacing w:line="420" w:lineRule="exact"/>
              <w:jc w:val="both"/>
              <w:rPr>
                <w:rFonts w:cs="仿宋_GB2312"/>
                <w:kern w:val="2"/>
                <w:sz w:val="24"/>
                <w:szCs w:val="24"/>
                <w:lang w:val="en-US" w:bidi="ar-SA"/>
              </w:rPr>
            </w:pPr>
            <w:r>
              <w:rPr>
                <w:rFonts w:hint="eastAsia" w:cs="仿宋_GB2312"/>
                <w:kern w:val="2"/>
                <w:sz w:val="24"/>
                <w:szCs w:val="24"/>
                <w:lang w:val="en-US" w:bidi="ar-SA"/>
              </w:rPr>
              <w:t>或授权代表人：</w:t>
            </w:r>
            <w:r>
              <w:rPr>
                <w:rFonts w:hint="eastAsia" w:cs="仿宋_GB2312"/>
                <w:kern w:val="2"/>
                <w:sz w:val="24"/>
                <w:szCs w:val="24"/>
                <w:u w:val="single"/>
                <w:lang w:val="en-US" w:bidi="ar-SA"/>
              </w:rPr>
              <w:t xml:space="preserve">              </w:t>
            </w:r>
          </w:p>
        </w:tc>
        <w:tc>
          <w:tcPr>
            <w:tcW w:w="425" w:type="dxa"/>
            <w:shd w:val="clear" w:color="auto" w:fill="auto"/>
          </w:tcPr>
          <w:p>
            <w:pPr>
              <w:autoSpaceDE/>
              <w:autoSpaceDN/>
              <w:spacing w:line="420" w:lineRule="exact"/>
              <w:jc w:val="both"/>
              <w:rPr>
                <w:rFonts w:cs="仿宋_GB2312"/>
                <w:kern w:val="2"/>
                <w:sz w:val="24"/>
                <w:szCs w:val="24"/>
                <w:lang w:val="en-US" w:bidi="ar-SA"/>
              </w:rPr>
            </w:pPr>
          </w:p>
        </w:tc>
        <w:tc>
          <w:tcPr>
            <w:tcW w:w="4966" w:type="dxa"/>
            <w:shd w:val="clear" w:color="auto" w:fill="auto"/>
          </w:tcPr>
          <w:p>
            <w:pPr>
              <w:autoSpaceDE/>
              <w:autoSpaceDN/>
              <w:spacing w:line="420" w:lineRule="exact"/>
              <w:jc w:val="both"/>
              <w:rPr>
                <w:rFonts w:cs="仿宋_GB2312"/>
                <w:kern w:val="2"/>
                <w:sz w:val="24"/>
                <w:szCs w:val="24"/>
                <w:lang w:val="en-US" w:bidi="ar-SA"/>
              </w:rPr>
            </w:pPr>
            <w:r>
              <w:rPr>
                <w:rFonts w:hint="eastAsia" w:cs="仿宋_GB2312"/>
                <w:kern w:val="2"/>
                <w:sz w:val="24"/>
                <w:szCs w:val="24"/>
                <w:lang w:val="en-US" w:bidi="ar-SA"/>
              </w:rPr>
              <w:t xml:space="preserve">法定代表人                     </w:t>
            </w:r>
          </w:p>
          <w:p>
            <w:pPr>
              <w:autoSpaceDE/>
              <w:autoSpaceDN/>
              <w:spacing w:line="420" w:lineRule="exact"/>
              <w:jc w:val="both"/>
              <w:rPr>
                <w:rFonts w:cs="仿宋_GB2312"/>
                <w:kern w:val="2"/>
                <w:sz w:val="24"/>
                <w:szCs w:val="24"/>
                <w:lang w:val="en-US" w:bidi="ar-SA"/>
              </w:rPr>
            </w:pPr>
            <w:r>
              <w:rPr>
                <w:rFonts w:hint="eastAsia" w:cs="仿宋_GB2312"/>
                <w:kern w:val="2"/>
                <w:sz w:val="24"/>
                <w:szCs w:val="24"/>
                <w:lang w:val="en-US" w:bidi="ar-SA"/>
              </w:rPr>
              <w:t>或授权代表人：</w:t>
            </w:r>
            <w:r>
              <w:rPr>
                <w:rFonts w:hint="eastAsia" w:cs="仿宋_GB2312"/>
                <w:kern w:val="2"/>
                <w:sz w:val="24"/>
                <w:szCs w:val="24"/>
                <w:u w:val="single"/>
                <w:lang w:val="en-US" w:bidi="ar-SA"/>
              </w:rPr>
              <w:t xml:space="preserve">                      </w:t>
            </w:r>
          </w:p>
        </w:tc>
      </w:tr>
      <w:tr>
        <w:tblPrEx>
          <w:tblCellMar>
            <w:top w:w="0" w:type="dxa"/>
            <w:left w:w="108" w:type="dxa"/>
            <w:bottom w:w="0" w:type="dxa"/>
            <w:right w:w="108" w:type="dxa"/>
          </w:tblCellMar>
        </w:tblPrEx>
        <w:tc>
          <w:tcPr>
            <w:tcW w:w="4786" w:type="dxa"/>
            <w:shd w:val="clear" w:color="auto" w:fill="auto"/>
          </w:tcPr>
          <w:p>
            <w:pPr>
              <w:autoSpaceDE/>
              <w:autoSpaceDN/>
              <w:spacing w:line="420" w:lineRule="exact"/>
              <w:ind w:left="1200" w:hanging="1200" w:hangingChars="500"/>
              <w:jc w:val="both"/>
              <w:rPr>
                <w:rFonts w:cs="Times New Roman"/>
                <w:kern w:val="2"/>
                <w:sz w:val="24"/>
                <w:szCs w:val="24"/>
                <w:lang w:val="en-US" w:bidi="ar-SA"/>
              </w:rPr>
            </w:pPr>
            <w:r>
              <w:rPr>
                <w:rFonts w:hint="eastAsia" w:cs="Times New Roman"/>
                <w:kern w:val="2"/>
                <w:sz w:val="24"/>
                <w:szCs w:val="24"/>
                <w:lang w:val="en-US" w:bidi="ar-SA"/>
              </w:rPr>
              <w:t>通讯地址：</w:t>
            </w:r>
            <w:r>
              <w:rPr>
                <w:rFonts w:hint="eastAsia" w:cs="Times New Roman"/>
                <w:kern w:val="2"/>
                <w:sz w:val="24"/>
                <w:szCs w:val="24"/>
                <w:u w:val="single"/>
                <w:lang w:val="en-US" w:bidi="ar-SA"/>
              </w:rPr>
              <w:t xml:space="preserve">                    </w:t>
            </w:r>
          </w:p>
        </w:tc>
        <w:tc>
          <w:tcPr>
            <w:tcW w:w="425" w:type="dxa"/>
            <w:shd w:val="clear" w:color="auto" w:fill="auto"/>
          </w:tcPr>
          <w:p>
            <w:pPr>
              <w:autoSpaceDE/>
              <w:autoSpaceDN/>
              <w:spacing w:line="420" w:lineRule="exact"/>
              <w:jc w:val="both"/>
              <w:rPr>
                <w:rFonts w:cs="仿宋_GB2312"/>
                <w:kern w:val="2"/>
                <w:sz w:val="24"/>
                <w:szCs w:val="24"/>
                <w:lang w:val="en-US" w:bidi="ar-SA"/>
              </w:rPr>
            </w:pPr>
          </w:p>
        </w:tc>
        <w:tc>
          <w:tcPr>
            <w:tcW w:w="4966" w:type="dxa"/>
            <w:shd w:val="clear" w:color="auto" w:fill="auto"/>
          </w:tcPr>
          <w:p>
            <w:pPr>
              <w:autoSpaceDE/>
              <w:autoSpaceDN/>
              <w:spacing w:line="420" w:lineRule="exact"/>
              <w:ind w:left="1200" w:hanging="1200" w:hangingChars="500"/>
              <w:jc w:val="both"/>
              <w:rPr>
                <w:rFonts w:cs="仿宋_GB2312"/>
                <w:kern w:val="2"/>
                <w:sz w:val="24"/>
                <w:szCs w:val="24"/>
                <w:lang w:val="en-US" w:bidi="ar-SA"/>
              </w:rPr>
            </w:pPr>
            <w:r>
              <w:rPr>
                <w:rFonts w:hint="eastAsia" w:cs="仿宋_GB2312"/>
                <w:kern w:val="2"/>
                <w:sz w:val="24"/>
                <w:szCs w:val="24"/>
                <w:lang w:val="en-US" w:bidi="ar-SA"/>
              </w:rPr>
              <w:t>通讯地址：</w:t>
            </w:r>
            <w:r>
              <w:rPr>
                <w:rFonts w:cs="仿宋_GB2312"/>
                <w:kern w:val="2"/>
                <w:sz w:val="24"/>
                <w:szCs w:val="24"/>
                <w:lang w:val="en-US" w:bidi="ar-SA"/>
              </w:rPr>
              <w:t xml:space="preserve"> </w:t>
            </w:r>
            <w:r>
              <w:rPr>
                <w:rFonts w:hint="eastAsia" w:ascii="Times New Roman" w:hAnsi="Times New Roman" w:cs="Times New Roman"/>
                <w:kern w:val="2"/>
                <w:sz w:val="24"/>
                <w:szCs w:val="24"/>
                <w:u w:val="single"/>
                <w:lang w:val="en-US" w:bidi="ar"/>
              </w:rPr>
              <w:t xml:space="preserve">                                             </w:t>
            </w:r>
          </w:p>
        </w:tc>
      </w:tr>
      <w:tr>
        <w:tblPrEx>
          <w:tblCellMar>
            <w:top w:w="0" w:type="dxa"/>
            <w:left w:w="108" w:type="dxa"/>
            <w:bottom w:w="0" w:type="dxa"/>
            <w:right w:w="108" w:type="dxa"/>
          </w:tblCellMar>
        </w:tblPrEx>
        <w:tc>
          <w:tcPr>
            <w:tcW w:w="4786" w:type="dxa"/>
            <w:shd w:val="clear" w:color="auto" w:fill="auto"/>
          </w:tcPr>
          <w:p>
            <w:pPr>
              <w:autoSpaceDE/>
              <w:autoSpaceDN/>
              <w:spacing w:line="420" w:lineRule="exact"/>
              <w:jc w:val="both"/>
              <w:rPr>
                <w:rFonts w:cs="仿宋_GB2312"/>
                <w:kern w:val="2"/>
                <w:sz w:val="24"/>
                <w:szCs w:val="24"/>
                <w:lang w:val="en-US" w:bidi="ar-SA"/>
              </w:rPr>
            </w:pPr>
            <w:r>
              <w:rPr>
                <w:rFonts w:hint="eastAsia" w:cs="Times New Roman"/>
                <w:kern w:val="2"/>
                <w:sz w:val="24"/>
                <w:szCs w:val="24"/>
                <w:lang w:val="en-US" w:bidi="ar-SA"/>
              </w:rPr>
              <w:t>邮编：</w:t>
            </w:r>
            <w:r>
              <w:rPr>
                <w:rFonts w:hint="eastAsia" w:cs="Times New Roman"/>
                <w:kern w:val="2"/>
                <w:sz w:val="24"/>
                <w:szCs w:val="24"/>
                <w:u w:val="single"/>
                <w:lang w:val="en-US" w:bidi="ar-SA"/>
              </w:rPr>
              <w:t xml:space="preserve">          </w:t>
            </w:r>
          </w:p>
        </w:tc>
        <w:tc>
          <w:tcPr>
            <w:tcW w:w="425" w:type="dxa"/>
            <w:shd w:val="clear" w:color="auto" w:fill="auto"/>
          </w:tcPr>
          <w:p>
            <w:pPr>
              <w:autoSpaceDE/>
              <w:autoSpaceDN/>
              <w:spacing w:line="420" w:lineRule="exact"/>
              <w:jc w:val="both"/>
              <w:rPr>
                <w:rFonts w:cs="仿宋_GB2312"/>
                <w:kern w:val="2"/>
                <w:sz w:val="24"/>
                <w:szCs w:val="24"/>
                <w:lang w:val="en-US" w:bidi="ar-SA"/>
              </w:rPr>
            </w:pPr>
          </w:p>
        </w:tc>
        <w:tc>
          <w:tcPr>
            <w:tcW w:w="4966" w:type="dxa"/>
            <w:shd w:val="clear" w:color="auto" w:fill="auto"/>
          </w:tcPr>
          <w:p>
            <w:pPr>
              <w:autoSpaceDE/>
              <w:autoSpaceDN/>
              <w:spacing w:line="420" w:lineRule="exact"/>
              <w:jc w:val="both"/>
              <w:rPr>
                <w:rFonts w:cs="仿宋_GB2312"/>
                <w:kern w:val="2"/>
                <w:sz w:val="24"/>
                <w:szCs w:val="24"/>
                <w:lang w:val="en-US" w:bidi="ar-SA"/>
              </w:rPr>
            </w:pPr>
            <w:r>
              <w:rPr>
                <w:rFonts w:hint="eastAsia" w:cs="Times New Roman"/>
                <w:kern w:val="2"/>
                <w:sz w:val="24"/>
                <w:szCs w:val="24"/>
                <w:lang w:val="en-US" w:bidi="ar-SA"/>
              </w:rPr>
              <w:t>邮编：</w:t>
            </w:r>
            <w:r>
              <w:rPr>
                <w:rFonts w:hint="eastAsia" w:ascii="Times New Roman" w:hAnsi="Times New Roman" w:cs="Times New Roman"/>
                <w:kern w:val="2"/>
                <w:sz w:val="24"/>
                <w:szCs w:val="24"/>
                <w:u w:val="single"/>
                <w:lang w:val="en-US" w:bidi="ar"/>
              </w:rPr>
              <w:t xml:space="preserve">             </w:t>
            </w:r>
          </w:p>
        </w:tc>
      </w:tr>
    </w:tbl>
    <w:p>
      <w:pPr>
        <w:autoSpaceDE/>
        <w:autoSpaceDN/>
        <w:spacing w:line="420" w:lineRule="exact"/>
        <w:ind w:firstLine="3494" w:firstLineChars="1456"/>
        <w:jc w:val="both"/>
        <w:rPr>
          <w:rFonts w:ascii="Times New Roman" w:hAnsi="Times New Roman" w:cs="Times New Roman"/>
          <w:b/>
          <w:bCs/>
          <w:kern w:val="2"/>
          <w:sz w:val="24"/>
          <w:szCs w:val="32"/>
          <w:lang w:val="en-US" w:bidi="ar-SA"/>
        </w:rPr>
      </w:pPr>
      <w:r>
        <w:rPr>
          <w:rFonts w:hint="eastAsia" w:ascii="Times New Roman" w:hAnsi="Times New Roman" w:cs="Times New Roman"/>
          <w:kern w:val="2"/>
          <w:sz w:val="24"/>
          <w:szCs w:val="24"/>
          <w:lang w:val="en-US" w:bidi="ar-SA"/>
        </w:rPr>
        <w:t xml:space="preserve">                     签订时间：</w:t>
      </w:r>
      <w:r>
        <w:rPr>
          <w:rFonts w:ascii="Times New Roman" w:hAnsi="Times New Roman" w:cs="Times New Roman"/>
          <w:kern w:val="2"/>
          <w:sz w:val="21"/>
          <w:szCs w:val="24"/>
          <w:lang w:val="en-US" w:bidi="ar-SA"/>
        </w:rPr>
        <w:t xml:space="preserve"> </w:t>
      </w:r>
      <w:r>
        <w:rPr>
          <w:rFonts w:ascii="Times New Roman" w:hAnsi="Times New Roman" w:cs="Times New Roman"/>
          <w:kern w:val="2"/>
          <w:sz w:val="21"/>
          <w:szCs w:val="24"/>
          <w:lang w:val="en-US" w:bidi="ar-SA"/>
        </w:rPr>
        <w:br w:type="page"/>
      </w:r>
    </w:p>
    <w:p>
      <w:pPr>
        <w:pStyle w:val="4"/>
        <w:keepNext/>
        <w:keepLines/>
        <w:pageBreakBefore w:val="0"/>
        <w:widowControl w:val="0"/>
        <w:kinsoku/>
        <w:wordWrap/>
        <w:overflowPunct/>
        <w:topLinePunct w:val="0"/>
        <w:autoSpaceDE/>
        <w:autoSpaceDN/>
        <w:bidi w:val="0"/>
        <w:adjustRightInd/>
        <w:snapToGrid/>
        <w:spacing w:before="0" w:after="0" w:line="240" w:lineRule="auto"/>
        <w:textAlignment w:val="auto"/>
        <w:rPr>
          <w:rFonts w:ascii="Times New Roman" w:hAnsi="Times New Roman" w:cs="Times New Roman"/>
          <w:lang w:val="en-US"/>
        </w:rPr>
      </w:pPr>
      <w:bookmarkStart w:id="132" w:name="_Toc8449_WPSOffice_Level2"/>
      <w:bookmarkStart w:id="133" w:name="_Toc25723_WPSOffice_Level2"/>
      <w:bookmarkStart w:id="134" w:name="_Toc32588_WPSOffice_Level2"/>
      <w:bookmarkStart w:id="135" w:name="_Toc3616_WPSOffice_Level1"/>
      <w:r>
        <w:rPr>
          <w:rFonts w:ascii="Times New Roman" w:hAnsi="Times New Roman" w:cs="Times New Roman"/>
        </w:rPr>
        <w:t>附件</w:t>
      </w:r>
      <w:r>
        <w:rPr>
          <w:rFonts w:hint="eastAsia" w:ascii="Times New Roman" w:hAnsi="Times New Roman" w:cs="Times New Roman"/>
          <w:lang w:eastAsia="zh-CN"/>
        </w:rPr>
        <w:t>三</w:t>
      </w:r>
      <w:r>
        <w:rPr>
          <w:rFonts w:ascii="Times New Roman" w:hAnsi="Times New Roman" w:cs="Times New Roman"/>
        </w:rPr>
        <w:t>：</w:t>
      </w:r>
      <w:r>
        <w:rPr>
          <w:rFonts w:hint="eastAsia" w:ascii="Times New Roman" w:hAnsi="Times New Roman" w:cs="Times New Roman"/>
        </w:rPr>
        <w:t>安全生产合同</w:t>
      </w:r>
    </w:p>
    <w:p>
      <w:pPr>
        <w:autoSpaceDE/>
        <w:autoSpaceDN/>
        <w:spacing w:line="420" w:lineRule="exact"/>
        <w:jc w:val="center"/>
        <w:rPr>
          <w:rFonts w:ascii="Times New Roman" w:hAnsi="Times New Roman" w:eastAsia="黑体" w:cs="Times New Roman"/>
          <w:b/>
          <w:kern w:val="2"/>
          <w:sz w:val="36"/>
          <w:szCs w:val="36"/>
          <w:lang w:val="en-US" w:bidi="ar-SA"/>
        </w:rPr>
      </w:pPr>
    </w:p>
    <w:p>
      <w:pPr>
        <w:autoSpaceDE/>
        <w:autoSpaceDN/>
        <w:spacing w:line="420" w:lineRule="exact"/>
        <w:jc w:val="center"/>
        <w:rPr>
          <w:rFonts w:ascii="Times New Roman" w:hAnsi="Times New Roman" w:eastAsia="黑体" w:cs="Times New Roman"/>
          <w:b/>
          <w:kern w:val="2"/>
          <w:sz w:val="36"/>
          <w:szCs w:val="36"/>
          <w:lang w:val="en-US" w:bidi="ar-SA"/>
        </w:rPr>
      </w:pPr>
      <w:r>
        <w:rPr>
          <w:rFonts w:hint="eastAsia" w:ascii="Times New Roman" w:hAnsi="Times New Roman" w:eastAsia="黑体" w:cs="Times New Roman"/>
          <w:b/>
          <w:kern w:val="2"/>
          <w:sz w:val="36"/>
          <w:szCs w:val="36"/>
          <w:lang w:val="en-US" w:bidi="ar-SA"/>
        </w:rPr>
        <w:t>安全生产合同</w:t>
      </w:r>
      <w:bookmarkEnd w:id="132"/>
      <w:bookmarkEnd w:id="133"/>
      <w:bookmarkEnd w:id="134"/>
      <w:bookmarkEnd w:id="135"/>
    </w:p>
    <w:p>
      <w:pPr>
        <w:autoSpaceDE/>
        <w:autoSpaceDN/>
        <w:spacing w:line="420" w:lineRule="exact"/>
        <w:jc w:val="both"/>
        <w:rPr>
          <w:rFonts w:cs="Times New Roman"/>
          <w:kern w:val="2"/>
          <w:sz w:val="21"/>
          <w:szCs w:val="21"/>
          <w:lang w:val="en-US" w:bidi="ar-SA"/>
        </w:rPr>
      </w:pPr>
    </w:p>
    <w:p>
      <w:pPr>
        <w:autoSpaceDE/>
        <w:autoSpaceDN/>
        <w:spacing w:line="420" w:lineRule="exact"/>
        <w:jc w:val="both"/>
        <w:rPr>
          <w:rFonts w:cs="Times New Roman"/>
          <w:kern w:val="2"/>
          <w:sz w:val="24"/>
          <w:szCs w:val="24"/>
          <w:lang w:val="en-US" w:bidi="ar-SA"/>
        </w:rPr>
      </w:pPr>
      <w:r>
        <w:rPr>
          <w:rFonts w:hint="eastAsia" w:cs="Times New Roman"/>
          <w:kern w:val="2"/>
          <w:sz w:val="24"/>
          <w:szCs w:val="24"/>
          <w:lang w:val="en-US" w:eastAsia="zh-CN" w:bidi="ar-SA"/>
        </w:rPr>
        <w:t>采购人</w:t>
      </w:r>
      <w:r>
        <w:rPr>
          <w:rFonts w:hint="eastAsia" w:cs="Times New Roman"/>
          <w:kern w:val="2"/>
          <w:sz w:val="24"/>
          <w:szCs w:val="24"/>
          <w:lang w:val="en-US" w:bidi="ar-SA"/>
        </w:rPr>
        <w:t>（甲方）：</w:t>
      </w:r>
      <w:r>
        <w:rPr>
          <w:rFonts w:hint="eastAsia" w:cs="Times New Roman"/>
          <w:kern w:val="2"/>
          <w:sz w:val="24"/>
          <w:szCs w:val="24"/>
          <w:u w:val="single"/>
          <w:lang w:val="en-US" w:bidi="ar-SA"/>
        </w:rPr>
        <w:t xml:space="preserve">四川省向家坝灌区建设开发有限责任公司 </w:t>
      </w:r>
    </w:p>
    <w:p>
      <w:pPr>
        <w:autoSpaceDE/>
        <w:autoSpaceDN/>
        <w:spacing w:line="420" w:lineRule="exact"/>
        <w:jc w:val="both"/>
        <w:rPr>
          <w:rFonts w:cs="Times New Roman"/>
          <w:kern w:val="2"/>
          <w:sz w:val="24"/>
          <w:szCs w:val="24"/>
          <w:lang w:val="en-US" w:bidi="ar-SA"/>
        </w:rPr>
      </w:pPr>
      <w:r>
        <w:rPr>
          <w:rFonts w:hint="eastAsia" w:cs="Times New Roman"/>
          <w:kern w:val="2"/>
          <w:sz w:val="24"/>
          <w:szCs w:val="24"/>
          <w:lang w:val="en-US" w:eastAsia="zh-CN" w:bidi="ar-SA"/>
        </w:rPr>
        <w:t>供应商</w:t>
      </w:r>
      <w:r>
        <w:rPr>
          <w:rFonts w:hint="eastAsia" w:cs="Times New Roman"/>
          <w:kern w:val="2"/>
          <w:sz w:val="24"/>
          <w:szCs w:val="24"/>
          <w:lang w:val="en-US" w:bidi="ar-SA"/>
        </w:rPr>
        <w:t>（乙方）：</w:t>
      </w:r>
      <w:r>
        <w:rPr>
          <w:rFonts w:hint="eastAsia" w:cs="Times New Roman"/>
          <w:kern w:val="2"/>
          <w:sz w:val="24"/>
          <w:szCs w:val="24"/>
          <w:u w:val="single"/>
          <w:lang w:val="en-US" w:bidi="ar-SA"/>
        </w:rPr>
        <w:t xml:space="preserve">                                   </w:t>
      </w:r>
    </w:p>
    <w:p>
      <w:pPr>
        <w:autoSpaceDE/>
        <w:autoSpaceDN/>
        <w:spacing w:line="420" w:lineRule="exact"/>
        <w:ind w:firstLine="480" w:firstLineChars="200"/>
        <w:jc w:val="both"/>
        <w:rPr>
          <w:rFonts w:cs="Times New Roman"/>
          <w:kern w:val="2"/>
          <w:sz w:val="24"/>
          <w:szCs w:val="24"/>
          <w:lang w:val="en-US" w:bidi="ar-SA"/>
        </w:rPr>
      </w:pP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为在</w:t>
      </w:r>
      <w:r>
        <w:rPr>
          <w:rFonts w:hint="eastAsia" w:cs="Times New Roman"/>
          <w:kern w:val="2"/>
          <w:sz w:val="24"/>
          <w:szCs w:val="24"/>
          <w:u w:val="single"/>
          <w:lang w:val="en-US" w:bidi="ar-SA"/>
        </w:rPr>
        <w:t xml:space="preserve">                        </w:t>
      </w:r>
      <w:r>
        <w:rPr>
          <w:rFonts w:hint="eastAsia" w:cs="Times New Roman"/>
          <w:kern w:val="2"/>
          <w:sz w:val="24"/>
          <w:szCs w:val="24"/>
          <w:lang w:val="en-US" w:bidi="ar-SA"/>
        </w:rPr>
        <w:t>项目的实施过程中创造安全、高效的施工环境，切实搞好本项目的安全管理工作，</w:t>
      </w:r>
      <w:r>
        <w:rPr>
          <w:rFonts w:hint="eastAsia" w:cs="Times New Roman"/>
          <w:kern w:val="2"/>
          <w:sz w:val="24"/>
          <w:szCs w:val="24"/>
          <w:lang w:val="en-US" w:eastAsia="zh-CN" w:bidi="ar-SA"/>
        </w:rPr>
        <w:t>甲</w:t>
      </w:r>
      <w:r>
        <w:rPr>
          <w:rFonts w:hint="eastAsia" w:cs="Times New Roman"/>
          <w:kern w:val="2"/>
          <w:sz w:val="24"/>
          <w:szCs w:val="24"/>
          <w:lang w:val="en-US" w:bidi="ar-SA"/>
        </w:rPr>
        <w:t>方（本项目业主）</w:t>
      </w:r>
      <w:r>
        <w:rPr>
          <w:rFonts w:hint="eastAsia" w:cs="Times New Roman"/>
          <w:kern w:val="2"/>
          <w:sz w:val="24"/>
          <w:szCs w:val="24"/>
          <w:u w:val="single"/>
          <w:lang w:val="en-US" w:bidi="ar-SA"/>
        </w:rPr>
        <w:t>四川省向家坝灌区建设开发有限责任公司</w:t>
      </w:r>
      <w:r>
        <w:rPr>
          <w:rFonts w:hint="eastAsia" w:cs="Times New Roman"/>
          <w:kern w:val="2"/>
          <w:sz w:val="24"/>
          <w:szCs w:val="24"/>
          <w:lang w:val="en-US" w:bidi="ar-SA"/>
        </w:rPr>
        <w:t>与</w:t>
      </w:r>
      <w:r>
        <w:rPr>
          <w:rFonts w:hint="eastAsia" w:cs="Times New Roman"/>
          <w:kern w:val="2"/>
          <w:sz w:val="24"/>
          <w:szCs w:val="24"/>
          <w:lang w:val="en-US" w:eastAsia="zh-CN" w:bidi="ar-SA"/>
        </w:rPr>
        <w:t>乙</w:t>
      </w:r>
      <w:r>
        <w:rPr>
          <w:rFonts w:hint="eastAsia" w:cs="Times New Roman"/>
          <w:kern w:val="2"/>
          <w:sz w:val="24"/>
          <w:szCs w:val="24"/>
          <w:lang w:val="en-US" w:bidi="ar-SA"/>
        </w:rPr>
        <w:t>方</w:t>
      </w:r>
      <w:r>
        <w:rPr>
          <w:rFonts w:hint="eastAsia" w:ascii="Times New Roman" w:hAnsi="Times New Roman" w:cs="Times New Roman"/>
          <w:kern w:val="2"/>
          <w:sz w:val="24"/>
          <w:szCs w:val="24"/>
          <w:u w:val="single"/>
          <w:lang w:val="en-US" w:bidi="ar-SA"/>
        </w:rPr>
        <w:t xml:space="preserve">                                              </w:t>
      </w:r>
      <w:r>
        <w:rPr>
          <w:rFonts w:hint="eastAsia" w:cs="Times New Roman"/>
          <w:kern w:val="2"/>
          <w:sz w:val="24"/>
          <w:szCs w:val="24"/>
          <w:lang w:val="en-US" w:bidi="ar-SA"/>
        </w:rPr>
        <w:t>特此签订安全生产合同。</w:t>
      </w:r>
    </w:p>
    <w:p>
      <w:pPr>
        <w:autoSpaceDE/>
        <w:autoSpaceDN/>
        <w:spacing w:line="420" w:lineRule="exact"/>
        <w:ind w:firstLine="480" w:firstLineChars="200"/>
        <w:jc w:val="both"/>
        <w:rPr>
          <w:rFonts w:cs="Times New Roman"/>
          <w:kern w:val="2"/>
          <w:sz w:val="24"/>
          <w:szCs w:val="24"/>
          <w:lang w:val="en-US" w:bidi="ar-SA"/>
        </w:rPr>
      </w:pPr>
      <w:bookmarkStart w:id="136" w:name="_Toc20453_WPSOffice_Level2"/>
      <w:bookmarkStart w:id="137" w:name="_Toc12199_WPSOffice_Level2"/>
      <w:bookmarkStart w:id="138" w:name="_Toc28851_WPSOffice_Level2"/>
      <w:r>
        <w:rPr>
          <w:rFonts w:hint="eastAsia" w:cs="Times New Roman"/>
          <w:kern w:val="2"/>
          <w:sz w:val="24"/>
          <w:szCs w:val="24"/>
          <w:lang w:val="en-US" w:bidi="ar-SA"/>
        </w:rPr>
        <w:t>一、甲方职责</w:t>
      </w:r>
      <w:bookmarkEnd w:id="136"/>
      <w:bookmarkEnd w:id="137"/>
      <w:bookmarkEnd w:id="138"/>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1.严格遵守国家有关安全生产的法律法规，认真执行工程承包合同中的有关安全要求。</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2.按照“安全第一、预防为主”和坚持“管生产必须管安全”的原则进行安全生产管理，做到生产与安全工作同时计划、布置、检查、总结和评比。</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3.重要的安全设施必须坚持与主体工程“三同时”的原则，即：同时设计、审批，同时施工，同时验收，投入使用。</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4.定期召开安全生产调度会，及时传达中央及地方有关安全生产的精神，研究部署安全生产工作。</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5.组织对乙方现场安全生产监管工作情况的检查，监督乙方加强所辖标段安全隐患的监管。</w:t>
      </w:r>
    </w:p>
    <w:p>
      <w:pPr>
        <w:autoSpaceDE/>
        <w:autoSpaceDN/>
        <w:spacing w:line="420" w:lineRule="exact"/>
        <w:ind w:firstLine="480" w:firstLineChars="200"/>
        <w:jc w:val="both"/>
        <w:rPr>
          <w:rFonts w:cs="Times New Roman"/>
          <w:kern w:val="2"/>
          <w:sz w:val="24"/>
          <w:szCs w:val="24"/>
          <w:lang w:val="en-US" w:bidi="ar-SA"/>
        </w:rPr>
      </w:pPr>
      <w:bookmarkStart w:id="139" w:name="_Toc28031_WPSOffice_Level2"/>
      <w:bookmarkStart w:id="140" w:name="_Toc17936_WPSOffice_Level2"/>
      <w:bookmarkStart w:id="141" w:name="_Toc27293_WPSOffice_Level2"/>
      <w:r>
        <w:rPr>
          <w:rFonts w:hint="eastAsia" w:cs="Times New Roman"/>
          <w:kern w:val="2"/>
          <w:sz w:val="24"/>
          <w:szCs w:val="24"/>
          <w:lang w:val="en-US" w:bidi="ar-SA"/>
        </w:rPr>
        <w:t>二、乙方职责</w:t>
      </w:r>
      <w:bookmarkEnd w:id="139"/>
      <w:bookmarkEnd w:id="140"/>
      <w:bookmarkEnd w:id="141"/>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1.监督施工单位严格遵守国家有关安全生产的法律法规和有关安全生产的规定，认真落实甲方有关安全生产部署和建设工程安全生产合同中的有关安全要求。</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2.坚持“安全第一、预防为主”和“管生产必须管安全”的原则，加强安全生产宣传，增强全员安全生产意识，建立健全驻地办各项安全生产的监管机构和安全生产监管制度，配备专职及兼职安全监管人员，有组织有领导地开展安全生产监管活动。各专业监理工程师，必须熟悉和遵守本条款的各项规定，做到安全监管工作与“三大监控”同时进行。</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3.建立健全安全监管责任制。从总监到专业监理工程师和监理员，都要重视对安全生产监管，做到一环不漏，人人有责。总监是安全生产监管的第一责任人。驻地监理工程师有权按有关规定发布指令，并采取保护性措施防止事故发生。</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4.在任何时候都应监督施工单位采取各种合理的预防措施，防止发生任何违法、违禁、暴力或妨碍治安的行为。</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5.监督施工单位必须持证施工，持证上岗，遵守各项安全技术操作规程，定期进行安全工作督查，严禁无证施工及无证上岗。</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6.加强对易燃材料和爆炸物的监管，要禁止施工单位将任何种类的爆炸物给予、易货或以其他方式让给任何其他人，或允许、容忍上述同样行为。</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7.督查操作人员上岗，必须按规定穿戴防护用品。不按规定穿戴防护用品的人员不得上岗。</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8.督促施工单位所有施工机具设备和高空作业设备进行定期检查，完整签字记录，保证其经常处于完好状态；不合格的机具、设备和劳保用品严禁使用。</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9.对施工中采用新技术、新工艺、新设备、新材料时，督促施工单位必须制定相应的安全技术措施，并检查施工现场相关的安全标志牌是否设立。</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10.督查施工单位的生产安全事故应急救援预案制定和落实；如果发生安全事故，应按照《国务院关于特大安全事故行政责任追究的规定》以及其它有关规定，及时上报有关部门，并坚持“四不放过”的原则，及时采取整改措施。</w:t>
      </w:r>
    </w:p>
    <w:p>
      <w:pPr>
        <w:autoSpaceDE/>
        <w:autoSpaceDN/>
        <w:spacing w:line="420" w:lineRule="exact"/>
        <w:ind w:firstLine="480" w:firstLineChars="200"/>
        <w:jc w:val="both"/>
        <w:rPr>
          <w:rFonts w:cs="Times New Roman"/>
          <w:kern w:val="2"/>
          <w:sz w:val="24"/>
          <w:szCs w:val="24"/>
          <w:lang w:val="en-US" w:bidi="ar-SA"/>
        </w:rPr>
      </w:pPr>
      <w:bookmarkStart w:id="142" w:name="_Toc4556_WPSOffice_Level2"/>
      <w:bookmarkStart w:id="143" w:name="_Toc12977_WPSOffice_Level2"/>
      <w:bookmarkStart w:id="144" w:name="_Toc18231_WPSOffice_Level2"/>
      <w:r>
        <w:rPr>
          <w:rFonts w:hint="eastAsia" w:cs="Times New Roman"/>
          <w:kern w:val="2"/>
          <w:sz w:val="24"/>
          <w:szCs w:val="24"/>
          <w:lang w:val="en-US" w:bidi="ar-SA"/>
        </w:rPr>
        <w:t>三、违约责任</w:t>
      </w:r>
      <w:bookmarkEnd w:id="142"/>
      <w:bookmarkEnd w:id="143"/>
      <w:bookmarkEnd w:id="144"/>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如因甲方或乙方违约造成安全事故，将依法追究责任。</w:t>
      </w:r>
    </w:p>
    <w:p>
      <w:pPr>
        <w:autoSpaceDE/>
        <w:autoSpaceDN/>
        <w:spacing w:line="420" w:lineRule="exact"/>
        <w:ind w:firstLine="480" w:firstLineChars="200"/>
        <w:jc w:val="both"/>
        <w:rPr>
          <w:rFonts w:cs="Times New Roman"/>
          <w:kern w:val="2"/>
          <w:sz w:val="24"/>
          <w:szCs w:val="24"/>
          <w:lang w:val="en-US" w:bidi="ar-SA"/>
        </w:rPr>
      </w:pPr>
      <w:r>
        <w:rPr>
          <w:rFonts w:hint="eastAsia" w:ascii="Times New Roman" w:hAnsi="Times New Roman" w:cs="Times New Roman"/>
          <w:kern w:val="2"/>
          <w:sz w:val="24"/>
          <w:szCs w:val="24"/>
          <w:lang w:val="en-US" w:bidi="ar-SA"/>
        </w:rPr>
        <w:t>四、本合同书正本一式肆份，具有同等法律效力，委托人贰份，监理人壹份,备案部门壹份；副本拾份，委托人执柒份，监理人执叁份</w:t>
      </w:r>
      <w:r>
        <w:rPr>
          <w:rFonts w:hint="eastAsia" w:cs="Times New Roman"/>
          <w:kern w:val="2"/>
          <w:sz w:val="24"/>
          <w:szCs w:val="24"/>
          <w:lang w:val="en-US" w:bidi="ar-SA"/>
        </w:rPr>
        <w:t>。</w:t>
      </w:r>
    </w:p>
    <w:p>
      <w:pPr>
        <w:autoSpaceDE/>
        <w:autoSpaceDN/>
        <w:spacing w:line="420" w:lineRule="exact"/>
        <w:ind w:firstLine="480" w:firstLineChars="200"/>
        <w:jc w:val="both"/>
        <w:rPr>
          <w:rFonts w:ascii="Times New Roman" w:hAnsi="Times New Roman" w:cs="Times New Roman"/>
          <w:kern w:val="2"/>
          <w:sz w:val="24"/>
          <w:szCs w:val="24"/>
          <w:lang w:val="en-US" w:bidi="ar-SA"/>
        </w:rPr>
      </w:pPr>
    </w:p>
    <w:tbl>
      <w:tblPr>
        <w:tblStyle w:val="12"/>
        <w:tblW w:w="10273" w:type="dxa"/>
        <w:tblInd w:w="0" w:type="dxa"/>
        <w:tblLayout w:type="fixed"/>
        <w:tblCellMar>
          <w:top w:w="0" w:type="dxa"/>
          <w:left w:w="108" w:type="dxa"/>
          <w:bottom w:w="0" w:type="dxa"/>
          <w:right w:w="108" w:type="dxa"/>
        </w:tblCellMar>
      </w:tblPr>
      <w:tblGrid>
        <w:gridCol w:w="4786"/>
        <w:gridCol w:w="425"/>
        <w:gridCol w:w="5062"/>
      </w:tblGrid>
      <w:tr>
        <w:tblPrEx>
          <w:tblCellMar>
            <w:top w:w="0" w:type="dxa"/>
            <w:left w:w="108" w:type="dxa"/>
            <w:bottom w:w="0" w:type="dxa"/>
            <w:right w:w="108" w:type="dxa"/>
          </w:tblCellMar>
        </w:tblPrEx>
        <w:tc>
          <w:tcPr>
            <w:tcW w:w="4786" w:type="dxa"/>
            <w:shd w:val="clear" w:color="auto" w:fill="auto"/>
          </w:tcPr>
          <w:p>
            <w:pPr>
              <w:autoSpaceDE/>
              <w:autoSpaceDN/>
              <w:spacing w:line="420" w:lineRule="exact"/>
              <w:ind w:left="960" w:hanging="960" w:hangingChars="400"/>
              <w:jc w:val="both"/>
              <w:rPr>
                <w:rFonts w:cs="仿宋_GB2312"/>
                <w:kern w:val="2"/>
                <w:sz w:val="24"/>
                <w:szCs w:val="24"/>
                <w:lang w:val="en-US" w:bidi="ar-SA"/>
              </w:rPr>
            </w:pPr>
            <w:r>
              <w:rPr>
                <w:rFonts w:hint="eastAsia" w:cs="Times New Roman"/>
                <w:kern w:val="2"/>
                <w:sz w:val="24"/>
                <w:szCs w:val="24"/>
                <w:lang w:val="en-US" w:bidi="ar-SA"/>
              </w:rPr>
              <w:t>委托人：</w:t>
            </w:r>
            <w:r>
              <w:rPr>
                <w:rFonts w:hint="eastAsia" w:cs="Times New Roman"/>
                <w:kern w:val="2"/>
                <w:sz w:val="24"/>
                <w:szCs w:val="24"/>
                <w:u w:val="single"/>
                <w:lang w:val="en-US" w:bidi="ar-SA"/>
              </w:rPr>
              <w:t>四川省向家坝灌区建设</w:t>
            </w:r>
            <w:r>
              <w:rPr>
                <w:rFonts w:cs="Times New Roman"/>
                <w:kern w:val="2"/>
                <w:sz w:val="24"/>
                <w:szCs w:val="24"/>
                <w:u w:val="single"/>
                <w:lang w:val="en-US" w:bidi="ar-SA"/>
              </w:rPr>
              <w:t>开发有限责任</w:t>
            </w:r>
            <w:r>
              <w:rPr>
                <w:rFonts w:hint="eastAsia" w:cs="Times New Roman"/>
                <w:kern w:val="2"/>
                <w:sz w:val="24"/>
                <w:szCs w:val="24"/>
                <w:u w:val="single"/>
                <w:lang w:val="en-US" w:bidi="ar-SA"/>
              </w:rPr>
              <w:t>公司</w:t>
            </w:r>
          </w:p>
        </w:tc>
        <w:tc>
          <w:tcPr>
            <w:tcW w:w="425" w:type="dxa"/>
            <w:shd w:val="clear" w:color="auto" w:fill="auto"/>
          </w:tcPr>
          <w:p>
            <w:pPr>
              <w:autoSpaceDE/>
              <w:autoSpaceDN/>
              <w:spacing w:line="420" w:lineRule="exact"/>
              <w:jc w:val="both"/>
              <w:rPr>
                <w:rFonts w:cs="仿宋_GB2312"/>
                <w:kern w:val="2"/>
                <w:sz w:val="24"/>
                <w:szCs w:val="24"/>
                <w:lang w:val="en-US" w:bidi="ar-SA"/>
              </w:rPr>
            </w:pPr>
          </w:p>
        </w:tc>
        <w:tc>
          <w:tcPr>
            <w:tcW w:w="5062" w:type="dxa"/>
            <w:shd w:val="clear" w:color="auto" w:fill="auto"/>
          </w:tcPr>
          <w:p>
            <w:pPr>
              <w:autoSpaceDE/>
              <w:autoSpaceDN/>
              <w:spacing w:line="420" w:lineRule="exact"/>
              <w:ind w:left="960" w:hanging="960" w:hangingChars="400"/>
              <w:jc w:val="both"/>
              <w:rPr>
                <w:rFonts w:cs="仿宋_GB2312"/>
                <w:kern w:val="2"/>
                <w:sz w:val="24"/>
                <w:szCs w:val="24"/>
                <w:lang w:val="en-US" w:bidi="ar-SA"/>
              </w:rPr>
            </w:pPr>
            <w:r>
              <w:rPr>
                <w:rFonts w:hint="eastAsia" w:cs="仿宋_GB2312"/>
                <w:kern w:val="2"/>
                <w:sz w:val="24"/>
                <w:szCs w:val="24"/>
                <w:lang w:val="en-US" w:bidi="ar-SA"/>
              </w:rPr>
              <w:t>监理人：</w:t>
            </w:r>
            <w:r>
              <w:rPr>
                <w:rFonts w:hint="eastAsia" w:cs="仿宋_GB2312"/>
                <w:kern w:val="2"/>
                <w:sz w:val="24"/>
                <w:szCs w:val="24"/>
                <w:u w:val="single"/>
                <w:lang w:val="en-US" w:bidi="ar-SA"/>
              </w:rPr>
              <w:t xml:space="preserve">                      </w:t>
            </w:r>
          </w:p>
        </w:tc>
      </w:tr>
      <w:tr>
        <w:tblPrEx>
          <w:tblCellMar>
            <w:top w:w="0" w:type="dxa"/>
            <w:left w:w="108" w:type="dxa"/>
            <w:bottom w:w="0" w:type="dxa"/>
            <w:right w:w="108" w:type="dxa"/>
          </w:tblCellMar>
        </w:tblPrEx>
        <w:tc>
          <w:tcPr>
            <w:tcW w:w="4786" w:type="dxa"/>
            <w:shd w:val="clear" w:color="auto" w:fill="auto"/>
          </w:tcPr>
          <w:p>
            <w:pPr>
              <w:autoSpaceDE/>
              <w:autoSpaceDN/>
              <w:spacing w:line="420" w:lineRule="exact"/>
              <w:jc w:val="both"/>
              <w:rPr>
                <w:rFonts w:cs="仿宋_GB2312"/>
                <w:kern w:val="2"/>
                <w:sz w:val="24"/>
                <w:szCs w:val="24"/>
                <w:lang w:val="en-US" w:bidi="ar-SA"/>
              </w:rPr>
            </w:pPr>
            <w:r>
              <w:rPr>
                <w:rFonts w:hint="eastAsia" w:cs="仿宋_GB2312"/>
                <w:kern w:val="2"/>
                <w:sz w:val="24"/>
                <w:szCs w:val="24"/>
                <w:lang w:val="en-US" w:bidi="ar-SA"/>
              </w:rPr>
              <w:t xml:space="preserve">法定代表人                     </w:t>
            </w:r>
          </w:p>
          <w:p>
            <w:pPr>
              <w:autoSpaceDE/>
              <w:autoSpaceDN/>
              <w:spacing w:line="420" w:lineRule="exact"/>
              <w:jc w:val="both"/>
              <w:rPr>
                <w:rFonts w:cs="仿宋_GB2312"/>
                <w:kern w:val="2"/>
                <w:sz w:val="24"/>
                <w:szCs w:val="24"/>
                <w:lang w:val="en-US" w:bidi="ar-SA"/>
              </w:rPr>
            </w:pPr>
            <w:r>
              <w:rPr>
                <w:rFonts w:hint="eastAsia" w:cs="仿宋_GB2312"/>
                <w:kern w:val="2"/>
                <w:sz w:val="24"/>
                <w:szCs w:val="24"/>
                <w:lang w:val="en-US" w:bidi="ar-SA"/>
              </w:rPr>
              <w:t xml:space="preserve">或授权代表人： </w:t>
            </w:r>
            <w:r>
              <w:rPr>
                <w:rFonts w:hint="eastAsia" w:cs="仿宋_GB2312"/>
                <w:kern w:val="2"/>
                <w:sz w:val="24"/>
                <w:szCs w:val="24"/>
                <w:u w:val="single"/>
                <w:lang w:val="en-US" w:bidi="ar-SA"/>
              </w:rPr>
              <w:t xml:space="preserve">        </w:t>
            </w:r>
          </w:p>
        </w:tc>
        <w:tc>
          <w:tcPr>
            <w:tcW w:w="425" w:type="dxa"/>
            <w:shd w:val="clear" w:color="auto" w:fill="auto"/>
          </w:tcPr>
          <w:p>
            <w:pPr>
              <w:autoSpaceDE/>
              <w:autoSpaceDN/>
              <w:spacing w:line="420" w:lineRule="exact"/>
              <w:jc w:val="both"/>
              <w:rPr>
                <w:rFonts w:cs="仿宋_GB2312"/>
                <w:kern w:val="2"/>
                <w:sz w:val="24"/>
                <w:szCs w:val="24"/>
                <w:lang w:val="en-US" w:bidi="ar-SA"/>
              </w:rPr>
            </w:pPr>
          </w:p>
        </w:tc>
        <w:tc>
          <w:tcPr>
            <w:tcW w:w="5062" w:type="dxa"/>
            <w:shd w:val="clear" w:color="auto" w:fill="auto"/>
          </w:tcPr>
          <w:p>
            <w:pPr>
              <w:autoSpaceDE/>
              <w:autoSpaceDN/>
              <w:spacing w:line="420" w:lineRule="exact"/>
              <w:jc w:val="both"/>
              <w:rPr>
                <w:rFonts w:cs="仿宋_GB2312"/>
                <w:kern w:val="2"/>
                <w:sz w:val="24"/>
                <w:szCs w:val="24"/>
                <w:lang w:val="en-US" w:bidi="ar-SA"/>
              </w:rPr>
            </w:pPr>
            <w:r>
              <w:rPr>
                <w:rFonts w:hint="eastAsia" w:cs="仿宋_GB2312"/>
                <w:kern w:val="2"/>
                <w:sz w:val="24"/>
                <w:szCs w:val="24"/>
                <w:lang w:val="en-US" w:bidi="ar-SA"/>
              </w:rPr>
              <w:t xml:space="preserve">法定代表人                     </w:t>
            </w:r>
          </w:p>
          <w:p>
            <w:pPr>
              <w:autoSpaceDE/>
              <w:autoSpaceDN/>
              <w:spacing w:line="420" w:lineRule="exact"/>
              <w:jc w:val="both"/>
              <w:rPr>
                <w:rFonts w:cs="仿宋_GB2312"/>
                <w:kern w:val="2"/>
                <w:sz w:val="24"/>
                <w:szCs w:val="24"/>
                <w:lang w:val="en-US" w:bidi="ar-SA"/>
              </w:rPr>
            </w:pPr>
            <w:r>
              <w:rPr>
                <w:rFonts w:hint="eastAsia" w:cs="仿宋_GB2312"/>
                <w:kern w:val="2"/>
                <w:sz w:val="24"/>
                <w:szCs w:val="24"/>
                <w:lang w:val="en-US" w:bidi="ar-SA"/>
              </w:rPr>
              <w:t>或授权代表人：</w:t>
            </w:r>
            <w:r>
              <w:rPr>
                <w:rFonts w:hint="eastAsia" w:cs="仿宋_GB2312"/>
                <w:kern w:val="2"/>
                <w:sz w:val="24"/>
                <w:szCs w:val="24"/>
                <w:u w:val="single"/>
                <w:lang w:val="en-US" w:bidi="ar-SA"/>
              </w:rPr>
              <w:t xml:space="preserve">                      </w:t>
            </w:r>
          </w:p>
        </w:tc>
      </w:tr>
      <w:tr>
        <w:tblPrEx>
          <w:tblCellMar>
            <w:top w:w="0" w:type="dxa"/>
            <w:left w:w="108" w:type="dxa"/>
            <w:bottom w:w="0" w:type="dxa"/>
            <w:right w:w="108" w:type="dxa"/>
          </w:tblCellMar>
        </w:tblPrEx>
        <w:tc>
          <w:tcPr>
            <w:tcW w:w="4786" w:type="dxa"/>
            <w:shd w:val="clear" w:color="auto" w:fill="auto"/>
          </w:tcPr>
          <w:p>
            <w:pPr>
              <w:autoSpaceDE/>
              <w:autoSpaceDN/>
              <w:spacing w:line="420" w:lineRule="exact"/>
              <w:ind w:left="1200" w:hanging="1200" w:hangingChars="500"/>
              <w:jc w:val="both"/>
              <w:rPr>
                <w:rFonts w:cs="Times New Roman"/>
                <w:kern w:val="2"/>
                <w:sz w:val="24"/>
                <w:szCs w:val="24"/>
                <w:lang w:val="en-US" w:bidi="ar-SA"/>
              </w:rPr>
            </w:pPr>
            <w:r>
              <w:rPr>
                <w:rFonts w:hint="eastAsia" w:cs="Times New Roman"/>
                <w:kern w:val="2"/>
                <w:sz w:val="24"/>
                <w:szCs w:val="24"/>
                <w:lang w:val="en-US" w:bidi="ar-SA"/>
              </w:rPr>
              <w:t>通讯地址：</w:t>
            </w:r>
            <w:r>
              <w:rPr>
                <w:rFonts w:hint="eastAsia" w:cs="Times New Roman"/>
                <w:kern w:val="2"/>
                <w:sz w:val="24"/>
                <w:szCs w:val="24"/>
                <w:u w:val="single"/>
                <w:lang w:val="en-US" w:bidi="ar-SA"/>
              </w:rPr>
              <w:t xml:space="preserve">                       </w:t>
            </w:r>
          </w:p>
        </w:tc>
        <w:tc>
          <w:tcPr>
            <w:tcW w:w="425" w:type="dxa"/>
            <w:shd w:val="clear" w:color="auto" w:fill="auto"/>
          </w:tcPr>
          <w:p>
            <w:pPr>
              <w:autoSpaceDE/>
              <w:autoSpaceDN/>
              <w:spacing w:line="420" w:lineRule="exact"/>
              <w:jc w:val="both"/>
              <w:rPr>
                <w:rFonts w:cs="仿宋_GB2312"/>
                <w:kern w:val="2"/>
                <w:sz w:val="24"/>
                <w:szCs w:val="24"/>
                <w:lang w:val="en-US" w:bidi="ar-SA"/>
              </w:rPr>
            </w:pPr>
          </w:p>
        </w:tc>
        <w:tc>
          <w:tcPr>
            <w:tcW w:w="5062" w:type="dxa"/>
            <w:shd w:val="clear" w:color="auto" w:fill="auto"/>
          </w:tcPr>
          <w:p>
            <w:pPr>
              <w:autoSpaceDE/>
              <w:autoSpaceDN/>
              <w:spacing w:line="420" w:lineRule="exact"/>
              <w:ind w:left="1200" w:hanging="1200" w:hangingChars="500"/>
              <w:jc w:val="both"/>
              <w:rPr>
                <w:rFonts w:cs="仿宋_GB2312"/>
                <w:kern w:val="2"/>
                <w:sz w:val="24"/>
                <w:szCs w:val="24"/>
                <w:lang w:val="en-US" w:bidi="ar-SA"/>
              </w:rPr>
            </w:pPr>
            <w:r>
              <w:rPr>
                <w:rFonts w:hint="eastAsia" w:cs="仿宋_GB2312"/>
                <w:kern w:val="2"/>
                <w:sz w:val="24"/>
                <w:szCs w:val="24"/>
                <w:lang w:val="en-US" w:bidi="ar-SA"/>
              </w:rPr>
              <w:t>通讯地址：</w:t>
            </w:r>
            <w:r>
              <w:rPr>
                <w:rFonts w:cs="仿宋_GB2312"/>
                <w:kern w:val="2"/>
                <w:sz w:val="24"/>
                <w:szCs w:val="24"/>
                <w:lang w:val="en-US" w:bidi="ar-SA"/>
              </w:rPr>
              <w:t xml:space="preserve"> </w:t>
            </w:r>
            <w:r>
              <w:rPr>
                <w:rFonts w:hint="eastAsia" w:ascii="Times New Roman" w:hAnsi="Times New Roman" w:cs="Times New Roman"/>
                <w:kern w:val="2"/>
                <w:sz w:val="24"/>
                <w:szCs w:val="24"/>
                <w:u w:val="single"/>
                <w:lang w:val="en-US" w:bidi="ar"/>
              </w:rPr>
              <w:t xml:space="preserve">                                     </w:t>
            </w:r>
          </w:p>
        </w:tc>
      </w:tr>
      <w:tr>
        <w:tblPrEx>
          <w:tblCellMar>
            <w:top w:w="0" w:type="dxa"/>
            <w:left w:w="108" w:type="dxa"/>
            <w:bottom w:w="0" w:type="dxa"/>
            <w:right w:w="108" w:type="dxa"/>
          </w:tblCellMar>
        </w:tblPrEx>
        <w:tc>
          <w:tcPr>
            <w:tcW w:w="4786" w:type="dxa"/>
            <w:shd w:val="clear" w:color="auto" w:fill="auto"/>
          </w:tcPr>
          <w:p>
            <w:pPr>
              <w:autoSpaceDE/>
              <w:autoSpaceDN/>
              <w:spacing w:line="420" w:lineRule="exact"/>
              <w:jc w:val="both"/>
              <w:rPr>
                <w:rFonts w:cs="仿宋_GB2312"/>
                <w:kern w:val="2"/>
                <w:sz w:val="24"/>
                <w:szCs w:val="24"/>
                <w:lang w:val="en-US" w:bidi="ar-SA"/>
              </w:rPr>
            </w:pPr>
            <w:r>
              <w:rPr>
                <w:rFonts w:hint="eastAsia" w:cs="Times New Roman"/>
                <w:kern w:val="2"/>
                <w:sz w:val="24"/>
                <w:szCs w:val="24"/>
                <w:lang w:val="en-US" w:bidi="ar-SA"/>
              </w:rPr>
              <w:t>邮编：</w:t>
            </w:r>
            <w:r>
              <w:rPr>
                <w:rFonts w:hint="eastAsia" w:cs="Times New Roman"/>
                <w:kern w:val="2"/>
                <w:sz w:val="24"/>
                <w:szCs w:val="24"/>
                <w:u w:val="single"/>
                <w:lang w:val="en-US" w:bidi="ar-SA"/>
              </w:rPr>
              <w:t xml:space="preserve">               </w:t>
            </w:r>
          </w:p>
        </w:tc>
        <w:tc>
          <w:tcPr>
            <w:tcW w:w="425" w:type="dxa"/>
            <w:shd w:val="clear" w:color="auto" w:fill="auto"/>
          </w:tcPr>
          <w:p>
            <w:pPr>
              <w:autoSpaceDE/>
              <w:autoSpaceDN/>
              <w:spacing w:line="420" w:lineRule="exact"/>
              <w:jc w:val="both"/>
              <w:rPr>
                <w:rFonts w:cs="仿宋_GB2312"/>
                <w:kern w:val="2"/>
                <w:sz w:val="24"/>
                <w:szCs w:val="24"/>
                <w:lang w:val="en-US" w:bidi="ar-SA"/>
              </w:rPr>
            </w:pPr>
          </w:p>
        </w:tc>
        <w:tc>
          <w:tcPr>
            <w:tcW w:w="5062" w:type="dxa"/>
            <w:shd w:val="clear" w:color="auto" w:fill="auto"/>
          </w:tcPr>
          <w:p>
            <w:pPr>
              <w:autoSpaceDE/>
              <w:autoSpaceDN/>
              <w:spacing w:line="420" w:lineRule="exact"/>
              <w:jc w:val="both"/>
              <w:rPr>
                <w:rFonts w:cs="仿宋_GB2312"/>
                <w:kern w:val="2"/>
                <w:sz w:val="24"/>
                <w:szCs w:val="24"/>
                <w:lang w:val="en-US" w:bidi="ar-SA"/>
              </w:rPr>
            </w:pPr>
            <w:r>
              <w:rPr>
                <w:rFonts w:hint="eastAsia" w:cs="Times New Roman"/>
                <w:kern w:val="2"/>
                <w:sz w:val="24"/>
                <w:szCs w:val="24"/>
                <w:lang w:val="en-US" w:bidi="ar-SA"/>
              </w:rPr>
              <w:t>邮编：</w:t>
            </w:r>
            <w:r>
              <w:rPr>
                <w:rFonts w:hint="eastAsia" w:cs="Times New Roman"/>
                <w:kern w:val="2"/>
                <w:sz w:val="24"/>
                <w:szCs w:val="24"/>
                <w:u w:val="single"/>
                <w:lang w:val="en-US" w:bidi="ar-SA"/>
              </w:rPr>
              <w:t xml:space="preserve">                    </w:t>
            </w:r>
          </w:p>
        </w:tc>
      </w:tr>
    </w:tbl>
    <w:p>
      <w:pPr>
        <w:autoSpaceDE/>
        <w:autoSpaceDN/>
        <w:spacing w:line="420" w:lineRule="exact"/>
        <w:jc w:val="center"/>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 xml:space="preserve">                               </w:t>
      </w:r>
    </w:p>
    <w:p>
      <w:pPr>
        <w:pStyle w:val="2"/>
      </w:pPr>
      <w:r>
        <w:rPr>
          <w:rFonts w:hint="eastAsia" w:ascii="Times New Roman" w:hAnsi="Times New Roman" w:eastAsia="宋体" w:cs="Times New Roman"/>
          <w:b w:val="0"/>
          <w:bCs w:val="0"/>
          <w:kern w:val="2"/>
          <w:sz w:val="24"/>
          <w:szCs w:val="24"/>
          <w:lang w:val="en-US" w:bidi="ar-SA"/>
        </w:rPr>
        <w:t xml:space="preserve">                               签订时间：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pPr>
                          <w:r>
                            <w:fldChar w:fldCharType="begin"/>
                          </w:r>
                          <w:r>
                            <w:instrText xml:space="preserve"> PAGE  \* MERGEFORMAT </w:instrText>
                          </w:r>
                          <w:r>
                            <w:fldChar w:fldCharType="separate"/>
                          </w:r>
                          <w:r>
                            <w:t>- 4 -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- 4 -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pPr>
                          <w:r>
                            <w:fldChar w:fldCharType="begin"/>
                          </w:r>
                          <w:r>
                            <w:instrText xml:space="preserve"> PAGE  \* MERGEFORMAT </w:instrText>
                          </w:r>
                          <w:r>
                            <w:fldChar w:fldCharType="separate"/>
                          </w:r>
                          <w:r>
                            <w:t>- 1 -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5"/>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mNzkzMmNiYjcyNTVkZWY0YzU2N2E4ZDI2MDc0MjgifQ=="/>
    <w:docVar w:name="KSO_WPS_MARK_KEY" w:val="06da4557-5a6b-40c1-b95d-4571b8d60498"/>
  </w:docVars>
  <w:rsids>
    <w:rsidRoot w:val="00000000"/>
    <w:rsid w:val="06724CB7"/>
    <w:rsid w:val="06DB2223"/>
    <w:rsid w:val="0AAE2CAA"/>
    <w:rsid w:val="0FDD2A78"/>
    <w:rsid w:val="0FED0BF6"/>
    <w:rsid w:val="144441E7"/>
    <w:rsid w:val="15202589"/>
    <w:rsid w:val="16823A4D"/>
    <w:rsid w:val="244E4DC3"/>
    <w:rsid w:val="24E137CC"/>
    <w:rsid w:val="30FA35A8"/>
    <w:rsid w:val="354F017E"/>
    <w:rsid w:val="355C48AD"/>
    <w:rsid w:val="38066597"/>
    <w:rsid w:val="39387BD3"/>
    <w:rsid w:val="3A390C6E"/>
    <w:rsid w:val="3AAA55E0"/>
    <w:rsid w:val="3BBF0A82"/>
    <w:rsid w:val="3C1F5C41"/>
    <w:rsid w:val="3D860251"/>
    <w:rsid w:val="46516CE0"/>
    <w:rsid w:val="46DA1A2B"/>
    <w:rsid w:val="4AA05722"/>
    <w:rsid w:val="4BA42DCB"/>
    <w:rsid w:val="4C201D83"/>
    <w:rsid w:val="4E14705C"/>
    <w:rsid w:val="52383B54"/>
    <w:rsid w:val="56D67B88"/>
    <w:rsid w:val="572B3DEF"/>
    <w:rsid w:val="57BF6F3A"/>
    <w:rsid w:val="5A931789"/>
    <w:rsid w:val="5B0F3676"/>
    <w:rsid w:val="5BD566B9"/>
    <w:rsid w:val="5C3A1814"/>
    <w:rsid w:val="5FE151AC"/>
    <w:rsid w:val="60D8779D"/>
    <w:rsid w:val="6E8F7189"/>
    <w:rsid w:val="6FCC7F0F"/>
    <w:rsid w:val="738815EB"/>
    <w:rsid w:val="7644632A"/>
    <w:rsid w:val="7A677613"/>
    <w:rsid w:val="7B8E61E8"/>
    <w:rsid w:val="7BFF9980"/>
    <w:rsid w:val="7FD16CFA"/>
    <w:rsid w:val="7FD97EDA"/>
    <w:rsid w:val="FECF42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Body Text"/>
    <w:basedOn w:val="1"/>
    <w:next w:val="7"/>
    <w:qFormat/>
    <w:uiPriority w:val="1"/>
    <w:rPr>
      <w:sz w:val="21"/>
      <w:szCs w:val="21"/>
    </w:rPr>
  </w:style>
  <w:style w:type="paragraph" w:styleId="7">
    <w:name w:val="Body Text Indent"/>
    <w:basedOn w:val="1"/>
    <w:qFormat/>
    <w:uiPriority w:val="0"/>
    <w:pPr>
      <w:ind w:firstLine="630"/>
    </w:pPr>
    <w:rPr>
      <w:sz w:val="32"/>
      <w:szCs w:val="20"/>
    </w:rPr>
  </w:style>
  <w:style w:type="paragraph" w:styleId="8">
    <w:name w:val="Plain Text"/>
    <w:basedOn w:val="1"/>
    <w:qFormat/>
    <w:uiPriority w:val="0"/>
    <w:pPr>
      <w:autoSpaceDE w:val="0"/>
      <w:autoSpaceDN w:val="0"/>
      <w:adjustRightInd w:val="0"/>
    </w:pPr>
    <w:rPr>
      <w:rFonts w:ascii="宋体" w:hAnsi="Tms Rmn"/>
      <w:kern w:val="0"/>
      <w:szCs w:val="20"/>
    </w:rPr>
  </w:style>
  <w:style w:type="paragraph" w:styleId="9">
    <w:name w:val="footer"/>
    <w:basedOn w:val="1"/>
    <w:qFormat/>
    <w:uiPriority w:val="99"/>
    <w:pPr>
      <w:tabs>
        <w:tab w:val="center" w:pos="4153"/>
        <w:tab w:val="right" w:pos="8306"/>
      </w:tabs>
      <w:snapToGrid w:val="0"/>
      <w:jc w:val="left"/>
    </w:pPr>
    <w:rPr>
      <w:sz w:val="18"/>
      <w:szCs w:val="20"/>
    </w:rPr>
  </w:style>
  <w:style w:type="paragraph" w:styleId="10">
    <w:name w:val="toc 1"/>
    <w:basedOn w:val="1"/>
    <w:next w:val="1"/>
    <w:qFormat/>
    <w:uiPriority w:val="0"/>
  </w:style>
  <w:style w:type="paragraph" w:styleId="11">
    <w:name w:val="Normal (Web)"/>
    <w:basedOn w:val="1"/>
    <w:qFormat/>
    <w:uiPriority w:val="0"/>
    <w:pPr>
      <w:widowControl/>
      <w:spacing w:before="100" w:beforeAutospacing="1" w:after="100" w:afterAutospacing="1"/>
      <w:jc w:val="left"/>
    </w:pPr>
    <w:rPr>
      <w:rFonts w:ascii="宋体" w:hAnsi="宋体"/>
      <w:kern w:val="0"/>
      <w:sz w:val="18"/>
      <w:szCs w:val="18"/>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标题 5（有编号）（绿盟科技）"/>
    <w:basedOn w:val="1"/>
    <w:next w:val="16"/>
    <w:qFormat/>
    <w:uiPriority w:val="0"/>
    <w:pPr>
      <w:keepNext/>
      <w:keepLines/>
      <w:numPr>
        <w:ilvl w:val="4"/>
        <w:numId w:val="1"/>
      </w:numPr>
      <w:tabs>
        <w:tab w:val="left" w:pos="0"/>
      </w:tabs>
      <w:spacing w:before="280" w:after="156" w:line="377" w:lineRule="auto"/>
      <w:jc w:val="left"/>
      <w:outlineLvl w:val="4"/>
    </w:pPr>
    <w:rPr>
      <w:rFonts w:ascii="Arial" w:hAnsi="Arial" w:eastAsia="黑体"/>
      <w:b/>
      <w:kern w:val="0"/>
      <w:sz w:val="24"/>
      <w:szCs w:val="28"/>
    </w:rPr>
  </w:style>
  <w:style w:type="paragraph" w:customStyle="1" w:styleId="16">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17">
    <w:name w:val="正文首行缩进两字符"/>
    <w:basedOn w:val="1"/>
    <w:qFormat/>
    <w:uiPriority w:val="0"/>
    <w:pPr>
      <w:spacing w:line="360" w:lineRule="auto"/>
      <w:ind w:firstLine="200" w:firstLineChars="200"/>
    </w:pPr>
  </w:style>
  <w:style w:type="paragraph" w:customStyle="1" w:styleId="1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19">
    <w:name w:val="Normal"/>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0">
    <w:name w:val="列出段落1"/>
    <w:basedOn w:val="1"/>
    <w:qFormat/>
    <w:uiPriority w:val="0"/>
    <w:pPr>
      <w:ind w:firstLine="420" w:firstLineChars="200"/>
    </w:pPr>
  </w:style>
  <w:style w:type="paragraph" w:customStyle="1" w:styleId="21">
    <w:name w:val="样式 首行缩进:  2 字符"/>
    <w:basedOn w:val="1"/>
    <w:qFormat/>
    <w:uiPriority w:val="0"/>
    <w:pPr>
      <w:spacing w:line="400" w:lineRule="exact"/>
      <w:ind w:firstLine="200" w:firstLineChars="200"/>
    </w:pPr>
    <w:rPr>
      <w:rFonts w:cs="宋体"/>
      <w:sz w:val="24"/>
    </w:rPr>
  </w:style>
  <w:style w:type="paragraph" w:customStyle="1" w:styleId="22">
    <w:name w:val="列出段落"/>
    <w:basedOn w:val="1"/>
    <w:qFormat/>
    <w:uiPriority w:val="0"/>
    <w:pPr>
      <w:ind w:firstLine="420" w:firstLineChars="200"/>
    </w:pPr>
  </w:style>
  <w:style w:type="paragraph" w:styleId="23">
    <w:name w:val="List Paragraph"/>
    <w:basedOn w:val="1"/>
    <w:qFormat/>
    <w:uiPriority w:val="1"/>
    <w:pPr>
      <w:ind w:left="400" w:firstLine="420"/>
    </w:pPr>
  </w:style>
  <w:style w:type="paragraph" w:customStyle="1" w:styleId="24">
    <w:name w:val="样式7"/>
    <w:basedOn w:val="1"/>
    <w:qFormat/>
    <w:uiPriority w:val="0"/>
    <w:pPr>
      <w:spacing w:afterLines="50"/>
      <w:jc w:val="center"/>
    </w:pPr>
    <w:rPr>
      <w:rFonts w:ascii="华文中宋" w:eastAsia="华文中宋"/>
      <w:b/>
      <w:bCs/>
      <w:sz w:val="3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57</Pages>
  <Words>26758</Words>
  <Characters>28438</Characters>
  <Lines>0</Lines>
  <Paragraphs>0</Paragraphs>
  <TotalTime>11</TotalTime>
  <ScaleCrop>false</ScaleCrop>
  <LinksUpToDate>false</LinksUpToDate>
  <CharactersWithSpaces>29844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2024-07-03T01:38:00Z</dcterms:created>
  <dc:creator>Administrator</dc:creator>
  <cp:lastModifiedBy>周贵</cp:lastModifiedBy>
  <cp:lastPrinted>2024-07-17T02:23:07Z</cp:lastPrinted>
  <dcterms:modified xsi:type="dcterms:W3CDTF">2024-07-17T02:23:16Z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3D76BF05BA934D86809B82DAAD27C82B_12</vt:lpwstr>
  </property>
</Properties>
</file>