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D060A">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rPr>
      </w:pPr>
      <w:bookmarkStart w:id="0" w:name="_Toc6717"/>
      <w:r>
        <w:rPr>
          <w:rFonts w:hint="eastAsia" w:ascii="方正小标宋简体" w:eastAsia="方正小标宋简体"/>
        </w:rPr>
        <w:t>四川省向家坝灌区建设开发有限责任公司</w:t>
      </w:r>
      <w:bookmarkEnd w:id="0"/>
    </w:p>
    <w:p w14:paraId="6C79B243">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lang w:val="en-US" w:eastAsia="zh-CN"/>
        </w:rPr>
      </w:pPr>
      <w:bookmarkStart w:id="1" w:name="_Toc21380"/>
      <w:r>
        <w:rPr>
          <w:rFonts w:hint="eastAsia" w:ascii="方正小标宋简体" w:eastAsia="方正小标宋简体"/>
          <w:lang w:val="en-US" w:eastAsia="zh-CN"/>
        </w:rPr>
        <w:t>采购车辆维修保养服务项目</w:t>
      </w:r>
      <w:bookmarkEnd w:id="1"/>
    </w:p>
    <w:p w14:paraId="595799A6">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default" w:ascii="宋体" w:hAnsi="宋体" w:eastAsia="宋体" w:cs="Times New Roman"/>
          <w:bCs/>
          <w:sz w:val="44"/>
          <w:szCs w:val="44"/>
          <w:lang w:val="en-US"/>
        </w:rPr>
      </w:pPr>
      <w:bookmarkStart w:id="2" w:name="_Toc23629"/>
      <w:r>
        <w:rPr>
          <w:rFonts w:hint="eastAsia" w:ascii="方正小标宋简体" w:eastAsia="方正小标宋简体"/>
          <w:lang w:val="en-US" w:eastAsia="zh-CN"/>
        </w:rPr>
        <w:t>竞争性磋商文件</w:t>
      </w:r>
      <w:bookmarkEnd w:id="2"/>
    </w:p>
    <w:p w14:paraId="7F461AC0">
      <w:pPr>
        <w:spacing w:line="348" w:lineRule="auto"/>
        <w:jc w:val="center"/>
        <w:rPr>
          <w:rFonts w:ascii="宋体" w:hAnsi="宋体" w:eastAsia="宋体" w:cs="Times New Roman"/>
          <w:bCs/>
          <w:sz w:val="44"/>
          <w:szCs w:val="44"/>
        </w:rPr>
      </w:pPr>
    </w:p>
    <w:p w14:paraId="2C04620B">
      <w:pPr>
        <w:spacing w:line="348" w:lineRule="auto"/>
        <w:jc w:val="center"/>
        <w:rPr>
          <w:rFonts w:ascii="宋体" w:hAnsi="宋体" w:eastAsia="宋体" w:cs="Times New Roman"/>
          <w:bCs/>
          <w:sz w:val="44"/>
          <w:szCs w:val="44"/>
        </w:rPr>
      </w:pPr>
    </w:p>
    <w:p w14:paraId="5DD69C4C">
      <w:pPr>
        <w:spacing w:line="348" w:lineRule="auto"/>
        <w:jc w:val="center"/>
        <w:rPr>
          <w:rFonts w:ascii="宋体" w:hAnsi="宋体" w:eastAsia="宋体" w:cs="Times New Roman"/>
          <w:bCs/>
          <w:sz w:val="44"/>
          <w:szCs w:val="44"/>
        </w:rPr>
      </w:pPr>
    </w:p>
    <w:p w14:paraId="352268A1">
      <w:pPr>
        <w:spacing w:line="348" w:lineRule="auto"/>
        <w:jc w:val="center"/>
        <w:rPr>
          <w:rFonts w:ascii="宋体" w:hAnsi="宋体" w:eastAsia="宋体" w:cs="Times New Roman"/>
          <w:bCs/>
          <w:sz w:val="44"/>
          <w:szCs w:val="44"/>
        </w:rPr>
      </w:pPr>
    </w:p>
    <w:p w14:paraId="6D844401">
      <w:pPr>
        <w:spacing w:line="348" w:lineRule="auto"/>
        <w:jc w:val="center"/>
        <w:rPr>
          <w:rFonts w:ascii="宋体" w:hAnsi="宋体" w:eastAsia="宋体" w:cs="Times New Roman"/>
          <w:bCs/>
          <w:sz w:val="44"/>
          <w:szCs w:val="44"/>
        </w:rPr>
      </w:pPr>
    </w:p>
    <w:p w14:paraId="3BAE7E9C">
      <w:pPr>
        <w:spacing w:line="348" w:lineRule="auto"/>
        <w:jc w:val="center"/>
        <w:rPr>
          <w:rFonts w:ascii="宋体" w:hAnsi="宋体" w:eastAsia="宋体" w:cs="Times New Roman"/>
          <w:bCs/>
          <w:sz w:val="44"/>
          <w:szCs w:val="44"/>
        </w:rPr>
      </w:pPr>
    </w:p>
    <w:p w14:paraId="6EBA15E7">
      <w:pPr>
        <w:spacing w:line="348" w:lineRule="auto"/>
        <w:jc w:val="center"/>
        <w:rPr>
          <w:rFonts w:ascii="宋体" w:hAnsi="宋体" w:eastAsia="宋体" w:cs="Times New Roman"/>
          <w:bCs/>
          <w:sz w:val="44"/>
          <w:szCs w:val="44"/>
        </w:rPr>
      </w:pPr>
    </w:p>
    <w:p w14:paraId="21040624">
      <w:pPr>
        <w:spacing w:line="348" w:lineRule="auto"/>
        <w:jc w:val="center"/>
        <w:rPr>
          <w:rFonts w:ascii="宋体" w:hAnsi="宋体" w:eastAsia="宋体" w:cs="Times New Roman"/>
          <w:bCs/>
          <w:sz w:val="44"/>
          <w:szCs w:val="44"/>
        </w:rPr>
      </w:pPr>
    </w:p>
    <w:p w14:paraId="4822233E">
      <w:pPr>
        <w:spacing w:line="348" w:lineRule="auto"/>
        <w:jc w:val="center"/>
        <w:rPr>
          <w:rFonts w:ascii="宋体" w:hAnsi="宋体" w:eastAsia="宋体" w:cs="Times New Roman"/>
          <w:bCs/>
          <w:sz w:val="44"/>
          <w:szCs w:val="44"/>
        </w:rPr>
      </w:pPr>
    </w:p>
    <w:p w14:paraId="3FD1D5A6">
      <w:pPr>
        <w:spacing w:line="348" w:lineRule="auto"/>
        <w:jc w:val="center"/>
        <w:rPr>
          <w:rFonts w:ascii="宋体" w:hAnsi="宋体" w:eastAsia="宋体" w:cs="Times New Roman"/>
          <w:bCs/>
          <w:sz w:val="44"/>
          <w:szCs w:val="44"/>
        </w:rPr>
      </w:pPr>
    </w:p>
    <w:p w14:paraId="4EEB7F16">
      <w:pPr>
        <w:spacing w:line="348" w:lineRule="auto"/>
        <w:jc w:val="center"/>
        <w:rPr>
          <w:rFonts w:ascii="宋体" w:hAnsi="宋体" w:eastAsia="宋体" w:cs="Times New Roman"/>
          <w:bCs/>
          <w:sz w:val="44"/>
          <w:szCs w:val="44"/>
        </w:rPr>
      </w:pPr>
    </w:p>
    <w:p w14:paraId="39B80F5A">
      <w:pPr>
        <w:spacing w:line="348" w:lineRule="auto"/>
        <w:jc w:val="center"/>
        <w:rPr>
          <w:rFonts w:ascii="宋体" w:hAnsi="宋体" w:eastAsia="宋体" w:cs="Times New Roman"/>
          <w:bCs/>
          <w:sz w:val="44"/>
          <w:szCs w:val="44"/>
        </w:rPr>
      </w:pPr>
    </w:p>
    <w:p w14:paraId="376F5517">
      <w:pPr>
        <w:spacing w:line="348" w:lineRule="auto"/>
        <w:jc w:val="center"/>
        <w:rPr>
          <w:rFonts w:ascii="宋体" w:hAnsi="宋体" w:eastAsia="宋体" w:cs="Times New Roman"/>
          <w:bCs/>
          <w:sz w:val="44"/>
          <w:szCs w:val="44"/>
        </w:rPr>
      </w:pPr>
    </w:p>
    <w:p w14:paraId="613F7999">
      <w:pPr>
        <w:spacing w:line="348" w:lineRule="auto"/>
        <w:jc w:val="center"/>
        <w:rPr>
          <w:rFonts w:ascii="宋体" w:hAnsi="宋体" w:eastAsia="宋体" w:cs="Times New Roman"/>
          <w:bCs/>
          <w:sz w:val="44"/>
          <w:szCs w:val="44"/>
        </w:rPr>
      </w:pPr>
    </w:p>
    <w:p w14:paraId="77B3732A">
      <w:pPr>
        <w:spacing w:line="348" w:lineRule="auto"/>
        <w:jc w:val="center"/>
        <w:rPr>
          <w:rFonts w:ascii="宋体" w:hAnsi="宋体" w:eastAsia="宋体" w:cs="Times New Roman"/>
          <w:bCs/>
          <w:sz w:val="44"/>
          <w:szCs w:val="44"/>
        </w:rPr>
      </w:pPr>
    </w:p>
    <w:p w14:paraId="1248C5F0">
      <w:pPr>
        <w:spacing w:line="800" w:lineRule="exact"/>
        <w:jc w:val="center"/>
        <w:rPr>
          <w:rFonts w:ascii="宋体" w:hAnsi="宋体" w:eastAsia="宋体" w:cs="Times New Roman"/>
          <w:b/>
          <w:sz w:val="28"/>
        </w:rPr>
      </w:pPr>
      <w:r>
        <w:rPr>
          <w:rFonts w:hint="eastAsia" w:ascii="仿宋_GB2312" w:hAnsi="仿宋_GB2312" w:eastAsia="仿宋_GB2312" w:cs="仿宋_GB2312"/>
          <w:b/>
          <w:bCs/>
          <w:sz w:val="32"/>
        </w:rPr>
        <w:t>采购人：四川省向家坝灌区建设开发有限责任公司</w:t>
      </w:r>
    </w:p>
    <w:p w14:paraId="6DED23BF">
      <w:pPr>
        <w:ind w:firstLine="200" w:firstLineChars="71"/>
        <w:jc w:val="center"/>
        <w:rPr>
          <w:rFonts w:ascii="宋体" w:hAnsi="宋体" w:eastAsia="宋体" w:cs="Times New Roman"/>
          <w:b/>
          <w:sz w:val="28"/>
        </w:rPr>
      </w:pPr>
      <w:r>
        <w:rPr>
          <w:rFonts w:hint="eastAsia" w:ascii="宋体" w:hAnsi="宋体" w:eastAsia="宋体" w:cs="Times New Roman"/>
          <w:b/>
          <w:sz w:val="28"/>
          <w:lang w:val="en-US" w:eastAsia="zh-CN"/>
        </w:rPr>
        <w:t>2024</w:t>
      </w:r>
      <w:r>
        <w:rPr>
          <w:rFonts w:hint="eastAsia" w:ascii="宋体" w:hAnsi="宋体" w:eastAsia="宋体" w:cs="Times New Roman"/>
          <w:b/>
          <w:sz w:val="28"/>
        </w:rPr>
        <w:t>年</w:t>
      </w:r>
      <w:r>
        <w:rPr>
          <w:rFonts w:hint="eastAsia" w:ascii="宋体" w:hAnsi="宋体" w:eastAsia="宋体" w:cs="Times New Roman"/>
          <w:b/>
          <w:sz w:val="28"/>
          <w:lang w:val="en-US" w:eastAsia="zh-CN"/>
        </w:rPr>
        <w:t>12</w:t>
      </w:r>
      <w:r>
        <w:rPr>
          <w:rFonts w:hint="eastAsia" w:ascii="宋体" w:hAnsi="宋体" w:eastAsia="宋体" w:cs="Times New Roman"/>
          <w:b/>
          <w:sz w:val="28"/>
        </w:rPr>
        <w:t>月</w:t>
      </w:r>
      <w:r>
        <w:rPr>
          <w:rFonts w:ascii="宋体" w:hAnsi="宋体" w:eastAsia="宋体" w:cs="Times New Roman"/>
          <w:b/>
          <w:sz w:val="28"/>
        </w:rPr>
        <w:br w:type="page"/>
      </w:r>
    </w:p>
    <w:p w14:paraId="1D18FDBE">
      <w:pPr>
        <w:spacing w:line="360" w:lineRule="auto"/>
        <w:jc w:val="center"/>
        <w:rPr>
          <w:rFonts w:ascii="宋体" w:hAnsi="宋体" w:eastAsia="宋体" w:cs="Times New Roman"/>
          <w:b/>
          <w:sz w:val="28"/>
          <w:szCs w:val="28"/>
        </w:rPr>
      </w:pPr>
      <w:r>
        <w:rPr>
          <w:rFonts w:hint="eastAsia" w:ascii="宋体" w:hAnsi="宋体" w:eastAsia="宋体" w:cs="Times New Roman"/>
          <w:b/>
          <w:sz w:val="36"/>
          <w:szCs w:val="36"/>
        </w:rPr>
        <w:t>目    录</w:t>
      </w:r>
    </w:p>
    <w:p w14:paraId="06EDEE52">
      <w:pPr>
        <w:spacing w:line="360" w:lineRule="auto"/>
        <w:jc w:val="center"/>
        <w:rPr>
          <w:rFonts w:ascii="宋体" w:hAnsi="宋体" w:eastAsia="宋体" w:cs="Times New Roman"/>
          <w:b/>
          <w:sz w:val="28"/>
          <w:szCs w:val="28"/>
        </w:rPr>
      </w:pPr>
    </w:p>
    <w:p w14:paraId="1D41E655">
      <w:pPr>
        <w:pStyle w:val="9"/>
        <w:tabs>
          <w:tab w:val="right" w:leader="dot" w:pos="9026"/>
        </w:tabs>
      </w:pPr>
      <w:r>
        <w:rPr>
          <w:rFonts w:asciiTheme="majorEastAsia" w:hAnsiTheme="majorEastAsia" w:eastAsiaTheme="majorEastAsia" w:cstheme="majorEastAsia"/>
          <w:b/>
          <w:bCs/>
          <w:sz w:val="44"/>
          <w:szCs w:val="44"/>
        </w:rPr>
        <w:fldChar w:fldCharType="begin"/>
      </w:r>
      <w:r>
        <w:rPr>
          <w:rFonts w:asciiTheme="majorEastAsia" w:hAnsiTheme="majorEastAsia" w:eastAsiaTheme="majorEastAsia" w:cstheme="majorEastAsia"/>
          <w:b/>
          <w:bCs/>
          <w:sz w:val="44"/>
          <w:szCs w:val="44"/>
        </w:rPr>
        <w:instrText xml:space="preserve"> TOC \o "1-1" \h \z \u </w:instrText>
      </w:r>
      <w:r>
        <w:rPr>
          <w:rFonts w:asciiTheme="majorEastAsia" w:hAnsiTheme="majorEastAsia" w:eastAsiaTheme="majorEastAsia" w:cstheme="majorEastAsia"/>
          <w:b/>
          <w:bCs/>
          <w:sz w:val="44"/>
          <w:szCs w:val="44"/>
        </w:rPr>
        <w:fldChar w:fldCharType="separate"/>
      </w:r>
    </w:p>
    <w:p w14:paraId="7C90DE30">
      <w:pPr>
        <w:pStyle w:val="9"/>
        <w:tabs>
          <w:tab w:val="right" w:leader="dot" w:pos="9026"/>
        </w:tabs>
      </w:pPr>
      <w:r>
        <w:rPr>
          <w:rFonts w:asciiTheme="majorEastAsia" w:hAnsiTheme="majorEastAsia" w:eastAsiaTheme="majorEastAsia" w:cstheme="majorEastAsia"/>
          <w:bCs/>
          <w:szCs w:val="44"/>
        </w:rPr>
        <w:fldChar w:fldCharType="begin"/>
      </w:r>
      <w:r>
        <w:rPr>
          <w:rFonts w:asciiTheme="majorEastAsia" w:hAnsiTheme="majorEastAsia" w:eastAsiaTheme="majorEastAsia" w:cstheme="majorEastAsia"/>
          <w:bCs/>
          <w:szCs w:val="44"/>
        </w:rPr>
        <w:instrText xml:space="preserve"> HYPERLINK \l _Toc5191 </w:instrText>
      </w:r>
      <w:r>
        <w:rPr>
          <w:rFonts w:asciiTheme="majorEastAsia" w:hAnsiTheme="majorEastAsia" w:eastAsiaTheme="majorEastAsia" w:cstheme="majorEastAsia"/>
          <w:bCs/>
          <w:szCs w:val="44"/>
        </w:rPr>
        <w:fldChar w:fldCharType="separate"/>
      </w:r>
      <w:r>
        <w:rPr>
          <w:rFonts w:hint="eastAsia" w:ascii="方正小标宋简体" w:eastAsia="方正小标宋简体" w:hAnsiTheme="minorHAnsi" w:cstheme="minorBidi"/>
          <w:bCs/>
          <w:kern w:val="44"/>
          <w:szCs w:val="28"/>
          <w:lang w:val="en-US" w:eastAsia="zh-CN" w:bidi="ar-SA"/>
        </w:rPr>
        <w:t xml:space="preserve">第一章 </w:t>
      </w:r>
      <w:r>
        <w:rPr>
          <w:rFonts w:hint="eastAsia" w:ascii="方正小标宋简体" w:eastAsia="方正小标宋简体" w:cstheme="minorBidi"/>
          <w:bCs/>
          <w:kern w:val="44"/>
          <w:szCs w:val="28"/>
          <w:lang w:val="en-US" w:eastAsia="zh-CN" w:bidi="ar-SA"/>
        </w:rPr>
        <w:t xml:space="preserve"> 磋商邀请公告</w:t>
      </w:r>
      <w:r>
        <w:tab/>
      </w:r>
      <w:r>
        <w:fldChar w:fldCharType="begin"/>
      </w:r>
      <w:r>
        <w:instrText xml:space="preserve"> PAGEREF _Toc5191 \h </w:instrText>
      </w:r>
      <w:r>
        <w:fldChar w:fldCharType="separate"/>
      </w:r>
      <w:r>
        <w:t>3</w:t>
      </w:r>
      <w:r>
        <w:fldChar w:fldCharType="end"/>
      </w:r>
      <w:r>
        <w:rPr>
          <w:rFonts w:asciiTheme="majorEastAsia" w:hAnsiTheme="majorEastAsia" w:eastAsiaTheme="majorEastAsia" w:cstheme="majorEastAsia"/>
          <w:bCs/>
          <w:szCs w:val="44"/>
        </w:rPr>
        <w:fldChar w:fldCharType="end"/>
      </w:r>
    </w:p>
    <w:p w14:paraId="2A1DADF7">
      <w:pPr>
        <w:pStyle w:val="9"/>
        <w:tabs>
          <w:tab w:val="right" w:leader="dot" w:pos="9026"/>
        </w:tabs>
      </w:pPr>
      <w:r>
        <w:rPr>
          <w:rFonts w:asciiTheme="majorEastAsia" w:hAnsiTheme="majorEastAsia" w:eastAsiaTheme="majorEastAsia" w:cstheme="majorEastAsia"/>
          <w:bCs/>
          <w:szCs w:val="44"/>
        </w:rPr>
        <w:fldChar w:fldCharType="begin"/>
      </w:r>
      <w:r>
        <w:rPr>
          <w:rFonts w:asciiTheme="majorEastAsia" w:hAnsiTheme="majorEastAsia" w:eastAsiaTheme="majorEastAsia" w:cstheme="majorEastAsia"/>
          <w:bCs/>
          <w:szCs w:val="44"/>
        </w:rPr>
        <w:instrText xml:space="preserve"> HYPERLINK \l _Toc2288 </w:instrText>
      </w:r>
      <w:r>
        <w:rPr>
          <w:rFonts w:asciiTheme="majorEastAsia" w:hAnsiTheme="majorEastAsia" w:eastAsiaTheme="majorEastAsia" w:cstheme="majorEastAsia"/>
          <w:bCs/>
          <w:szCs w:val="44"/>
        </w:rPr>
        <w:fldChar w:fldCharType="separate"/>
      </w:r>
      <w:r>
        <w:rPr>
          <w:rFonts w:hint="eastAsia" w:ascii="方正小标宋简体" w:eastAsia="方正小标宋简体" w:hAnsiTheme="minorHAnsi" w:cstheme="minorBidi"/>
          <w:bCs/>
          <w:kern w:val="44"/>
          <w:szCs w:val="28"/>
          <w:lang w:val="en-US" w:eastAsia="zh-CN" w:bidi="ar-SA"/>
        </w:rPr>
        <w:t>第</w:t>
      </w:r>
      <w:r>
        <w:rPr>
          <w:rFonts w:hint="eastAsia" w:ascii="方正小标宋简体" w:eastAsia="方正小标宋简体" w:cstheme="minorBidi"/>
          <w:bCs/>
          <w:kern w:val="44"/>
          <w:szCs w:val="28"/>
          <w:lang w:val="en-US" w:eastAsia="zh-CN" w:bidi="ar-SA"/>
        </w:rPr>
        <w:t>二</w:t>
      </w:r>
      <w:r>
        <w:rPr>
          <w:rFonts w:hint="eastAsia" w:ascii="方正小标宋简体" w:eastAsia="方正小标宋简体" w:hAnsiTheme="minorHAnsi" w:cstheme="minorBidi"/>
          <w:bCs/>
          <w:kern w:val="44"/>
          <w:szCs w:val="28"/>
          <w:lang w:val="en-US" w:eastAsia="zh-CN" w:bidi="ar-SA"/>
        </w:rPr>
        <w:t xml:space="preserve">章 </w:t>
      </w:r>
      <w:r>
        <w:rPr>
          <w:rFonts w:hint="eastAsia" w:ascii="方正小标宋简体" w:eastAsia="方正小标宋简体" w:cstheme="minorBidi"/>
          <w:bCs/>
          <w:kern w:val="44"/>
          <w:szCs w:val="28"/>
          <w:lang w:val="en-US" w:eastAsia="zh-CN" w:bidi="ar-SA"/>
        </w:rPr>
        <w:t xml:space="preserve"> 服务合同</w:t>
      </w:r>
      <w:r>
        <w:tab/>
      </w:r>
      <w:r>
        <w:fldChar w:fldCharType="begin"/>
      </w:r>
      <w:r>
        <w:instrText xml:space="preserve"> PAGEREF _Toc2288 \h </w:instrText>
      </w:r>
      <w:r>
        <w:fldChar w:fldCharType="separate"/>
      </w:r>
      <w:r>
        <w:t>9</w:t>
      </w:r>
      <w:r>
        <w:fldChar w:fldCharType="end"/>
      </w:r>
      <w:r>
        <w:rPr>
          <w:rFonts w:asciiTheme="majorEastAsia" w:hAnsiTheme="majorEastAsia" w:eastAsiaTheme="majorEastAsia" w:cstheme="majorEastAsia"/>
          <w:bCs/>
          <w:szCs w:val="44"/>
        </w:rPr>
        <w:fldChar w:fldCharType="end"/>
      </w:r>
    </w:p>
    <w:p w14:paraId="743FCF0E">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asciiTheme="majorEastAsia" w:hAnsiTheme="majorEastAsia" w:eastAsiaTheme="majorEastAsia" w:cstheme="majorEastAsia"/>
          <w:b/>
          <w:bCs/>
          <w:sz w:val="44"/>
          <w:szCs w:val="44"/>
        </w:rPr>
      </w:pPr>
      <w:r>
        <w:rPr>
          <w:rFonts w:asciiTheme="majorEastAsia" w:hAnsiTheme="majorEastAsia" w:eastAsiaTheme="majorEastAsia" w:cstheme="majorEastAsia"/>
          <w:bCs/>
          <w:szCs w:val="44"/>
        </w:rPr>
        <w:fldChar w:fldCharType="end"/>
      </w:r>
    </w:p>
    <w:p w14:paraId="00018D76">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asciiTheme="majorEastAsia" w:hAnsiTheme="majorEastAsia" w:eastAsiaTheme="majorEastAsia" w:cstheme="majorEastAsia"/>
          <w:b/>
          <w:bCs/>
          <w:sz w:val="44"/>
          <w:szCs w:val="44"/>
        </w:rPr>
      </w:pPr>
    </w:p>
    <w:p w14:paraId="1995B0E2">
      <w:pPr>
        <w:numPr>
          <w:ilvl w:val="0"/>
          <w:numId w:val="0"/>
        </w:numPr>
        <w:tabs>
          <w:tab w:val="left" w:pos="8070"/>
        </w:tabs>
        <w:spacing w:line="360" w:lineRule="auto"/>
        <w:jc w:val="both"/>
        <w:outlineLvl w:val="0"/>
        <w:rPr>
          <w:rFonts w:hint="eastAsia" w:ascii="方正小标宋简体" w:eastAsia="方正小标宋简体" w:hAnsiTheme="minorHAnsi" w:cstheme="minorBidi"/>
          <w:b/>
          <w:bCs/>
          <w:kern w:val="44"/>
          <w:sz w:val="44"/>
          <w:szCs w:val="44"/>
          <w:lang w:val="en-US" w:eastAsia="zh-CN" w:bidi="ar-SA"/>
        </w:rPr>
        <w:sectPr>
          <w:headerReference r:id="rId3" w:type="default"/>
          <w:pgSz w:w="11906" w:h="16838"/>
          <w:pgMar w:top="1440" w:right="1440" w:bottom="1440" w:left="1440" w:header="851" w:footer="992" w:gutter="0"/>
          <w:pgNumType w:fmt="numberInDash"/>
          <w:cols w:space="0" w:num="1"/>
          <w:rtlGutter w:val="0"/>
          <w:docGrid w:type="lines" w:linePitch="322" w:charSpace="0"/>
        </w:sectPr>
      </w:pPr>
    </w:p>
    <w:p w14:paraId="0AFE1687">
      <w:pPr>
        <w:numPr>
          <w:ilvl w:val="0"/>
          <w:numId w:val="0"/>
        </w:numPr>
        <w:tabs>
          <w:tab w:val="left" w:pos="8070"/>
        </w:tabs>
        <w:spacing w:line="360" w:lineRule="auto"/>
        <w:jc w:val="center"/>
        <w:outlineLvl w:val="0"/>
        <w:rPr>
          <w:rFonts w:hint="eastAsia" w:ascii="方正小标宋简体" w:eastAsia="方正小标宋简体"/>
        </w:rPr>
      </w:pPr>
      <w:bookmarkStart w:id="3" w:name="_Toc5191"/>
      <w:r>
        <w:rPr>
          <w:rFonts w:hint="eastAsia" w:ascii="方正小标宋简体" w:eastAsia="方正小标宋简体" w:hAnsiTheme="minorHAnsi" w:cstheme="minorBidi"/>
          <w:b/>
          <w:bCs/>
          <w:kern w:val="44"/>
          <w:sz w:val="28"/>
          <w:szCs w:val="28"/>
          <w:lang w:val="en-US" w:eastAsia="zh-CN" w:bidi="ar-SA"/>
        </w:rPr>
        <w:t xml:space="preserve">第一章 </w:t>
      </w:r>
      <w:r>
        <w:rPr>
          <w:rFonts w:hint="eastAsia" w:ascii="方正小标宋简体" w:eastAsia="方正小标宋简体" w:cstheme="minorBidi"/>
          <w:b/>
          <w:bCs/>
          <w:kern w:val="44"/>
          <w:sz w:val="28"/>
          <w:szCs w:val="28"/>
          <w:lang w:val="en-US" w:eastAsia="zh-CN" w:bidi="ar-SA"/>
        </w:rPr>
        <w:t xml:space="preserve"> 磋商邀请</w:t>
      </w:r>
      <w:bookmarkEnd w:id="3"/>
    </w:p>
    <w:p w14:paraId="78E7AC58">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rPr>
      </w:pPr>
      <w:bookmarkStart w:id="4" w:name="_Toc25801"/>
      <w:r>
        <w:rPr>
          <w:rFonts w:hint="eastAsia" w:ascii="方正小标宋简体" w:eastAsia="方正小标宋简体"/>
        </w:rPr>
        <w:t>四川省向家坝灌区建设开发有限责任公司</w:t>
      </w:r>
      <w:bookmarkEnd w:id="4"/>
    </w:p>
    <w:p w14:paraId="6EF562A9">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default" w:ascii="方正小标宋简体" w:eastAsia="方正小标宋简体"/>
          <w:sz w:val="40"/>
          <w:szCs w:val="40"/>
          <w:lang w:val="en-US"/>
        </w:rPr>
      </w:pPr>
      <w:bookmarkStart w:id="5" w:name="_Toc31649"/>
      <w:r>
        <w:rPr>
          <w:rFonts w:hint="eastAsia" w:ascii="方正小标宋简体" w:eastAsia="方正小标宋简体"/>
          <w:sz w:val="40"/>
          <w:szCs w:val="40"/>
          <w:lang w:val="en-US" w:eastAsia="zh-CN"/>
        </w:rPr>
        <w:t>采购车辆维修保养服务项目竞争性磋商</w:t>
      </w:r>
      <w:bookmarkEnd w:id="5"/>
      <w:r>
        <w:rPr>
          <w:rFonts w:hint="eastAsia" w:ascii="方正小标宋简体" w:eastAsia="方正小标宋简体"/>
          <w:sz w:val="40"/>
          <w:szCs w:val="40"/>
          <w:lang w:val="en-US" w:eastAsia="zh-CN"/>
        </w:rPr>
        <w:t>公告</w:t>
      </w:r>
    </w:p>
    <w:p w14:paraId="22F7160E">
      <w:pPr>
        <w:ind w:firstLine="640" w:firstLineChars="200"/>
        <w:rPr>
          <w:rFonts w:hint="eastAsia" w:ascii="仿宋_GB2312" w:hAnsi="Times New Roman" w:eastAsia="仿宋_GB2312" w:cs="Times New Roman"/>
          <w:color w:val="auto"/>
          <w:sz w:val="32"/>
          <w:szCs w:val="32"/>
          <w:lang w:val="en-US" w:eastAsia="zh-CN"/>
        </w:rPr>
      </w:pPr>
      <w:r>
        <w:rPr>
          <w:rFonts w:hint="eastAsia" w:ascii="仿宋_GB2312" w:hAnsi="黑体" w:eastAsia="仿宋_GB2312" w:cs="仿宋_GB2312"/>
          <w:sz w:val="32"/>
          <w:szCs w:val="32"/>
          <w:lang w:val="en-US" w:eastAsia="zh-CN"/>
        </w:rPr>
        <w:t>本公司因工作需要拟</w:t>
      </w:r>
      <w:r>
        <w:rPr>
          <w:rFonts w:hint="eastAsia" w:ascii="仿宋_GB2312" w:eastAsia="仿宋_GB2312"/>
          <w:sz w:val="32"/>
          <w:szCs w:val="32"/>
        </w:rPr>
        <w:t>采用</w:t>
      </w:r>
      <w:r>
        <w:rPr>
          <w:rFonts w:hint="eastAsia" w:ascii="仿宋_GB2312" w:eastAsia="仿宋_GB2312"/>
          <w:sz w:val="32"/>
          <w:szCs w:val="32"/>
          <w:lang w:val="en-US" w:eastAsia="zh-CN"/>
        </w:rPr>
        <w:t>竞争性磋商</w:t>
      </w:r>
      <w:r>
        <w:rPr>
          <w:rFonts w:hint="eastAsia" w:ascii="仿宋_GB2312" w:eastAsia="仿宋_GB2312"/>
          <w:sz w:val="32"/>
          <w:szCs w:val="32"/>
        </w:rPr>
        <w:t>的方式</w:t>
      </w:r>
      <w:r>
        <w:rPr>
          <w:rFonts w:hint="eastAsia" w:ascii="仿宋_GB2312" w:eastAsia="仿宋_GB2312"/>
          <w:sz w:val="32"/>
          <w:szCs w:val="32"/>
          <w:lang w:val="en-US" w:eastAsia="zh-CN"/>
        </w:rPr>
        <w:t>对公司车辆维修保养项目进行采购</w:t>
      </w:r>
      <w:r>
        <w:rPr>
          <w:rFonts w:hint="eastAsia" w:ascii="仿宋_GB2312" w:eastAsia="仿宋_GB2312"/>
          <w:sz w:val="32"/>
          <w:szCs w:val="32"/>
        </w:rPr>
        <w:t>。欢迎符合要求的</w:t>
      </w:r>
      <w:r>
        <w:rPr>
          <w:rFonts w:hint="eastAsia" w:ascii="仿宋_GB2312" w:eastAsia="仿宋_GB2312"/>
          <w:sz w:val="32"/>
          <w:szCs w:val="32"/>
          <w:lang w:eastAsia="zh-CN"/>
        </w:rPr>
        <w:t>服务商</w:t>
      </w:r>
      <w:r>
        <w:rPr>
          <w:rFonts w:hint="eastAsia" w:ascii="仿宋_GB2312" w:eastAsia="仿宋_GB2312"/>
          <w:sz w:val="32"/>
          <w:szCs w:val="32"/>
        </w:rPr>
        <w:t>参与。</w:t>
      </w:r>
    </w:p>
    <w:p w14:paraId="280EFB6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eastAsia="仿宋_GB2312"/>
          <w:sz w:val="32"/>
          <w:szCs w:val="32"/>
        </w:rPr>
      </w:pPr>
      <w:r>
        <w:rPr>
          <w:rFonts w:hint="eastAsia" w:ascii="黑体" w:hAnsi="黑体" w:eastAsia="黑体"/>
          <w:sz w:val="32"/>
          <w:szCs w:val="32"/>
        </w:rPr>
        <w:t>一、项目名称</w:t>
      </w:r>
    </w:p>
    <w:p w14:paraId="785BC426">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四川省向家坝灌区建设开发有限责任公司采购车辆维修保养项目</w:t>
      </w:r>
    </w:p>
    <w:p w14:paraId="4F4E9F6D">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黑体" w:hAnsi="黑体" w:eastAsia="黑体"/>
          <w:sz w:val="32"/>
          <w:szCs w:val="32"/>
          <w:lang w:val="en-US" w:eastAsia="zh-CN"/>
        </w:rPr>
        <w:t>二、</w:t>
      </w:r>
      <w:r>
        <w:rPr>
          <w:rFonts w:hint="eastAsia" w:ascii="黑体" w:hAnsi="黑体" w:eastAsia="黑体"/>
          <w:sz w:val="32"/>
          <w:szCs w:val="32"/>
        </w:rPr>
        <w:t>项目</w:t>
      </w:r>
      <w:r>
        <w:rPr>
          <w:rFonts w:hint="eastAsia" w:ascii="黑体" w:hAnsi="黑体" w:eastAsia="黑体"/>
          <w:sz w:val="32"/>
          <w:szCs w:val="32"/>
          <w:lang w:val="en-US" w:eastAsia="zh-CN"/>
        </w:rPr>
        <w:t>预算</w:t>
      </w:r>
      <w:r>
        <w:rPr>
          <w:rFonts w:hint="eastAsia" w:ascii="黑体" w:hAnsi="黑体" w:eastAsia="黑体"/>
          <w:sz w:val="32"/>
          <w:szCs w:val="32"/>
        </w:rPr>
        <w:t>：</w:t>
      </w:r>
      <w:r>
        <w:rPr>
          <w:rFonts w:hint="eastAsia" w:ascii="仿宋_GB2312" w:eastAsia="仿宋_GB2312"/>
          <w:sz w:val="32"/>
          <w:szCs w:val="32"/>
          <w:lang w:val="en-US" w:eastAsia="zh-CN"/>
        </w:rPr>
        <w:t>此项目为维修维保服务合同，不限定具体价格，具体结算费用以实际发生为准</w:t>
      </w:r>
      <w:r>
        <w:rPr>
          <w:rFonts w:hint="eastAsia" w:ascii="仿宋_GB2312" w:eastAsia="仿宋_GB2312"/>
          <w:sz w:val="32"/>
          <w:szCs w:val="32"/>
          <w:lang w:eastAsia="zh-CN"/>
        </w:rPr>
        <w:t>。</w:t>
      </w:r>
    </w:p>
    <w:p w14:paraId="473287AC">
      <w:pPr>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三、项目基本情况</w:t>
      </w:r>
    </w:p>
    <w:p w14:paraId="2942D8B1">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pPr>
      <w:r>
        <w:rPr>
          <w:rFonts w:hint="eastAsia" w:ascii="仿宋_GB2312" w:eastAsia="仿宋_GB2312"/>
          <w:b/>
          <w:bCs/>
          <w:sz w:val="32"/>
          <w:szCs w:val="32"/>
          <w:lang w:val="en-US" w:eastAsia="zh-CN"/>
        </w:rPr>
        <w:t>（一）车辆基本情况清单</w:t>
      </w:r>
    </w:p>
    <w:p w14:paraId="0DEFA39A">
      <w:pPr>
        <w:pStyle w:val="2"/>
      </w:pPr>
    </w:p>
    <w:tbl>
      <w:tblPr>
        <w:tblStyle w:val="11"/>
        <w:tblW w:w="10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1166"/>
        <w:gridCol w:w="1766"/>
        <w:gridCol w:w="2236"/>
        <w:gridCol w:w="1266"/>
        <w:gridCol w:w="1509"/>
        <w:gridCol w:w="815"/>
        <w:gridCol w:w="967"/>
      </w:tblGrid>
      <w:tr w14:paraId="5F22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11" w:type="dxa"/>
            <w:shd w:val="clear" w:color="auto" w:fill="auto"/>
            <w:vAlign w:val="center"/>
          </w:tcPr>
          <w:p w14:paraId="7581CAD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序号</w:t>
            </w:r>
          </w:p>
        </w:tc>
        <w:tc>
          <w:tcPr>
            <w:tcW w:w="1166" w:type="dxa"/>
            <w:shd w:val="clear" w:color="auto" w:fill="auto"/>
            <w:vAlign w:val="center"/>
          </w:tcPr>
          <w:p w14:paraId="692F40E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车辆品牌</w:t>
            </w:r>
          </w:p>
        </w:tc>
        <w:tc>
          <w:tcPr>
            <w:tcW w:w="1766" w:type="dxa"/>
            <w:shd w:val="clear" w:color="auto" w:fill="auto"/>
            <w:vAlign w:val="center"/>
          </w:tcPr>
          <w:p w14:paraId="1025F48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型号</w:t>
            </w:r>
          </w:p>
        </w:tc>
        <w:tc>
          <w:tcPr>
            <w:tcW w:w="2236" w:type="dxa"/>
            <w:shd w:val="clear" w:color="auto" w:fill="auto"/>
            <w:vAlign w:val="center"/>
          </w:tcPr>
          <w:p w14:paraId="6E927EA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车辆识别码</w:t>
            </w:r>
          </w:p>
        </w:tc>
        <w:tc>
          <w:tcPr>
            <w:tcW w:w="1266" w:type="dxa"/>
            <w:shd w:val="clear" w:color="auto" w:fill="auto"/>
            <w:vAlign w:val="center"/>
          </w:tcPr>
          <w:p w14:paraId="3D6C4CF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发动机号</w:t>
            </w:r>
          </w:p>
        </w:tc>
        <w:tc>
          <w:tcPr>
            <w:tcW w:w="1509" w:type="dxa"/>
            <w:shd w:val="clear" w:color="auto" w:fill="auto"/>
            <w:vAlign w:val="center"/>
          </w:tcPr>
          <w:p w14:paraId="2C816AE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注册登记时间</w:t>
            </w:r>
          </w:p>
        </w:tc>
        <w:tc>
          <w:tcPr>
            <w:tcW w:w="815" w:type="dxa"/>
            <w:shd w:val="clear" w:color="auto" w:fill="auto"/>
            <w:vAlign w:val="center"/>
          </w:tcPr>
          <w:p w14:paraId="1DDCA0DD">
            <w:pPr>
              <w:keepNext w:val="0"/>
              <w:keepLines w:val="0"/>
              <w:widowControl w:val="0"/>
              <w:suppressLineNumbers w:val="0"/>
              <w:spacing w:before="0" w:beforeAutospacing="0" w:after="0" w:afterAutospacing="0"/>
              <w:ind w:left="211" w:leftChars="0" w:right="0" w:rightChars="0" w:hanging="211" w:hangingChars="10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座位数</w:t>
            </w:r>
          </w:p>
        </w:tc>
        <w:tc>
          <w:tcPr>
            <w:tcW w:w="967" w:type="dxa"/>
            <w:shd w:val="clear" w:color="auto" w:fill="auto"/>
            <w:vAlign w:val="center"/>
          </w:tcPr>
          <w:p w14:paraId="0A22316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车身颜色</w:t>
            </w:r>
          </w:p>
        </w:tc>
      </w:tr>
      <w:tr w14:paraId="28FF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0D55996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1</w:t>
            </w:r>
          </w:p>
        </w:tc>
        <w:tc>
          <w:tcPr>
            <w:tcW w:w="1166" w:type="dxa"/>
            <w:shd w:val="clear" w:color="auto" w:fill="auto"/>
            <w:vAlign w:val="center"/>
          </w:tcPr>
          <w:p w14:paraId="150BEB7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大众途昂</w:t>
            </w:r>
          </w:p>
        </w:tc>
        <w:tc>
          <w:tcPr>
            <w:tcW w:w="1766" w:type="dxa"/>
            <w:shd w:val="clear" w:color="auto" w:fill="auto"/>
            <w:vAlign w:val="center"/>
          </w:tcPr>
          <w:p w14:paraId="359599B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SVW6505FVD</w:t>
            </w:r>
          </w:p>
        </w:tc>
        <w:tc>
          <w:tcPr>
            <w:tcW w:w="2236" w:type="dxa"/>
            <w:shd w:val="clear" w:color="auto" w:fill="auto"/>
            <w:vAlign w:val="center"/>
          </w:tcPr>
          <w:p w14:paraId="5CAAA94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LSV2F8CA9KN536538</w:t>
            </w:r>
          </w:p>
        </w:tc>
        <w:tc>
          <w:tcPr>
            <w:tcW w:w="1266" w:type="dxa"/>
            <w:shd w:val="clear" w:color="auto" w:fill="auto"/>
            <w:vAlign w:val="center"/>
          </w:tcPr>
          <w:p w14:paraId="1B5077A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532184</w:t>
            </w:r>
          </w:p>
        </w:tc>
        <w:tc>
          <w:tcPr>
            <w:tcW w:w="1509" w:type="dxa"/>
            <w:shd w:val="clear" w:color="auto" w:fill="auto"/>
            <w:vAlign w:val="center"/>
          </w:tcPr>
          <w:p w14:paraId="16A5DBB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2019.9.23</w:t>
            </w:r>
          </w:p>
        </w:tc>
        <w:tc>
          <w:tcPr>
            <w:tcW w:w="815" w:type="dxa"/>
            <w:shd w:val="clear" w:color="auto" w:fill="auto"/>
            <w:vAlign w:val="center"/>
          </w:tcPr>
          <w:p w14:paraId="040D3CA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039EF2A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541F9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7072AF3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2</w:t>
            </w:r>
          </w:p>
        </w:tc>
        <w:tc>
          <w:tcPr>
            <w:tcW w:w="1166" w:type="dxa"/>
            <w:shd w:val="clear" w:color="auto" w:fill="auto"/>
            <w:vAlign w:val="center"/>
          </w:tcPr>
          <w:p w14:paraId="58688E5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大众途昂</w:t>
            </w:r>
          </w:p>
        </w:tc>
        <w:tc>
          <w:tcPr>
            <w:tcW w:w="1766" w:type="dxa"/>
            <w:shd w:val="clear" w:color="auto" w:fill="auto"/>
            <w:vAlign w:val="center"/>
          </w:tcPr>
          <w:p w14:paraId="25C5DE7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SVW6505FVD</w:t>
            </w:r>
          </w:p>
        </w:tc>
        <w:tc>
          <w:tcPr>
            <w:tcW w:w="2236" w:type="dxa"/>
            <w:shd w:val="clear" w:color="auto" w:fill="auto"/>
            <w:vAlign w:val="center"/>
          </w:tcPr>
          <w:p w14:paraId="4CB0230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LSV2F8CA3KN536602</w:t>
            </w:r>
          </w:p>
        </w:tc>
        <w:tc>
          <w:tcPr>
            <w:tcW w:w="1266" w:type="dxa"/>
            <w:shd w:val="clear" w:color="auto" w:fill="auto"/>
            <w:vAlign w:val="center"/>
          </w:tcPr>
          <w:p w14:paraId="7B2BF83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532882</w:t>
            </w:r>
          </w:p>
        </w:tc>
        <w:tc>
          <w:tcPr>
            <w:tcW w:w="1509" w:type="dxa"/>
            <w:shd w:val="clear" w:color="auto" w:fill="auto"/>
            <w:vAlign w:val="center"/>
          </w:tcPr>
          <w:p w14:paraId="35F049E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2019.9.23</w:t>
            </w:r>
          </w:p>
        </w:tc>
        <w:tc>
          <w:tcPr>
            <w:tcW w:w="815" w:type="dxa"/>
            <w:shd w:val="clear" w:color="auto" w:fill="auto"/>
            <w:vAlign w:val="center"/>
          </w:tcPr>
          <w:p w14:paraId="1ACE1E8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1B338A3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16825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5C9883F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3</w:t>
            </w:r>
          </w:p>
        </w:tc>
        <w:tc>
          <w:tcPr>
            <w:tcW w:w="1166" w:type="dxa"/>
            <w:shd w:val="clear" w:color="auto" w:fill="auto"/>
            <w:vAlign w:val="center"/>
          </w:tcPr>
          <w:p w14:paraId="1EBCB5F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丰田皇冠</w:t>
            </w:r>
          </w:p>
        </w:tc>
        <w:tc>
          <w:tcPr>
            <w:tcW w:w="1766" w:type="dxa"/>
            <w:shd w:val="clear" w:color="auto" w:fill="auto"/>
            <w:vAlign w:val="center"/>
          </w:tcPr>
          <w:p w14:paraId="591FD1E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TV7201Royo1G5</w:t>
            </w:r>
          </w:p>
        </w:tc>
        <w:tc>
          <w:tcPr>
            <w:tcW w:w="2236" w:type="dxa"/>
            <w:shd w:val="clear" w:color="auto" w:fill="auto"/>
            <w:vAlign w:val="center"/>
          </w:tcPr>
          <w:p w14:paraId="2E29D95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LFNB0ABB8F0002937</w:t>
            </w:r>
          </w:p>
        </w:tc>
        <w:tc>
          <w:tcPr>
            <w:tcW w:w="1266" w:type="dxa"/>
            <w:shd w:val="clear" w:color="auto" w:fill="auto"/>
            <w:vAlign w:val="center"/>
          </w:tcPr>
          <w:p w14:paraId="0DB0D8E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W105250</w:t>
            </w:r>
          </w:p>
        </w:tc>
        <w:tc>
          <w:tcPr>
            <w:tcW w:w="1509" w:type="dxa"/>
            <w:shd w:val="clear" w:color="auto" w:fill="auto"/>
            <w:vAlign w:val="center"/>
          </w:tcPr>
          <w:p w14:paraId="0D55040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2015.12.30</w:t>
            </w:r>
          </w:p>
        </w:tc>
        <w:tc>
          <w:tcPr>
            <w:tcW w:w="815" w:type="dxa"/>
            <w:shd w:val="clear" w:color="auto" w:fill="auto"/>
            <w:vAlign w:val="center"/>
          </w:tcPr>
          <w:p w14:paraId="3B1E6D9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967" w:type="dxa"/>
            <w:shd w:val="clear" w:color="auto" w:fill="auto"/>
            <w:vAlign w:val="center"/>
          </w:tcPr>
          <w:p w14:paraId="477830A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75A9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39E1D21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4</w:t>
            </w:r>
          </w:p>
        </w:tc>
        <w:tc>
          <w:tcPr>
            <w:tcW w:w="1166" w:type="dxa"/>
            <w:shd w:val="clear" w:color="auto" w:fill="auto"/>
            <w:vAlign w:val="center"/>
          </w:tcPr>
          <w:p w14:paraId="6360058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丰田皇冠</w:t>
            </w:r>
          </w:p>
        </w:tc>
        <w:tc>
          <w:tcPr>
            <w:tcW w:w="1766" w:type="dxa"/>
            <w:shd w:val="clear" w:color="auto" w:fill="auto"/>
            <w:vAlign w:val="center"/>
          </w:tcPr>
          <w:p w14:paraId="253FFBE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TV7201Royo1G5</w:t>
            </w:r>
          </w:p>
        </w:tc>
        <w:tc>
          <w:tcPr>
            <w:tcW w:w="2236" w:type="dxa"/>
            <w:shd w:val="clear" w:color="auto" w:fill="auto"/>
            <w:vAlign w:val="center"/>
          </w:tcPr>
          <w:p w14:paraId="67237E9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LFNB0ABB4F0002899</w:t>
            </w:r>
          </w:p>
        </w:tc>
        <w:tc>
          <w:tcPr>
            <w:tcW w:w="1266" w:type="dxa"/>
            <w:shd w:val="clear" w:color="auto" w:fill="auto"/>
            <w:vAlign w:val="center"/>
          </w:tcPr>
          <w:p w14:paraId="10CCD6D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W105355</w:t>
            </w:r>
          </w:p>
        </w:tc>
        <w:tc>
          <w:tcPr>
            <w:tcW w:w="1509" w:type="dxa"/>
            <w:shd w:val="clear" w:color="auto" w:fill="auto"/>
            <w:vAlign w:val="center"/>
          </w:tcPr>
          <w:p w14:paraId="7D0852B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2015.12.31</w:t>
            </w:r>
          </w:p>
        </w:tc>
        <w:tc>
          <w:tcPr>
            <w:tcW w:w="815" w:type="dxa"/>
            <w:shd w:val="clear" w:color="auto" w:fill="auto"/>
            <w:vAlign w:val="center"/>
          </w:tcPr>
          <w:p w14:paraId="4B89A8E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967" w:type="dxa"/>
            <w:shd w:val="clear" w:color="auto" w:fill="auto"/>
            <w:vAlign w:val="center"/>
          </w:tcPr>
          <w:p w14:paraId="6DDA03B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1D2EE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11" w:type="dxa"/>
            <w:shd w:val="clear" w:color="auto" w:fill="auto"/>
            <w:vAlign w:val="center"/>
          </w:tcPr>
          <w:p w14:paraId="2572932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1166" w:type="dxa"/>
            <w:shd w:val="clear" w:color="auto" w:fill="auto"/>
            <w:vAlign w:val="center"/>
          </w:tcPr>
          <w:p w14:paraId="29FC065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别克GL8</w:t>
            </w:r>
          </w:p>
        </w:tc>
        <w:tc>
          <w:tcPr>
            <w:tcW w:w="1766" w:type="dxa"/>
            <w:shd w:val="clear" w:color="auto" w:fill="auto"/>
            <w:vAlign w:val="center"/>
          </w:tcPr>
          <w:p w14:paraId="3380EFF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SGM6531UAAB</w:t>
            </w:r>
          </w:p>
        </w:tc>
        <w:tc>
          <w:tcPr>
            <w:tcW w:w="2236" w:type="dxa"/>
            <w:shd w:val="clear" w:color="auto" w:fill="auto"/>
            <w:vAlign w:val="center"/>
          </w:tcPr>
          <w:p w14:paraId="5CAAFE2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LSGUA84B6EE083263</w:t>
            </w:r>
          </w:p>
        </w:tc>
        <w:tc>
          <w:tcPr>
            <w:tcW w:w="1266" w:type="dxa"/>
            <w:shd w:val="clear" w:color="auto" w:fill="auto"/>
            <w:vAlign w:val="center"/>
          </w:tcPr>
          <w:p w14:paraId="5A4763D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142870280</w:t>
            </w:r>
          </w:p>
        </w:tc>
        <w:tc>
          <w:tcPr>
            <w:tcW w:w="1509" w:type="dxa"/>
            <w:shd w:val="clear" w:color="auto" w:fill="auto"/>
            <w:vAlign w:val="center"/>
          </w:tcPr>
          <w:p w14:paraId="578E22C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2015.5</w:t>
            </w:r>
          </w:p>
        </w:tc>
        <w:tc>
          <w:tcPr>
            <w:tcW w:w="815" w:type="dxa"/>
            <w:shd w:val="clear" w:color="auto" w:fill="auto"/>
            <w:vAlign w:val="center"/>
          </w:tcPr>
          <w:p w14:paraId="570200D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4B505DC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棕</w:t>
            </w:r>
          </w:p>
        </w:tc>
      </w:tr>
      <w:tr w14:paraId="5AA4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511" w:type="dxa"/>
            <w:shd w:val="clear" w:color="auto" w:fill="auto"/>
            <w:vAlign w:val="center"/>
          </w:tcPr>
          <w:p w14:paraId="4F2AA39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6</w:t>
            </w:r>
          </w:p>
        </w:tc>
        <w:tc>
          <w:tcPr>
            <w:tcW w:w="1166" w:type="dxa"/>
            <w:shd w:val="clear" w:color="auto" w:fill="auto"/>
            <w:vAlign w:val="center"/>
          </w:tcPr>
          <w:p w14:paraId="48DBBDB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丰田汉兰达</w:t>
            </w:r>
          </w:p>
        </w:tc>
        <w:tc>
          <w:tcPr>
            <w:tcW w:w="1766" w:type="dxa"/>
            <w:shd w:val="clear" w:color="auto" w:fill="auto"/>
            <w:vAlign w:val="center"/>
          </w:tcPr>
          <w:p w14:paraId="5DE0C5B2">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GTM6481ASLS</w:t>
            </w:r>
          </w:p>
        </w:tc>
        <w:tc>
          <w:tcPr>
            <w:tcW w:w="2236" w:type="dxa"/>
            <w:shd w:val="clear" w:color="auto" w:fill="auto"/>
            <w:vAlign w:val="center"/>
          </w:tcPr>
          <w:p w14:paraId="227B381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LVGDC46A1EG537634</w:t>
            </w:r>
          </w:p>
        </w:tc>
        <w:tc>
          <w:tcPr>
            <w:tcW w:w="1266" w:type="dxa"/>
            <w:shd w:val="clear" w:color="auto" w:fill="auto"/>
            <w:vAlign w:val="center"/>
          </w:tcPr>
          <w:p w14:paraId="7F69F11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H377554</w:t>
            </w:r>
          </w:p>
        </w:tc>
        <w:tc>
          <w:tcPr>
            <w:tcW w:w="1509" w:type="dxa"/>
            <w:shd w:val="clear" w:color="auto" w:fill="auto"/>
            <w:vAlign w:val="center"/>
          </w:tcPr>
          <w:p w14:paraId="2248CF0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2014.4.4</w:t>
            </w:r>
          </w:p>
        </w:tc>
        <w:tc>
          <w:tcPr>
            <w:tcW w:w="815" w:type="dxa"/>
            <w:shd w:val="clear" w:color="auto" w:fill="auto"/>
            <w:vAlign w:val="center"/>
          </w:tcPr>
          <w:p w14:paraId="5BCBED1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062706D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bl>
    <w:p w14:paraId="2F42324C">
      <w:pPr>
        <w:pStyle w:val="2"/>
        <w:ind w:left="0" w:leftChars="0" w:firstLine="0" w:firstLineChars="0"/>
      </w:pPr>
    </w:p>
    <w:p w14:paraId="16AC1E39">
      <w:pPr>
        <w:pStyle w:val="2"/>
        <w:ind w:left="0" w:leftChars="0" w:firstLine="0" w:firstLineChars="0"/>
      </w:pPr>
    </w:p>
    <w:p w14:paraId="5CD35D9E">
      <w:pPr>
        <w:pStyle w:val="2"/>
      </w:pPr>
    </w:p>
    <w:tbl>
      <w:tblPr>
        <w:tblStyle w:val="11"/>
        <w:tblpPr w:leftFromText="180" w:rightFromText="180" w:vertAnchor="page" w:horzAnchor="page" w:tblpXSpec="center" w:tblpY="1775"/>
        <w:tblW w:w="1023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37"/>
        <w:gridCol w:w="1254"/>
        <w:gridCol w:w="1830"/>
        <w:gridCol w:w="2027"/>
        <w:gridCol w:w="1429"/>
        <w:gridCol w:w="1258"/>
        <w:gridCol w:w="859"/>
        <w:gridCol w:w="1042"/>
      </w:tblGrid>
      <w:tr w14:paraId="7B07ED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68" w:hRule="atLeast"/>
          <w:jc w:val="center"/>
        </w:trPr>
        <w:tc>
          <w:tcPr>
            <w:tcW w:w="537" w:type="dxa"/>
            <w:tcBorders>
              <w:right w:val="single" w:color="auto" w:sz="4" w:space="0"/>
            </w:tcBorders>
            <w:vAlign w:val="center"/>
          </w:tcPr>
          <w:p w14:paraId="1B6E8C1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7</w:t>
            </w:r>
          </w:p>
        </w:tc>
        <w:tc>
          <w:tcPr>
            <w:tcW w:w="1254" w:type="dxa"/>
            <w:tcBorders>
              <w:left w:val="single" w:color="auto" w:sz="4" w:space="0"/>
            </w:tcBorders>
            <w:shd w:val="clear" w:color="auto" w:fill="auto"/>
            <w:vAlign w:val="center"/>
          </w:tcPr>
          <w:p w14:paraId="6C294B7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875FB1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7DE746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LGWFF7A51LF204309</w:t>
            </w:r>
          </w:p>
        </w:tc>
        <w:tc>
          <w:tcPr>
            <w:tcW w:w="1429" w:type="dxa"/>
            <w:tcBorders>
              <w:right w:val="single" w:color="auto" w:sz="4" w:space="0"/>
            </w:tcBorders>
            <w:shd w:val="clear" w:color="auto" w:fill="auto"/>
            <w:vAlign w:val="center"/>
          </w:tcPr>
          <w:p w14:paraId="672064F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2078125303</w:t>
            </w:r>
          </w:p>
        </w:tc>
        <w:tc>
          <w:tcPr>
            <w:tcW w:w="1258" w:type="dxa"/>
            <w:tcBorders>
              <w:left w:val="single" w:color="auto" w:sz="4" w:space="0"/>
            </w:tcBorders>
            <w:shd w:val="clear" w:color="auto" w:fill="auto"/>
            <w:vAlign w:val="center"/>
          </w:tcPr>
          <w:p w14:paraId="545A022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2020.11.28</w:t>
            </w:r>
          </w:p>
        </w:tc>
        <w:tc>
          <w:tcPr>
            <w:tcW w:w="859" w:type="dxa"/>
            <w:tcBorders>
              <w:left w:val="single" w:color="auto" w:sz="4" w:space="0"/>
            </w:tcBorders>
            <w:shd w:val="clear" w:color="auto" w:fill="auto"/>
            <w:vAlign w:val="center"/>
          </w:tcPr>
          <w:p w14:paraId="00E2BC8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1336DEE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FC92F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3" w:hRule="atLeast"/>
          <w:jc w:val="center"/>
        </w:trPr>
        <w:tc>
          <w:tcPr>
            <w:tcW w:w="537" w:type="dxa"/>
            <w:tcBorders>
              <w:right w:val="single" w:color="auto" w:sz="4" w:space="0"/>
            </w:tcBorders>
            <w:vAlign w:val="center"/>
          </w:tcPr>
          <w:p w14:paraId="6E274C9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8</w:t>
            </w:r>
          </w:p>
        </w:tc>
        <w:tc>
          <w:tcPr>
            <w:tcW w:w="1254" w:type="dxa"/>
            <w:tcBorders>
              <w:left w:val="single" w:color="auto" w:sz="4" w:space="0"/>
            </w:tcBorders>
            <w:shd w:val="clear" w:color="auto" w:fill="auto"/>
            <w:vAlign w:val="center"/>
          </w:tcPr>
          <w:p w14:paraId="4E32312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2F16AE2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0DBE16E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LGWFF7A58LF184222</w:t>
            </w:r>
          </w:p>
        </w:tc>
        <w:tc>
          <w:tcPr>
            <w:tcW w:w="1429" w:type="dxa"/>
            <w:tcBorders>
              <w:right w:val="single" w:color="auto" w:sz="4" w:space="0"/>
            </w:tcBorders>
            <w:shd w:val="clear" w:color="auto" w:fill="auto"/>
            <w:vAlign w:val="center"/>
          </w:tcPr>
          <w:p w14:paraId="0E04A70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2078095338</w:t>
            </w:r>
          </w:p>
        </w:tc>
        <w:tc>
          <w:tcPr>
            <w:tcW w:w="1258" w:type="dxa"/>
            <w:tcBorders>
              <w:left w:val="single" w:color="auto" w:sz="4" w:space="0"/>
            </w:tcBorders>
            <w:shd w:val="clear" w:color="auto" w:fill="auto"/>
            <w:vAlign w:val="center"/>
          </w:tcPr>
          <w:p w14:paraId="2113008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2020.11.28</w:t>
            </w:r>
          </w:p>
        </w:tc>
        <w:tc>
          <w:tcPr>
            <w:tcW w:w="859" w:type="dxa"/>
            <w:tcBorders>
              <w:left w:val="single" w:color="auto" w:sz="4" w:space="0"/>
            </w:tcBorders>
            <w:shd w:val="clear" w:color="auto" w:fill="auto"/>
            <w:vAlign w:val="center"/>
          </w:tcPr>
          <w:p w14:paraId="2453EBC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6B89098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8C247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93" w:hRule="atLeast"/>
          <w:jc w:val="center"/>
        </w:trPr>
        <w:tc>
          <w:tcPr>
            <w:tcW w:w="537" w:type="dxa"/>
            <w:tcBorders>
              <w:right w:val="single" w:color="auto" w:sz="4" w:space="0"/>
            </w:tcBorders>
            <w:vAlign w:val="center"/>
          </w:tcPr>
          <w:p w14:paraId="1350020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9</w:t>
            </w:r>
          </w:p>
        </w:tc>
        <w:tc>
          <w:tcPr>
            <w:tcW w:w="1254" w:type="dxa"/>
            <w:tcBorders>
              <w:left w:val="single" w:color="auto" w:sz="4" w:space="0"/>
            </w:tcBorders>
            <w:shd w:val="clear" w:color="auto" w:fill="auto"/>
            <w:vAlign w:val="center"/>
          </w:tcPr>
          <w:p w14:paraId="4CF376A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08D5556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CC6480BT25CPHEV</w:t>
            </w:r>
          </w:p>
        </w:tc>
        <w:tc>
          <w:tcPr>
            <w:tcW w:w="2027" w:type="dxa"/>
            <w:tcBorders>
              <w:left w:val="single" w:color="auto" w:sz="4" w:space="0"/>
            </w:tcBorders>
            <w:shd w:val="clear" w:color="auto" w:fill="auto"/>
            <w:vAlign w:val="center"/>
          </w:tcPr>
          <w:p w14:paraId="0369EF2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LGWFFVA64PH501842</w:t>
            </w:r>
          </w:p>
        </w:tc>
        <w:tc>
          <w:tcPr>
            <w:tcW w:w="1429" w:type="dxa"/>
            <w:tcBorders>
              <w:right w:val="single" w:color="auto" w:sz="4" w:space="0"/>
            </w:tcBorders>
            <w:shd w:val="clear" w:color="auto" w:fill="auto"/>
            <w:vAlign w:val="center"/>
          </w:tcPr>
          <w:p w14:paraId="27B91C4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2370H002982</w:t>
            </w:r>
          </w:p>
        </w:tc>
        <w:tc>
          <w:tcPr>
            <w:tcW w:w="1258" w:type="dxa"/>
            <w:tcBorders>
              <w:left w:val="single" w:color="auto" w:sz="4" w:space="0"/>
            </w:tcBorders>
            <w:shd w:val="clear" w:color="auto" w:fill="auto"/>
            <w:vAlign w:val="center"/>
          </w:tcPr>
          <w:p w14:paraId="3F6A985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2024.4.22</w:t>
            </w:r>
          </w:p>
        </w:tc>
        <w:tc>
          <w:tcPr>
            <w:tcW w:w="859" w:type="dxa"/>
            <w:tcBorders>
              <w:left w:val="single" w:color="auto" w:sz="4" w:space="0"/>
            </w:tcBorders>
            <w:shd w:val="clear" w:color="auto" w:fill="auto"/>
            <w:vAlign w:val="center"/>
          </w:tcPr>
          <w:p w14:paraId="35093D9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5CB75E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灰</w:t>
            </w:r>
          </w:p>
        </w:tc>
      </w:tr>
      <w:tr w14:paraId="45762E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48" w:hRule="atLeast"/>
          <w:jc w:val="center"/>
        </w:trPr>
        <w:tc>
          <w:tcPr>
            <w:tcW w:w="537" w:type="dxa"/>
            <w:tcBorders>
              <w:right w:val="single" w:color="auto" w:sz="4" w:space="0"/>
            </w:tcBorders>
            <w:vAlign w:val="center"/>
          </w:tcPr>
          <w:p w14:paraId="702C1F7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10</w:t>
            </w:r>
          </w:p>
        </w:tc>
        <w:tc>
          <w:tcPr>
            <w:tcW w:w="1254" w:type="dxa"/>
            <w:tcBorders>
              <w:left w:val="single" w:color="auto" w:sz="4" w:space="0"/>
            </w:tcBorders>
            <w:shd w:val="clear" w:color="auto" w:fill="auto"/>
            <w:vAlign w:val="center"/>
          </w:tcPr>
          <w:p w14:paraId="7E4C110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C920CC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00556E5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LGWFF7A50KF088857</w:t>
            </w:r>
          </w:p>
        </w:tc>
        <w:tc>
          <w:tcPr>
            <w:tcW w:w="1429" w:type="dxa"/>
            <w:tcBorders>
              <w:right w:val="single" w:color="auto" w:sz="4" w:space="0"/>
            </w:tcBorders>
            <w:shd w:val="clear" w:color="auto" w:fill="auto"/>
            <w:vAlign w:val="center"/>
          </w:tcPr>
          <w:p w14:paraId="17B3B18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1978086823</w:t>
            </w:r>
          </w:p>
        </w:tc>
        <w:tc>
          <w:tcPr>
            <w:tcW w:w="1258" w:type="dxa"/>
            <w:tcBorders>
              <w:left w:val="single" w:color="auto" w:sz="4" w:space="0"/>
            </w:tcBorders>
            <w:shd w:val="clear" w:color="auto" w:fill="auto"/>
            <w:vAlign w:val="center"/>
          </w:tcPr>
          <w:p w14:paraId="362C0F0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74D59F4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7EAE673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35FD59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44" w:hRule="atLeast"/>
          <w:jc w:val="center"/>
        </w:trPr>
        <w:tc>
          <w:tcPr>
            <w:tcW w:w="537" w:type="dxa"/>
            <w:tcBorders>
              <w:right w:val="single" w:color="auto" w:sz="4" w:space="0"/>
            </w:tcBorders>
            <w:vAlign w:val="center"/>
          </w:tcPr>
          <w:p w14:paraId="2D10A7B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11</w:t>
            </w:r>
          </w:p>
        </w:tc>
        <w:tc>
          <w:tcPr>
            <w:tcW w:w="1254" w:type="dxa"/>
            <w:tcBorders>
              <w:left w:val="single" w:color="auto" w:sz="4" w:space="0"/>
            </w:tcBorders>
            <w:shd w:val="clear" w:color="auto" w:fill="auto"/>
            <w:vAlign w:val="center"/>
          </w:tcPr>
          <w:p w14:paraId="2E54FE3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长城炮</w:t>
            </w:r>
          </w:p>
        </w:tc>
        <w:tc>
          <w:tcPr>
            <w:tcW w:w="1830" w:type="dxa"/>
            <w:shd w:val="clear" w:color="auto" w:fill="auto"/>
            <w:vAlign w:val="center"/>
          </w:tcPr>
          <w:p w14:paraId="37882D4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CC1032QS20B</w:t>
            </w:r>
          </w:p>
        </w:tc>
        <w:tc>
          <w:tcPr>
            <w:tcW w:w="2027" w:type="dxa"/>
            <w:tcBorders>
              <w:left w:val="single" w:color="auto" w:sz="4" w:space="0"/>
            </w:tcBorders>
            <w:shd w:val="clear" w:color="auto" w:fill="auto"/>
            <w:vAlign w:val="center"/>
          </w:tcPr>
          <w:p w14:paraId="3C0FCE0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LGWDB6192LJ037911</w:t>
            </w:r>
          </w:p>
        </w:tc>
        <w:tc>
          <w:tcPr>
            <w:tcW w:w="1429" w:type="dxa"/>
            <w:tcBorders>
              <w:right w:val="single" w:color="auto" w:sz="4" w:space="0"/>
            </w:tcBorders>
            <w:shd w:val="clear" w:color="auto" w:fill="auto"/>
            <w:vAlign w:val="center"/>
          </w:tcPr>
          <w:p w14:paraId="476CA2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2055916635</w:t>
            </w:r>
          </w:p>
        </w:tc>
        <w:tc>
          <w:tcPr>
            <w:tcW w:w="1258" w:type="dxa"/>
            <w:tcBorders>
              <w:left w:val="single" w:color="auto" w:sz="4" w:space="0"/>
            </w:tcBorders>
            <w:shd w:val="clear" w:color="auto" w:fill="auto"/>
            <w:vAlign w:val="center"/>
          </w:tcPr>
          <w:p w14:paraId="47B68DB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2020.11.30</w:t>
            </w:r>
          </w:p>
        </w:tc>
        <w:tc>
          <w:tcPr>
            <w:tcW w:w="859" w:type="dxa"/>
            <w:tcBorders>
              <w:left w:val="single" w:color="auto" w:sz="4" w:space="0"/>
            </w:tcBorders>
            <w:shd w:val="clear" w:color="auto" w:fill="auto"/>
            <w:vAlign w:val="center"/>
          </w:tcPr>
          <w:p w14:paraId="26B72EB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52474E3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原红色（改深灰色）</w:t>
            </w:r>
          </w:p>
        </w:tc>
      </w:tr>
      <w:tr w14:paraId="62942E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53" w:hRule="atLeast"/>
          <w:jc w:val="center"/>
        </w:trPr>
        <w:tc>
          <w:tcPr>
            <w:tcW w:w="537" w:type="dxa"/>
            <w:tcBorders>
              <w:right w:val="single" w:color="auto" w:sz="4" w:space="0"/>
            </w:tcBorders>
            <w:vAlign w:val="center"/>
          </w:tcPr>
          <w:p w14:paraId="21F8754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12</w:t>
            </w:r>
          </w:p>
        </w:tc>
        <w:tc>
          <w:tcPr>
            <w:tcW w:w="1254" w:type="dxa"/>
            <w:tcBorders>
              <w:left w:val="single" w:color="auto" w:sz="4" w:space="0"/>
            </w:tcBorders>
            <w:shd w:val="clear" w:color="auto" w:fill="auto"/>
            <w:vAlign w:val="center"/>
          </w:tcPr>
          <w:p w14:paraId="0F694AD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208770A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10EBAB8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LGWFFVA61RH500084</w:t>
            </w:r>
          </w:p>
        </w:tc>
        <w:tc>
          <w:tcPr>
            <w:tcW w:w="1429" w:type="dxa"/>
            <w:tcBorders>
              <w:right w:val="single" w:color="auto" w:sz="4" w:space="0"/>
            </w:tcBorders>
            <w:shd w:val="clear" w:color="auto" w:fill="auto"/>
            <w:vAlign w:val="center"/>
          </w:tcPr>
          <w:p w14:paraId="5BEDADE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2370H027249</w:t>
            </w:r>
          </w:p>
        </w:tc>
        <w:tc>
          <w:tcPr>
            <w:tcW w:w="1258" w:type="dxa"/>
            <w:tcBorders>
              <w:left w:val="single" w:color="auto" w:sz="4" w:space="0"/>
            </w:tcBorders>
            <w:shd w:val="clear" w:color="auto" w:fill="auto"/>
            <w:vAlign w:val="center"/>
          </w:tcPr>
          <w:p w14:paraId="354CB6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2024.5.15</w:t>
            </w:r>
          </w:p>
        </w:tc>
        <w:tc>
          <w:tcPr>
            <w:tcW w:w="859" w:type="dxa"/>
            <w:tcBorders>
              <w:left w:val="single" w:color="auto" w:sz="4" w:space="0"/>
            </w:tcBorders>
            <w:shd w:val="clear" w:color="auto" w:fill="auto"/>
            <w:vAlign w:val="center"/>
          </w:tcPr>
          <w:p w14:paraId="6B2C086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C944EB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5FD2AE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3" w:hRule="atLeast"/>
          <w:jc w:val="center"/>
        </w:trPr>
        <w:tc>
          <w:tcPr>
            <w:tcW w:w="537" w:type="dxa"/>
            <w:tcBorders>
              <w:right w:val="single" w:color="auto" w:sz="4" w:space="0"/>
            </w:tcBorders>
            <w:vAlign w:val="center"/>
          </w:tcPr>
          <w:p w14:paraId="7B0EFBE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13</w:t>
            </w:r>
          </w:p>
        </w:tc>
        <w:tc>
          <w:tcPr>
            <w:tcW w:w="1254" w:type="dxa"/>
            <w:tcBorders>
              <w:left w:val="single" w:color="auto" w:sz="4" w:space="0"/>
            </w:tcBorders>
            <w:shd w:val="clear" w:color="auto" w:fill="auto"/>
            <w:vAlign w:val="center"/>
          </w:tcPr>
          <w:p w14:paraId="5FCA048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746213C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461074B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LGWFF7A58KF088847</w:t>
            </w:r>
          </w:p>
        </w:tc>
        <w:tc>
          <w:tcPr>
            <w:tcW w:w="1429" w:type="dxa"/>
            <w:tcBorders>
              <w:right w:val="single" w:color="auto" w:sz="4" w:space="0"/>
            </w:tcBorders>
            <w:shd w:val="clear" w:color="auto" w:fill="auto"/>
            <w:vAlign w:val="center"/>
          </w:tcPr>
          <w:p w14:paraId="3276E15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1978086818</w:t>
            </w:r>
          </w:p>
        </w:tc>
        <w:tc>
          <w:tcPr>
            <w:tcW w:w="1258" w:type="dxa"/>
            <w:tcBorders>
              <w:left w:val="single" w:color="auto" w:sz="4" w:space="0"/>
            </w:tcBorders>
            <w:shd w:val="clear" w:color="auto" w:fill="auto"/>
            <w:vAlign w:val="center"/>
          </w:tcPr>
          <w:p w14:paraId="17F5FEC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29BA2BB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73894AE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27AFDC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jc w:val="center"/>
        </w:trPr>
        <w:tc>
          <w:tcPr>
            <w:tcW w:w="537" w:type="dxa"/>
            <w:tcBorders>
              <w:right w:val="single" w:color="auto" w:sz="4" w:space="0"/>
            </w:tcBorders>
            <w:vAlign w:val="center"/>
          </w:tcPr>
          <w:p w14:paraId="08B3A85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14</w:t>
            </w:r>
          </w:p>
        </w:tc>
        <w:tc>
          <w:tcPr>
            <w:tcW w:w="1254" w:type="dxa"/>
            <w:tcBorders>
              <w:left w:val="single" w:color="auto" w:sz="4" w:space="0"/>
            </w:tcBorders>
            <w:shd w:val="clear" w:color="auto" w:fill="auto"/>
            <w:vAlign w:val="center"/>
          </w:tcPr>
          <w:p w14:paraId="7369E7D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斯柯达</w:t>
            </w:r>
          </w:p>
        </w:tc>
        <w:tc>
          <w:tcPr>
            <w:tcW w:w="1830" w:type="dxa"/>
            <w:shd w:val="clear" w:color="auto" w:fill="auto"/>
            <w:vAlign w:val="center"/>
          </w:tcPr>
          <w:p w14:paraId="5E5DD49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SVW7189UJD</w:t>
            </w:r>
          </w:p>
        </w:tc>
        <w:tc>
          <w:tcPr>
            <w:tcW w:w="2027" w:type="dxa"/>
            <w:tcBorders>
              <w:left w:val="single" w:color="auto" w:sz="4" w:space="0"/>
            </w:tcBorders>
            <w:shd w:val="clear" w:color="auto" w:fill="auto"/>
            <w:vAlign w:val="center"/>
          </w:tcPr>
          <w:p w14:paraId="4F8BDF5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LSVDJ23T0D2046712</w:t>
            </w:r>
          </w:p>
        </w:tc>
        <w:tc>
          <w:tcPr>
            <w:tcW w:w="1429" w:type="dxa"/>
            <w:tcBorders>
              <w:right w:val="single" w:color="auto" w:sz="4" w:space="0"/>
            </w:tcBorders>
            <w:shd w:val="clear" w:color="auto" w:fill="auto"/>
            <w:vAlign w:val="center"/>
          </w:tcPr>
          <w:p w14:paraId="2F4CB5A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Y010260</w:t>
            </w:r>
          </w:p>
        </w:tc>
        <w:tc>
          <w:tcPr>
            <w:tcW w:w="1258" w:type="dxa"/>
            <w:tcBorders>
              <w:left w:val="single" w:color="auto" w:sz="4" w:space="0"/>
            </w:tcBorders>
            <w:shd w:val="clear" w:color="auto" w:fill="auto"/>
            <w:vAlign w:val="center"/>
          </w:tcPr>
          <w:p w14:paraId="67D7E65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2014.6.18</w:t>
            </w:r>
          </w:p>
        </w:tc>
        <w:tc>
          <w:tcPr>
            <w:tcW w:w="859" w:type="dxa"/>
            <w:tcBorders>
              <w:left w:val="single" w:color="auto" w:sz="4" w:space="0"/>
            </w:tcBorders>
            <w:shd w:val="clear" w:color="auto" w:fill="auto"/>
            <w:vAlign w:val="center"/>
          </w:tcPr>
          <w:p w14:paraId="1033C6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6ECBEF4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76EB5B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705E9CB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15</w:t>
            </w:r>
          </w:p>
        </w:tc>
        <w:tc>
          <w:tcPr>
            <w:tcW w:w="1254" w:type="dxa"/>
            <w:tcBorders>
              <w:left w:val="single" w:color="auto" w:sz="4" w:space="0"/>
            </w:tcBorders>
            <w:shd w:val="clear" w:color="auto" w:fill="auto"/>
            <w:vAlign w:val="center"/>
          </w:tcPr>
          <w:p w14:paraId="4754B80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3B88389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3C9D1F6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LGWFFVA64RH525770</w:t>
            </w:r>
          </w:p>
        </w:tc>
        <w:tc>
          <w:tcPr>
            <w:tcW w:w="1429" w:type="dxa"/>
            <w:tcBorders>
              <w:right w:val="single" w:color="auto" w:sz="4" w:space="0"/>
            </w:tcBorders>
            <w:shd w:val="clear" w:color="auto" w:fill="auto"/>
            <w:vAlign w:val="center"/>
          </w:tcPr>
          <w:p w14:paraId="6DC1657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2370H026115</w:t>
            </w:r>
          </w:p>
        </w:tc>
        <w:tc>
          <w:tcPr>
            <w:tcW w:w="1258" w:type="dxa"/>
            <w:tcBorders>
              <w:left w:val="single" w:color="auto" w:sz="4" w:space="0"/>
            </w:tcBorders>
            <w:shd w:val="clear" w:color="auto" w:fill="auto"/>
            <w:vAlign w:val="center"/>
          </w:tcPr>
          <w:p w14:paraId="076A39B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2024.5.15</w:t>
            </w:r>
          </w:p>
        </w:tc>
        <w:tc>
          <w:tcPr>
            <w:tcW w:w="859" w:type="dxa"/>
            <w:tcBorders>
              <w:left w:val="single" w:color="auto" w:sz="4" w:space="0"/>
            </w:tcBorders>
            <w:shd w:val="clear" w:color="auto" w:fill="auto"/>
            <w:vAlign w:val="center"/>
          </w:tcPr>
          <w:p w14:paraId="0C4C267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5151DD9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灰</w:t>
            </w:r>
          </w:p>
        </w:tc>
      </w:tr>
      <w:tr w14:paraId="715AD2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340E515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16</w:t>
            </w:r>
          </w:p>
        </w:tc>
        <w:tc>
          <w:tcPr>
            <w:tcW w:w="1254" w:type="dxa"/>
            <w:tcBorders>
              <w:left w:val="single" w:color="auto" w:sz="4" w:space="0"/>
            </w:tcBorders>
            <w:shd w:val="clear" w:color="auto" w:fill="auto"/>
            <w:vAlign w:val="center"/>
          </w:tcPr>
          <w:p w14:paraId="40524BA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7310A0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5152731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LGWFF7A5XKF088767</w:t>
            </w:r>
          </w:p>
        </w:tc>
        <w:tc>
          <w:tcPr>
            <w:tcW w:w="1429" w:type="dxa"/>
            <w:tcBorders>
              <w:right w:val="single" w:color="auto" w:sz="4" w:space="0"/>
            </w:tcBorders>
            <w:shd w:val="clear" w:color="auto" w:fill="auto"/>
            <w:vAlign w:val="center"/>
          </w:tcPr>
          <w:p w14:paraId="2FE693B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1978088020</w:t>
            </w:r>
          </w:p>
        </w:tc>
        <w:tc>
          <w:tcPr>
            <w:tcW w:w="1258" w:type="dxa"/>
            <w:tcBorders>
              <w:left w:val="single" w:color="auto" w:sz="4" w:space="0"/>
            </w:tcBorders>
            <w:shd w:val="clear" w:color="auto" w:fill="auto"/>
            <w:vAlign w:val="center"/>
          </w:tcPr>
          <w:p w14:paraId="13A7D81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4780CCD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4610F33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69CDFA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79667C6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17</w:t>
            </w:r>
          </w:p>
        </w:tc>
        <w:tc>
          <w:tcPr>
            <w:tcW w:w="1254" w:type="dxa"/>
            <w:tcBorders>
              <w:left w:val="single" w:color="auto" w:sz="4" w:space="0"/>
            </w:tcBorders>
            <w:shd w:val="clear" w:color="auto" w:fill="auto"/>
            <w:vAlign w:val="center"/>
          </w:tcPr>
          <w:p w14:paraId="6F5B5A8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A4CDFA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3A3A8B4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LGWFF7A52KF088777</w:t>
            </w:r>
          </w:p>
        </w:tc>
        <w:tc>
          <w:tcPr>
            <w:tcW w:w="1429" w:type="dxa"/>
            <w:tcBorders>
              <w:right w:val="single" w:color="auto" w:sz="4" w:space="0"/>
            </w:tcBorders>
            <w:shd w:val="clear" w:color="auto" w:fill="auto"/>
            <w:vAlign w:val="center"/>
          </w:tcPr>
          <w:p w14:paraId="1D4DB26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1978088018</w:t>
            </w:r>
          </w:p>
        </w:tc>
        <w:tc>
          <w:tcPr>
            <w:tcW w:w="1258" w:type="dxa"/>
            <w:tcBorders>
              <w:left w:val="single" w:color="auto" w:sz="4" w:space="0"/>
            </w:tcBorders>
            <w:shd w:val="clear" w:color="auto" w:fill="auto"/>
            <w:vAlign w:val="center"/>
          </w:tcPr>
          <w:p w14:paraId="24EAD7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3E171D8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19366D4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45E08E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54" w:hRule="atLeast"/>
          <w:jc w:val="center"/>
        </w:trPr>
        <w:tc>
          <w:tcPr>
            <w:tcW w:w="537" w:type="dxa"/>
            <w:tcBorders>
              <w:right w:val="single" w:color="auto" w:sz="4" w:space="0"/>
            </w:tcBorders>
            <w:vAlign w:val="center"/>
          </w:tcPr>
          <w:p w14:paraId="2CEB99B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18</w:t>
            </w:r>
          </w:p>
        </w:tc>
        <w:tc>
          <w:tcPr>
            <w:tcW w:w="1254" w:type="dxa"/>
            <w:tcBorders>
              <w:left w:val="single" w:color="auto" w:sz="4" w:space="0"/>
            </w:tcBorders>
            <w:shd w:val="clear" w:color="auto" w:fill="auto"/>
            <w:vAlign w:val="center"/>
          </w:tcPr>
          <w:p w14:paraId="681725F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2F1F949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77135E7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LGWFFVA63PH526313</w:t>
            </w:r>
          </w:p>
        </w:tc>
        <w:tc>
          <w:tcPr>
            <w:tcW w:w="1429" w:type="dxa"/>
            <w:tcBorders>
              <w:right w:val="single" w:color="auto" w:sz="4" w:space="0"/>
            </w:tcBorders>
            <w:shd w:val="clear" w:color="auto" w:fill="auto"/>
            <w:vAlign w:val="center"/>
          </w:tcPr>
          <w:p w14:paraId="7C0D2C6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2370H026503</w:t>
            </w:r>
          </w:p>
        </w:tc>
        <w:tc>
          <w:tcPr>
            <w:tcW w:w="1258" w:type="dxa"/>
            <w:tcBorders>
              <w:left w:val="single" w:color="auto" w:sz="4" w:space="0"/>
            </w:tcBorders>
            <w:shd w:val="clear" w:color="auto" w:fill="auto"/>
            <w:vAlign w:val="center"/>
          </w:tcPr>
          <w:p w14:paraId="327A13E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2024.4.22</w:t>
            </w:r>
          </w:p>
        </w:tc>
        <w:tc>
          <w:tcPr>
            <w:tcW w:w="859" w:type="dxa"/>
            <w:tcBorders>
              <w:left w:val="single" w:color="auto" w:sz="4" w:space="0"/>
            </w:tcBorders>
            <w:shd w:val="clear" w:color="auto" w:fill="auto"/>
            <w:vAlign w:val="center"/>
          </w:tcPr>
          <w:p w14:paraId="28D3406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838B75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bl>
    <w:p w14:paraId="7E706F90">
      <w:pPr>
        <w:pageBreakBefore w:val="0"/>
        <w:widowControl w:val="0"/>
        <w:kinsoku/>
        <w:wordWrap/>
        <w:overflowPunct/>
        <w:topLinePunct w:val="0"/>
        <w:autoSpaceDE/>
        <w:autoSpaceDN/>
        <w:bidi w:val="0"/>
        <w:adjustRightInd/>
        <w:snapToGrid/>
        <w:spacing w:line="240" w:lineRule="auto"/>
        <w:ind w:right="0" w:rightChars="0"/>
        <w:textAlignment w:val="auto"/>
        <w:rPr>
          <w:rFonts w:hint="eastAsia" w:ascii="仿宋_GB2312" w:eastAsia="仿宋_GB2312"/>
          <w:b/>
          <w:bCs/>
          <w:sz w:val="32"/>
          <w:szCs w:val="32"/>
          <w:lang w:eastAsia="zh-CN"/>
        </w:rPr>
      </w:pPr>
    </w:p>
    <w:p w14:paraId="6959E53A">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lang w:val="en-US" w:eastAsia="zh-CN"/>
        </w:rPr>
        <w:t>服务商</w:t>
      </w:r>
      <w:r>
        <w:rPr>
          <w:rFonts w:hint="eastAsia" w:ascii="仿宋_GB2312" w:eastAsia="仿宋_GB2312"/>
          <w:b/>
          <w:bCs/>
          <w:sz w:val="32"/>
          <w:szCs w:val="32"/>
          <w:highlight w:val="none"/>
          <w:lang w:val="en-US" w:eastAsia="zh-CN"/>
        </w:rPr>
        <w:t>响应</w:t>
      </w:r>
      <w:r>
        <w:rPr>
          <w:rFonts w:hint="eastAsia" w:ascii="仿宋_GB2312" w:eastAsia="仿宋_GB2312"/>
          <w:b/>
          <w:bCs/>
          <w:sz w:val="32"/>
          <w:szCs w:val="32"/>
        </w:rPr>
        <w:t>要求</w:t>
      </w:r>
    </w:p>
    <w:p w14:paraId="7C4D264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lang w:eastAsia="zh-CN"/>
        </w:rPr>
        <w:t>服务商</w:t>
      </w:r>
      <w:r>
        <w:rPr>
          <w:rFonts w:hint="eastAsia" w:ascii="仿宋_GB2312" w:eastAsia="仿宋_GB2312"/>
          <w:sz w:val="32"/>
          <w:szCs w:val="32"/>
        </w:rPr>
        <w:t>应当</w:t>
      </w:r>
      <w:r>
        <w:rPr>
          <w:rFonts w:hint="eastAsia" w:ascii="仿宋_GB2312" w:eastAsia="仿宋_GB2312"/>
          <w:sz w:val="32"/>
          <w:szCs w:val="32"/>
          <w:lang w:val="en-US" w:eastAsia="zh-CN"/>
        </w:rPr>
        <w:t>具有有效营业执照的法人资格，有能力提供车辆维修及保养服务，具有良好的社会信誉和履行合同的能力，能够提供质量可靠的产品和良好的售后服务。</w:t>
      </w:r>
    </w:p>
    <w:p w14:paraId="65A6D72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2.法人身份证明书原件及法定代表人身份证原件或法定代表人授权委托书原件(含法定代表人身份证和被委托人身份证原件或复印件)。</w:t>
      </w:r>
    </w:p>
    <w:p w14:paraId="69C76BE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3.具有良好的商业信誉，出具以下证明资料:</w:t>
      </w:r>
    </w:p>
    <w:p w14:paraId="376A4C57">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（1）具有通过交通运输管理部门备案许可的一类或二类汽车维修资质且维修场地面积不低于1000平米（需附维修场地租赁合同等证明）。</w:t>
      </w:r>
    </w:p>
    <w:p w14:paraId="15BA05C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（2）维修团队中具有人社部门颁发的汽车修理职业资格证书，其中含高级（三级）职称至少一人，此高级（三级）职称人员需提供社保证明。</w:t>
      </w:r>
    </w:p>
    <w:p w14:paraId="02789D1E">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（3）近三年相关维修业绩证明。</w:t>
      </w:r>
    </w:p>
    <w:p w14:paraId="3BE34CA9">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4.具有规范和完善的汽车维修和质量控制制度、风险控制制度及健全的内部管理制度。</w:t>
      </w:r>
    </w:p>
    <w:p w14:paraId="72EF4B1C">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5.车辆常规维修保养项目价格清单需服务商依据附件一公司车辆基本情况清单，制定公司现有车型（</w:t>
      </w:r>
      <w:r>
        <w:rPr>
          <w:rFonts w:hint="eastAsia" w:ascii="仿宋_GB2312" w:eastAsia="仿宋_GB2312"/>
          <w:sz w:val="32"/>
          <w:szCs w:val="32"/>
          <w:highlight w:val="none"/>
          <w:lang w:val="en-US" w:eastAsia="zh-CN"/>
        </w:rPr>
        <w:t>大众途昂、丰田皇冠、别克GL8、丰田汉兰达、长城哈佛F7、长城炮、斯柯达、长城枭龙MAX）共计</w:t>
      </w:r>
      <w:r>
        <w:rPr>
          <w:rFonts w:hint="eastAsia" w:ascii="仿宋_GB2312" w:eastAsia="仿宋_GB2312"/>
          <w:color w:val="auto"/>
          <w:sz w:val="32"/>
          <w:szCs w:val="32"/>
          <w:highlight w:val="none"/>
          <w:lang w:val="en-US" w:eastAsia="zh-CN"/>
        </w:rPr>
        <w:t>8种常见维修材料基准单价报价表和常见维修项目基准单价报价表（见附件一）。</w:t>
      </w:r>
    </w:p>
    <w:p w14:paraId="6C65325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6.本项目不接受联合体竞标，中标后不得分包、转包。</w:t>
      </w:r>
    </w:p>
    <w:p w14:paraId="223750E7">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7.提供的货物质量必须满足国家和行业标准，</w:t>
      </w:r>
      <w:r>
        <w:rPr>
          <w:rFonts w:hint="eastAsia" w:ascii="仿宋_GB2312" w:eastAsia="仿宋_GB2312"/>
          <w:sz w:val="32"/>
          <w:szCs w:val="32"/>
          <w:highlight w:val="none"/>
        </w:rPr>
        <w:t>确保提供货品为正品</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提供承诺说明书</w:t>
      </w:r>
      <w:r>
        <w:rPr>
          <w:rFonts w:hint="eastAsia" w:ascii="仿宋_GB2312" w:eastAsia="仿宋_GB2312"/>
          <w:sz w:val="32"/>
          <w:szCs w:val="32"/>
          <w:highlight w:val="none"/>
          <w:lang w:eastAsia="zh-CN"/>
        </w:rPr>
        <w:t>。</w:t>
      </w:r>
    </w:p>
    <w:p w14:paraId="5628F84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8.按照国家和行业相关标准提供售后服务和其它品牌销售方提供的增值服务。</w:t>
      </w:r>
    </w:p>
    <w:p w14:paraId="74EA9C86">
      <w:pPr>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both"/>
        <w:textAlignment w:val="auto"/>
        <w:rPr>
          <w:rFonts w:ascii="仿宋_GB2312" w:eastAsia="仿宋_GB2312"/>
          <w:b/>
          <w:bCs/>
          <w:sz w:val="32"/>
          <w:szCs w:val="32"/>
        </w:rPr>
      </w:pPr>
      <w:r>
        <w:rPr>
          <w:rFonts w:hint="eastAsia" w:ascii="仿宋_GB2312" w:eastAsia="仿宋_GB2312"/>
          <w:b/>
          <w:bCs/>
          <w:sz w:val="32"/>
          <w:szCs w:val="32"/>
        </w:rPr>
        <w:t>（三）</w:t>
      </w:r>
      <w:r>
        <w:rPr>
          <w:rFonts w:hint="eastAsia" w:ascii="仿宋_GB2312" w:eastAsia="仿宋_GB2312"/>
          <w:b/>
          <w:bCs/>
          <w:sz w:val="32"/>
          <w:szCs w:val="32"/>
          <w:lang w:val="en-US" w:eastAsia="zh-CN"/>
        </w:rPr>
        <w:t>其他</w:t>
      </w:r>
      <w:r>
        <w:rPr>
          <w:rFonts w:hint="eastAsia" w:ascii="仿宋_GB2312" w:eastAsia="仿宋_GB2312"/>
          <w:b/>
          <w:bCs/>
          <w:sz w:val="32"/>
          <w:szCs w:val="32"/>
        </w:rPr>
        <w:t>要求</w:t>
      </w:r>
    </w:p>
    <w:p w14:paraId="0700528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rPr>
          <w:rFonts w:hint="default" w:ascii="仿宋_GB2312" w:eastAsia="仿宋_GB2312"/>
          <w:color w:val="0000FF"/>
          <w:sz w:val="32"/>
          <w:szCs w:val="32"/>
          <w:lang w:val="en-US" w:eastAsia="zh-CN"/>
        </w:rPr>
      </w:pPr>
      <w:r>
        <w:rPr>
          <w:rFonts w:hint="eastAsia" w:ascii="仿宋_GB2312" w:eastAsia="仿宋_GB2312"/>
          <w:color w:val="auto"/>
          <w:sz w:val="32"/>
          <w:szCs w:val="32"/>
          <w:lang w:val="en-US" w:eastAsia="zh-CN"/>
        </w:rPr>
        <w:t>竞标成功后服务期限为三年，合同一签三年。</w:t>
      </w:r>
    </w:p>
    <w:p w14:paraId="2E3278CE">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highlight w:val="none"/>
        </w:rPr>
      </w:pPr>
      <w:r>
        <w:rPr>
          <w:rFonts w:hint="eastAsia" w:ascii="黑体" w:eastAsia="黑体"/>
          <w:highlight w:val="none"/>
          <w:lang w:eastAsia="zh-CN"/>
        </w:rPr>
        <w:t>四</w:t>
      </w:r>
      <w:r>
        <w:rPr>
          <w:rFonts w:hint="eastAsia" w:ascii="黑体" w:eastAsia="黑体"/>
          <w:highlight w:val="none"/>
        </w:rPr>
        <w:t>、</w:t>
      </w:r>
      <w:r>
        <w:rPr>
          <w:rFonts w:hint="eastAsia" w:ascii="黑体" w:eastAsia="黑体"/>
          <w:highlight w:val="none"/>
          <w:lang w:val="en-US" w:eastAsia="zh-CN"/>
        </w:rPr>
        <w:t>项目</w:t>
      </w:r>
      <w:r>
        <w:rPr>
          <w:rFonts w:hint="eastAsia" w:ascii="黑体" w:eastAsia="黑体"/>
          <w:highlight w:val="none"/>
        </w:rPr>
        <w:t>报名时间</w:t>
      </w:r>
    </w:p>
    <w:p w14:paraId="1988CA2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lang w:val="en-US" w:eastAsia="zh-CN"/>
        </w:rPr>
      </w:pPr>
      <w:r>
        <w:rPr>
          <w:rFonts w:hint="eastAsia"/>
          <w:highlight w:val="none"/>
          <w:lang w:val="en-US" w:eastAsia="zh-CN"/>
        </w:rPr>
        <w:t>（一）公告时间：2024年12月31日15:00至2025年1月10日15:00（北京时间，下同）。</w:t>
      </w:r>
    </w:p>
    <w:p w14:paraId="0C5382EB">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lang w:val="en-US" w:eastAsia="zh-CN"/>
        </w:rPr>
      </w:pPr>
      <w:r>
        <w:rPr>
          <w:rFonts w:hint="eastAsia"/>
          <w:highlight w:val="none"/>
          <w:lang w:val="en-US" w:eastAsia="zh-CN"/>
        </w:rPr>
        <w:t>（二）获取时间：2024年12月31日15:00至2025年1月10日15:00。</w:t>
      </w:r>
    </w:p>
    <w:p w14:paraId="6DC77322">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lang w:val="en-US" w:eastAsia="zh-CN"/>
        </w:rPr>
      </w:pPr>
      <w:r>
        <w:rPr>
          <w:rFonts w:hint="eastAsia"/>
          <w:lang w:val="en-US" w:eastAsia="zh-CN"/>
        </w:rPr>
        <w:t>（三） 获取方式：登录四川省向家坝灌区建设开发有限责任公司网站（网址：http://www.scwater.cc）自行下载性磋商文件，采购人不提供其他任何磋商文件获取的方式。</w:t>
      </w:r>
    </w:p>
    <w:p w14:paraId="34C1D9A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lang w:eastAsia="zh-CN"/>
        </w:rPr>
      </w:pPr>
      <w:r>
        <w:rPr>
          <w:rFonts w:hint="eastAsia" w:ascii="黑体" w:eastAsia="黑体"/>
          <w:lang w:val="en-US" w:eastAsia="zh-CN"/>
        </w:rPr>
        <w:t>五</w:t>
      </w:r>
      <w:r>
        <w:rPr>
          <w:rFonts w:hint="eastAsia" w:ascii="黑体" w:eastAsia="黑体"/>
          <w:lang w:eastAsia="zh-CN"/>
        </w:rPr>
        <w:t>、响应文件的提交</w:t>
      </w:r>
    </w:p>
    <w:p w14:paraId="433255E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rPr>
      </w:pPr>
      <w:r>
        <w:rPr>
          <w:rFonts w:hint="eastAsia"/>
          <w:highlight w:val="none"/>
        </w:rPr>
        <w:t>（一）提交方式：现场提交纸质响应文件（一式</w:t>
      </w:r>
      <w:r>
        <w:rPr>
          <w:rFonts w:hint="eastAsia"/>
          <w:highlight w:val="none"/>
          <w:lang w:val="en-US" w:eastAsia="zh-CN"/>
        </w:rPr>
        <w:t>2</w:t>
      </w:r>
      <w:r>
        <w:rPr>
          <w:rFonts w:hint="eastAsia"/>
          <w:highlight w:val="none"/>
        </w:rPr>
        <w:t>份</w:t>
      </w:r>
      <w:r>
        <w:rPr>
          <w:rFonts w:hint="eastAsia"/>
          <w:highlight w:val="none"/>
          <w:lang w:eastAsia="zh-CN"/>
        </w:rPr>
        <w:t>，</w:t>
      </w:r>
      <w:r>
        <w:rPr>
          <w:rFonts w:hint="eastAsia"/>
          <w:highlight w:val="none"/>
          <w:lang w:val="en-US" w:eastAsia="zh-CN"/>
        </w:rPr>
        <w:t>正本1份，副本1份</w:t>
      </w:r>
      <w:r>
        <w:rPr>
          <w:rFonts w:hint="eastAsia"/>
          <w:highlight w:val="none"/>
        </w:rPr>
        <w:t>）。</w:t>
      </w:r>
    </w:p>
    <w:p w14:paraId="30A90256">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rPr>
      </w:pPr>
      <w:r>
        <w:rPr>
          <w:rFonts w:hint="eastAsia"/>
          <w:highlight w:val="none"/>
        </w:rPr>
        <w:t>（二）响应文件提交截止时间和开启时间：202</w:t>
      </w:r>
      <w:r>
        <w:rPr>
          <w:rFonts w:hint="eastAsia"/>
          <w:highlight w:val="none"/>
          <w:lang w:val="en-US" w:eastAsia="zh-CN"/>
        </w:rPr>
        <w:t>5</w:t>
      </w:r>
      <w:r>
        <w:rPr>
          <w:rFonts w:hint="eastAsia"/>
          <w:highlight w:val="none"/>
        </w:rPr>
        <w:t>年</w:t>
      </w:r>
      <w:r>
        <w:rPr>
          <w:rFonts w:hint="eastAsia"/>
          <w:highlight w:val="none"/>
          <w:lang w:val="en-US" w:eastAsia="zh-CN"/>
        </w:rPr>
        <w:t>1</w:t>
      </w:r>
      <w:r>
        <w:rPr>
          <w:rFonts w:hint="eastAsia"/>
          <w:highlight w:val="none"/>
        </w:rPr>
        <w:t>月</w:t>
      </w:r>
      <w:r>
        <w:rPr>
          <w:rFonts w:hint="eastAsia"/>
          <w:highlight w:val="none"/>
          <w:lang w:val="en-US" w:eastAsia="zh-CN"/>
        </w:rPr>
        <w:t>10</w:t>
      </w:r>
      <w:r>
        <w:rPr>
          <w:rFonts w:hint="eastAsia"/>
          <w:highlight w:val="none"/>
        </w:rPr>
        <w:t>日1</w:t>
      </w:r>
      <w:r>
        <w:rPr>
          <w:rFonts w:hint="eastAsia"/>
          <w:highlight w:val="none"/>
          <w:lang w:val="en-US" w:eastAsia="zh-CN"/>
        </w:rPr>
        <w:t>5</w:t>
      </w:r>
      <w:r>
        <w:rPr>
          <w:rFonts w:hint="eastAsia"/>
          <w:highlight w:val="none"/>
        </w:rPr>
        <w:t>时</w:t>
      </w:r>
      <w:r>
        <w:rPr>
          <w:rFonts w:hint="eastAsia"/>
          <w:highlight w:val="none"/>
          <w:lang w:val="en-US" w:eastAsia="zh-CN"/>
        </w:rPr>
        <w:t>0</w:t>
      </w:r>
      <w:r>
        <w:rPr>
          <w:rFonts w:hint="eastAsia"/>
          <w:highlight w:val="none"/>
        </w:rPr>
        <w:t>0分。</w:t>
      </w:r>
    </w:p>
    <w:p w14:paraId="336866A4">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rPr>
      </w:pPr>
      <w:r>
        <w:rPr>
          <w:rFonts w:hint="eastAsia"/>
        </w:rPr>
        <w:t>（三）本次采购不接受邮寄的响应文件。</w:t>
      </w:r>
    </w:p>
    <w:p w14:paraId="0566C244">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eastAsia="仿宋_GB2312"/>
          <w:lang w:eastAsia="zh-CN"/>
        </w:rPr>
      </w:pPr>
      <w:r>
        <w:rPr>
          <w:rFonts w:hint="eastAsia"/>
        </w:rPr>
        <w:t>（四）响应文件递交（即开启）地点：宜宾市建设银行十四楼指挥部会议室</w:t>
      </w:r>
      <w:r>
        <w:rPr>
          <w:rFonts w:hint="eastAsia"/>
          <w:lang w:eastAsia="zh-CN"/>
        </w:rPr>
        <w:t>。</w:t>
      </w:r>
    </w:p>
    <w:p w14:paraId="51D888D7">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eastAsia="zh-CN"/>
        </w:rPr>
        <w:t>六</w:t>
      </w:r>
      <w:r>
        <w:rPr>
          <w:rFonts w:hint="eastAsia" w:ascii="黑体" w:eastAsia="黑体"/>
        </w:rPr>
        <w:t>、</w:t>
      </w:r>
      <w:r>
        <w:rPr>
          <w:rFonts w:hint="eastAsia" w:ascii="黑体" w:eastAsia="黑体"/>
          <w:lang w:val="en-US" w:eastAsia="zh-CN"/>
        </w:rPr>
        <w:t>项目竞争性磋商</w:t>
      </w:r>
      <w:r>
        <w:rPr>
          <w:rFonts w:hint="eastAsia" w:ascii="黑体" w:eastAsia="黑体"/>
        </w:rPr>
        <w:t>地点</w:t>
      </w:r>
    </w:p>
    <w:p w14:paraId="2DA63158">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eastAsia="仿宋_GB2312"/>
          <w:lang w:eastAsia="zh-CN"/>
        </w:rPr>
      </w:pPr>
      <w:r>
        <w:t>宜宾市建设银行十四楼</w:t>
      </w:r>
      <w:r>
        <w:rPr>
          <w:rFonts w:hint="eastAsia"/>
          <w:lang w:eastAsia="zh-CN"/>
        </w:rPr>
        <w:t>指挥部</w:t>
      </w:r>
      <w:r>
        <w:t>会议室</w:t>
      </w:r>
      <w:r>
        <w:rPr>
          <w:rFonts w:hint="eastAsia"/>
          <w:lang w:eastAsia="zh-CN"/>
        </w:rPr>
        <w:t>（</w:t>
      </w:r>
      <w:r>
        <w:rPr>
          <w:rFonts w:hint="eastAsia"/>
          <w:spacing w:val="14"/>
          <w:w w:val="95"/>
          <w:sz w:val="32"/>
          <w:lang w:val="en-US" w:eastAsia="zh-CN"/>
        </w:rPr>
        <w:t>叙州区蜀南大道西段34号建设银行14楼</w:t>
      </w:r>
      <w:r>
        <w:rPr>
          <w:rFonts w:hint="eastAsia"/>
          <w:lang w:eastAsia="zh-CN"/>
        </w:rPr>
        <w:t>）。</w:t>
      </w:r>
    </w:p>
    <w:p w14:paraId="3B61A82B">
      <w:pPr>
        <w:ind w:firstLine="640" w:firstLineChars="200"/>
        <w:jc w:val="left"/>
        <w:rPr>
          <w:rFonts w:ascii="黑体" w:hAnsi="黑体" w:eastAsia="黑体"/>
          <w:sz w:val="32"/>
          <w:szCs w:val="32"/>
        </w:rPr>
      </w:pPr>
      <w:r>
        <w:rPr>
          <w:rFonts w:hint="eastAsia" w:ascii="黑体" w:hAnsi="黑体" w:eastAsia="黑体"/>
          <w:sz w:val="32"/>
          <w:szCs w:val="32"/>
          <w:lang w:eastAsia="zh-CN"/>
        </w:rPr>
        <w:t>七</w:t>
      </w:r>
      <w:r>
        <w:rPr>
          <w:rFonts w:hint="eastAsia" w:ascii="黑体" w:hAnsi="黑体" w:eastAsia="黑体"/>
          <w:sz w:val="32"/>
          <w:szCs w:val="32"/>
        </w:rPr>
        <w:t>、评审方式</w:t>
      </w:r>
    </w:p>
    <w:p w14:paraId="5565AFDF">
      <w:pPr>
        <w:spacing w:line="576"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lang w:val="en-US" w:eastAsia="zh-CN"/>
        </w:rPr>
        <w:t>本次采购项目报名服务商通过资格审查不低于3家，磋商小组</w:t>
      </w:r>
      <w:r>
        <w:rPr>
          <w:rFonts w:hint="eastAsia" w:ascii="仿宋_GB2312" w:eastAsia="仿宋_GB2312"/>
          <w:color w:val="auto"/>
          <w:sz w:val="32"/>
          <w:szCs w:val="32"/>
          <w:highlight w:val="none"/>
          <w:lang w:val="en-US" w:eastAsia="zh-CN"/>
        </w:rPr>
        <w:t>针对各供应商分别进行一轮或二轮磋商</w:t>
      </w:r>
      <w:r>
        <w:rPr>
          <w:rFonts w:hint="eastAsia" w:ascii="仿宋_GB2312" w:eastAsia="仿宋_GB2312"/>
          <w:color w:val="auto"/>
          <w:sz w:val="32"/>
          <w:szCs w:val="32"/>
          <w:lang w:val="en-US" w:eastAsia="zh-CN"/>
        </w:rPr>
        <w:t>综合打分评审方式，评分标准例表见附件</w:t>
      </w:r>
      <w:r>
        <w:rPr>
          <w:rFonts w:hint="eastAsia" w:ascii="仿宋_GB2312" w:eastAsia="仿宋_GB2312"/>
          <w:color w:val="auto"/>
          <w:sz w:val="32"/>
          <w:szCs w:val="32"/>
          <w:highlight w:val="none"/>
          <w:lang w:val="en-US" w:eastAsia="zh-CN"/>
        </w:rPr>
        <w:t>二。</w:t>
      </w:r>
      <w:r>
        <w:rPr>
          <w:rFonts w:hint="eastAsia" w:ascii="仿宋_GB2312" w:hAnsi="仿宋_GB2312" w:eastAsia="仿宋_GB2312" w:cs="仿宋_GB2312"/>
          <w:color w:val="auto"/>
          <w:sz w:val="32"/>
          <w:highlight w:val="none"/>
          <w:lang w:val="en-US" w:eastAsia="zh-CN"/>
        </w:rPr>
        <w:t>主要对参选服务商经营资质、技术人员资质和设备、业绩情况、</w:t>
      </w:r>
      <w:r>
        <w:rPr>
          <w:rFonts w:hint="eastAsia" w:ascii="仿宋_GB2312" w:eastAsia="仿宋_GB2312"/>
          <w:color w:val="auto"/>
          <w:sz w:val="32"/>
          <w:szCs w:val="32"/>
          <w:highlight w:val="none"/>
          <w:lang w:val="en-US" w:eastAsia="zh-CN"/>
        </w:rPr>
        <w:t>常见维修材料基准项目和常见维修项目基准单价报价</w:t>
      </w:r>
      <w:r>
        <w:rPr>
          <w:rFonts w:hint="eastAsia" w:ascii="仿宋_GB2312" w:eastAsia="仿宋_GB2312"/>
          <w:sz w:val="32"/>
          <w:szCs w:val="32"/>
          <w:lang w:val="en-US" w:eastAsia="zh-CN"/>
        </w:rPr>
        <w:t>（见附件一）</w:t>
      </w:r>
      <w:r>
        <w:rPr>
          <w:rFonts w:hint="eastAsia" w:ascii="仿宋_GB2312" w:hAnsi="仿宋_GB2312" w:eastAsia="仿宋_GB2312" w:cs="仿宋_GB2312"/>
          <w:color w:val="auto"/>
          <w:sz w:val="32"/>
          <w:highlight w:val="none"/>
          <w:lang w:val="en-US" w:eastAsia="zh-CN"/>
        </w:rPr>
        <w:t>、</w:t>
      </w:r>
      <w:r>
        <w:rPr>
          <w:rFonts w:hint="eastAsia" w:ascii="仿宋_GB2312" w:hAnsi="仿宋_GB2312" w:eastAsia="仿宋_GB2312" w:cs="仿宋_GB2312"/>
          <w:sz w:val="32"/>
          <w:lang w:val="en-US" w:eastAsia="zh-CN"/>
        </w:rPr>
        <w:t>折扣率，</w:t>
      </w:r>
      <w:r>
        <w:rPr>
          <w:rFonts w:hint="eastAsia" w:ascii="仿宋_GB2312" w:hAnsi="仿宋_GB2312" w:eastAsia="仿宋_GB2312" w:cs="仿宋_GB2312"/>
          <w:color w:val="auto"/>
          <w:sz w:val="32"/>
          <w:highlight w:val="none"/>
          <w:lang w:val="en-US" w:eastAsia="zh-CN"/>
        </w:rPr>
        <w:t>服务响应时间、等方面进行综合评审打分，最终得分最高者拟确定维修保养服务商。</w:t>
      </w:r>
    </w:p>
    <w:p w14:paraId="13A2501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w:t>
      </w:r>
      <w:r>
        <w:rPr>
          <w:rFonts w:hint="eastAsia" w:ascii="黑体" w:hAnsi="黑体" w:eastAsia="黑体"/>
          <w:sz w:val="32"/>
          <w:szCs w:val="32"/>
          <w:lang w:val="en-US" w:eastAsia="zh-CN"/>
        </w:rPr>
        <w:t>服务</w:t>
      </w:r>
      <w:r>
        <w:rPr>
          <w:rFonts w:hint="eastAsia" w:ascii="黑体" w:hAnsi="黑体" w:eastAsia="黑体"/>
          <w:sz w:val="32"/>
          <w:szCs w:val="32"/>
        </w:rPr>
        <w:t>商须知</w:t>
      </w:r>
    </w:p>
    <w:p w14:paraId="018A6E8D">
      <w:pPr>
        <w:pStyle w:val="6"/>
        <w:keepNext w:val="0"/>
        <w:keepLines w:val="0"/>
        <w:pageBreakBefore w:val="0"/>
        <w:numPr>
          <w:ilvl w:val="0"/>
          <w:numId w:val="0"/>
        </w:numPr>
        <w:kinsoku/>
        <w:wordWrap/>
        <w:overflowPunct/>
        <w:topLinePunct w:val="0"/>
        <w:bidi w:val="0"/>
        <w:adjustRightInd/>
        <w:snapToGrid/>
        <w:spacing w:before="0" w:after="0" w:line="240" w:lineRule="auto"/>
        <w:ind w:firstLine="664" w:firstLineChars="200"/>
        <w:jc w:val="left"/>
        <w:textAlignment w:val="auto"/>
        <w:rPr>
          <w:sz w:val="32"/>
        </w:rPr>
      </w:pPr>
      <w:r>
        <w:rPr>
          <w:rFonts w:hint="eastAsia"/>
          <w:spacing w:val="14"/>
          <w:w w:val="95"/>
          <w:sz w:val="32"/>
          <w:lang w:val="en-US" w:eastAsia="zh-CN"/>
        </w:rPr>
        <w:t>1.</w:t>
      </w:r>
      <w:r>
        <w:rPr>
          <w:spacing w:val="14"/>
          <w:w w:val="95"/>
          <w:sz w:val="32"/>
        </w:rPr>
        <w:t>参加</w:t>
      </w:r>
      <w:r>
        <w:rPr>
          <w:rFonts w:hint="eastAsia"/>
          <w:spacing w:val="14"/>
          <w:w w:val="95"/>
          <w:sz w:val="32"/>
          <w:lang w:val="en-US" w:eastAsia="zh-CN"/>
        </w:rPr>
        <w:t>竞争性磋商</w:t>
      </w:r>
      <w:r>
        <w:rPr>
          <w:spacing w:val="14"/>
          <w:w w:val="95"/>
          <w:sz w:val="32"/>
        </w:rPr>
        <w:t>活动的</w:t>
      </w:r>
      <w:r>
        <w:rPr>
          <w:rFonts w:hint="eastAsia"/>
          <w:spacing w:val="14"/>
          <w:w w:val="95"/>
          <w:sz w:val="32"/>
          <w:lang w:val="en-US" w:eastAsia="zh-CN"/>
        </w:rPr>
        <w:t>应为</w:t>
      </w:r>
      <w:r>
        <w:rPr>
          <w:rFonts w:hint="eastAsia"/>
          <w:spacing w:val="14"/>
          <w:w w:val="95"/>
          <w:sz w:val="32"/>
          <w:lang w:eastAsia="zh-CN"/>
        </w:rPr>
        <w:t>服务商</w:t>
      </w:r>
      <w:r>
        <w:rPr>
          <w:spacing w:val="14"/>
          <w:w w:val="95"/>
          <w:sz w:val="32"/>
        </w:rPr>
        <w:t>法定代表人或其委托代理人</w:t>
      </w:r>
      <w:r>
        <w:rPr>
          <w:sz w:val="32"/>
        </w:rPr>
        <w:t>须持本人有效身份证原件</w:t>
      </w:r>
      <w:r>
        <w:rPr>
          <w:rFonts w:hint="eastAsia"/>
          <w:sz w:val="32"/>
          <w:lang w:val="en-US" w:eastAsia="zh-CN"/>
        </w:rPr>
        <w:t>或复印件</w:t>
      </w:r>
      <w:r>
        <w:rPr>
          <w:sz w:val="32"/>
        </w:rPr>
        <w:t>到场</w:t>
      </w:r>
      <w:r>
        <w:rPr>
          <w:rFonts w:hint="eastAsia"/>
          <w:sz w:val="32"/>
          <w:lang w:eastAsia="zh-CN"/>
        </w:rPr>
        <w:t>。</w:t>
      </w:r>
    </w:p>
    <w:p w14:paraId="29E1D1C0">
      <w:pPr>
        <w:spacing w:line="576"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lang w:val="en-US" w:eastAsia="zh-CN"/>
        </w:rPr>
        <w:t>2.竞争性磋商文件应包含企业法定代表人身份证复印件或授权书、被授权人身份证复印件，企业法人营业执照复印件（加盖公章），公司简介，</w:t>
      </w:r>
      <w:r>
        <w:rPr>
          <w:rFonts w:hint="eastAsia" w:ascii="仿宋_GB2312" w:hAnsi="仿宋_GB2312" w:eastAsia="仿宋_GB2312" w:cs="仿宋_GB2312"/>
          <w:sz w:val="32"/>
          <w:lang w:val="en-US" w:eastAsia="zh-CN"/>
        </w:rPr>
        <w:t>技术人员资质和设备，</w:t>
      </w:r>
      <w:r>
        <w:rPr>
          <w:rFonts w:hint="eastAsia" w:ascii="仿宋_GB2312" w:eastAsia="仿宋_GB2312"/>
          <w:sz w:val="32"/>
          <w:szCs w:val="32"/>
          <w:lang w:val="en-US" w:eastAsia="zh-CN"/>
        </w:rPr>
        <w:t>相应证明材料，</w:t>
      </w:r>
      <w:r>
        <w:rPr>
          <w:rFonts w:hint="eastAsia" w:ascii="仿宋_GB2312" w:eastAsia="仿宋_GB2312"/>
          <w:color w:val="auto"/>
          <w:sz w:val="32"/>
          <w:szCs w:val="32"/>
          <w:highlight w:val="none"/>
          <w:lang w:val="en-US" w:eastAsia="zh-CN"/>
        </w:rPr>
        <w:t>常见维修材料基准项目和常见维修项目基准单价报价表</w:t>
      </w:r>
      <w:r>
        <w:rPr>
          <w:rFonts w:hint="eastAsia" w:ascii="仿宋_GB2312" w:eastAsia="仿宋_GB2312"/>
          <w:sz w:val="32"/>
          <w:szCs w:val="32"/>
          <w:lang w:val="en-US" w:eastAsia="zh-CN"/>
        </w:rPr>
        <w:t>（见附件一），业绩情况，</w:t>
      </w:r>
      <w:r>
        <w:rPr>
          <w:rFonts w:hint="eastAsia" w:ascii="仿宋_GB2312" w:hAnsi="仿宋_GB2312" w:eastAsia="仿宋_GB2312" w:cs="仿宋_GB2312"/>
          <w:sz w:val="32"/>
          <w:lang w:val="en-US" w:eastAsia="zh-CN"/>
        </w:rPr>
        <w:t>折扣率，服务响应时间（上门和送修），其他优惠性承诺</w:t>
      </w:r>
      <w:r>
        <w:rPr>
          <w:rFonts w:hint="eastAsia" w:ascii="仿宋_GB2312" w:eastAsia="仿宋_GB2312"/>
          <w:sz w:val="32"/>
          <w:szCs w:val="32"/>
          <w:lang w:val="en-US" w:eastAsia="zh-CN"/>
        </w:rPr>
        <w:t>文件等</w:t>
      </w:r>
      <w:r>
        <w:rPr>
          <w:rFonts w:hint="eastAsia" w:ascii="仿宋_GB2312" w:eastAsia="仿宋_GB2312"/>
          <w:sz w:val="32"/>
          <w:szCs w:val="32"/>
          <w:highlight w:val="none"/>
          <w:lang w:val="en-US" w:eastAsia="zh-CN"/>
        </w:rPr>
        <w:t>胶装成册，必须密封在一个文件袋中，并用封条加盖密封章密封，且封面必须注明报价单位名称、联系人、联系电话及所参加项目名称。</w:t>
      </w:r>
    </w:p>
    <w:p w14:paraId="7DEF6A55">
      <w:pPr>
        <w:pStyle w:val="2"/>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cstheme="minorBidi"/>
          <w:kern w:val="2"/>
          <w:sz w:val="32"/>
          <w:szCs w:val="32"/>
          <w:highlight w:val="none"/>
          <w:lang w:val="en-US" w:eastAsia="zh-CN" w:bidi="ar-SA"/>
        </w:rPr>
        <w:t>3</w:t>
      </w:r>
      <w:r>
        <w:rPr>
          <w:rFonts w:hint="default" w:ascii="仿宋_GB2312" w:eastAsia="仿宋_GB2312" w:hAnsiTheme="minorHAnsi" w:cstheme="minorBidi"/>
          <w:kern w:val="2"/>
          <w:sz w:val="32"/>
          <w:szCs w:val="32"/>
          <w:highlight w:val="none"/>
          <w:lang w:val="en-US" w:eastAsia="zh-CN" w:bidi="ar-SA"/>
        </w:rPr>
        <w:t>.需单独包装用于二轮报价的本公司8种常见维修材料基准单价报价表和常见维修项目基准单价报价表（见附件一）。</w:t>
      </w:r>
    </w:p>
    <w:p w14:paraId="54EB7DE5">
      <w:pPr>
        <w:pStyle w:val="6"/>
        <w:keepNext w:val="0"/>
        <w:keepLines w:val="0"/>
        <w:pageBreakBefore w:val="0"/>
        <w:numPr>
          <w:ilvl w:val="0"/>
          <w:numId w:val="0"/>
        </w:numPr>
        <w:kinsoku/>
        <w:wordWrap/>
        <w:overflowPunct/>
        <w:topLinePunct w:val="0"/>
        <w:bidi w:val="0"/>
        <w:adjustRightInd/>
        <w:snapToGrid/>
        <w:spacing w:before="0" w:after="0" w:line="240" w:lineRule="auto"/>
        <w:ind w:firstLine="632" w:firstLineChars="200"/>
        <w:jc w:val="left"/>
        <w:textAlignment w:val="auto"/>
        <w:rPr>
          <w:rFonts w:hint="eastAsia"/>
          <w:sz w:val="32"/>
          <w:szCs w:val="32"/>
          <w:lang w:eastAsia="zh-CN"/>
        </w:rPr>
      </w:pPr>
      <w:r>
        <w:rPr>
          <w:rFonts w:hint="eastAsia"/>
          <w:spacing w:val="-2"/>
          <w:sz w:val="32"/>
          <w:lang w:val="en-US" w:eastAsia="zh-CN"/>
        </w:rPr>
        <w:t>4.</w:t>
      </w:r>
      <w:r>
        <w:rPr>
          <w:spacing w:val="-2"/>
          <w:sz w:val="32"/>
        </w:rPr>
        <w:t>本次采购由采购评比小组负责实施</w:t>
      </w:r>
      <w:r>
        <w:rPr>
          <w:rFonts w:hint="eastAsia"/>
          <w:spacing w:val="-2"/>
          <w:sz w:val="32"/>
          <w:lang w:eastAsia="zh-CN"/>
        </w:rPr>
        <w:t>，通过</w:t>
      </w:r>
      <w:r>
        <w:rPr>
          <w:rFonts w:hint="eastAsia"/>
          <w:spacing w:val="-2"/>
          <w:sz w:val="32"/>
          <w:lang w:val="en-US" w:eastAsia="zh-CN"/>
        </w:rPr>
        <w:t>竞争性磋商打分评审</w:t>
      </w:r>
      <w:r>
        <w:rPr>
          <w:rFonts w:hint="eastAsia"/>
          <w:spacing w:val="-2"/>
          <w:sz w:val="32"/>
          <w:lang w:eastAsia="zh-CN"/>
        </w:rPr>
        <w:t>，</w:t>
      </w:r>
      <w:r>
        <w:rPr>
          <w:rFonts w:hint="eastAsia" w:ascii="仿宋_GB2312" w:eastAsia="仿宋_GB2312"/>
          <w:sz w:val="32"/>
          <w:szCs w:val="32"/>
        </w:rPr>
        <w:t>在保证符合采购要求、质量和售后的前提下，</w:t>
      </w:r>
      <w:r>
        <w:rPr>
          <w:rFonts w:hint="eastAsia"/>
          <w:sz w:val="32"/>
          <w:szCs w:val="32"/>
          <w:lang w:val="en-US" w:eastAsia="zh-CN"/>
        </w:rPr>
        <w:t>选用得分最高的服务</w:t>
      </w:r>
      <w:r>
        <w:rPr>
          <w:rFonts w:hint="eastAsia" w:ascii="仿宋_GB2312" w:eastAsia="仿宋_GB2312"/>
          <w:sz w:val="32"/>
          <w:szCs w:val="32"/>
        </w:rPr>
        <w:t>商</w:t>
      </w:r>
      <w:r>
        <w:rPr>
          <w:rFonts w:hint="eastAsia"/>
          <w:sz w:val="32"/>
          <w:szCs w:val="32"/>
          <w:lang w:eastAsia="zh-CN"/>
        </w:rPr>
        <w:t>。</w:t>
      </w:r>
    </w:p>
    <w:p w14:paraId="0318F222">
      <w:pPr>
        <w:pStyle w:val="6"/>
        <w:keepNext w:val="0"/>
        <w:keepLines w:val="0"/>
        <w:pageBreakBefore w:val="0"/>
        <w:numPr>
          <w:ilvl w:val="0"/>
          <w:numId w:val="0"/>
        </w:numPr>
        <w:kinsoku/>
        <w:wordWrap/>
        <w:overflowPunct/>
        <w:topLinePunct w:val="0"/>
        <w:bidi w:val="0"/>
        <w:adjustRightInd/>
        <w:snapToGrid/>
        <w:spacing w:before="0" w:after="0" w:line="240" w:lineRule="auto"/>
        <w:ind w:firstLine="664" w:firstLineChars="200"/>
        <w:jc w:val="left"/>
        <w:textAlignment w:val="auto"/>
        <w:rPr>
          <w:rFonts w:ascii="仿宋_GB2312" w:eastAsia="仿宋_GB2312"/>
          <w:sz w:val="32"/>
          <w:szCs w:val="32"/>
        </w:rPr>
      </w:pPr>
      <w:r>
        <w:rPr>
          <w:rFonts w:hint="eastAsia"/>
          <w:spacing w:val="14"/>
          <w:w w:val="95"/>
          <w:sz w:val="32"/>
          <w:lang w:val="en-US" w:eastAsia="zh-CN"/>
        </w:rPr>
        <w:t>5.服务</w:t>
      </w:r>
      <w:r>
        <w:rPr>
          <w:spacing w:val="14"/>
          <w:w w:val="95"/>
          <w:sz w:val="32"/>
        </w:rPr>
        <w:t>商</w:t>
      </w:r>
      <w:r>
        <w:rPr>
          <w:rFonts w:hint="eastAsia"/>
          <w:spacing w:val="14"/>
          <w:w w:val="95"/>
          <w:sz w:val="32"/>
          <w:lang w:val="en-US" w:eastAsia="zh-CN"/>
        </w:rPr>
        <w:t>或相关利益关系人</w:t>
      </w:r>
      <w:r>
        <w:rPr>
          <w:spacing w:val="14"/>
          <w:w w:val="95"/>
          <w:sz w:val="32"/>
        </w:rPr>
        <w:t>如发现</w:t>
      </w:r>
      <w:r>
        <w:rPr>
          <w:rFonts w:hint="eastAsia"/>
          <w:spacing w:val="14"/>
          <w:w w:val="95"/>
          <w:sz w:val="32"/>
          <w:lang w:val="en-US" w:eastAsia="zh-CN"/>
        </w:rPr>
        <w:t>竞选</w:t>
      </w:r>
      <w:r>
        <w:rPr>
          <w:spacing w:val="14"/>
          <w:w w:val="95"/>
          <w:sz w:val="32"/>
        </w:rPr>
        <w:t>过程中存在有失公正或违法违规</w:t>
      </w:r>
      <w:r>
        <w:rPr>
          <w:sz w:val="32"/>
        </w:rPr>
        <w:t>情况，可及时向公司</w:t>
      </w:r>
      <w:r>
        <w:rPr>
          <w:rFonts w:hint="eastAsia"/>
          <w:sz w:val="32"/>
          <w:lang w:val="en-US" w:eastAsia="zh-CN"/>
        </w:rPr>
        <w:t>纪检监察部</w:t>
      </w:r>
      <w:r>
        <w:rPr>
          <w:sz w:val="32"/>
        </w:rPr>
        <w:t>（电话：</w:t>
      </w:r>
      <w:r>
        <w:rPr>
          <w:rFonts w:hint="eastAsia"/>
          <w:sz w:val="32"/>
          <w:lang w:val="en-US" w:eastAsia="zh-CN"/>
        </w:rPr>
        <w:t>0831-</w:t>
      </w:r>
      <w:r>
        <w:rPr>
          <w:sz w:val="32"/>
        </w:rPr>
        <w:t>5958712）反映。</w:t>
      </w:r>
    </w:p>
    <w:p w14:paraId="117DA9D5">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20" w:firstLineChars="100"/>
        <w:jc w:val="left"/>
        <w:textAlignment w:val="auto"/>
        <w:rPr>
          <w:rFonts w:hint="eastAsia" w:ascii="黑体" w:hAnsi="黑体" w:eastAsia="黑体" w:cs="黑体"/>
          <w:lang w:val="en-US" w:eastAsia="zh-CN"/>
        </w:rPr>
      </w:pPr>
      <w:r>
        <w:rPr>
          <w:rFonts w:hint="eastAsia" w:ascii="黑体" w:hAnsi="黑体" w:eastAsia="黑体" w:cs="黑体"/>
          <w:lang w:val="en-US" w:eastAsia="zh-CN"/>
        </w:rPr>
        <w:t>九、联系方式</w:t>
      </w:r>
    </w:p>
    <w:p w14:paraId="5E5469ED">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公司：四川省向家坝灌区开发有限责任公司</w:t>
      </w:r>
    </w:p>
    <w:p w14:paraId="3B0177EE">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地址：宜宾市叙州区蜀南大道西段34号市建设银行10楼</w:t>
      </w:r>
    </w:p>
    <w:p w14:paraId="32896CBD">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联系人：向先生（0831-5958715）</w:t>
      </w:r>
    </w:p>
    <w:p w14:paraId="6510BB2B">
      <w:pPr>
        <w:pStyle w:val="6"/>
        <w:keepNext w:val="0"/>
        <w:keepLines w:val="0"/>
        <w:pageBreakBefore w:val="0"/>
        <w:numPr>
          <w:ilvl w:val="0"/>
          <w:numId w:val="0"/>
        </w:numPr>
        <w:kinsoku/>
        <w:wordWrap/>
        <w:overflowPunct/>
        <w:topLinePunct w:val="0"/>
        <w:bidi w:val="0"/>
        <w:adjustRightInd/>
        <w:snapToGrid/>
        <w:spacing w:before="0" w:after="0" w:line="240" w:lineRule="auto"/>
        <w:jc w:val="left"/>
        <w:textAlignment w:val="auto"/>
        <w:rPr>
          <w:rFonts w:hint="eastAsia"/>
          <w:spacing w:val="14"/>
          <w:w w:val="95"/>
          <w:sz w:val="32"/>
          <w:lang w:val="en-US" w:eastAsia="zh-CN"/>
        </w:rPr>
      </w:pPr>
    </w:p>
    <w:p w14:paraId="7A84FA29">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四川省向家坝灌区建设开发有限责任公司</w:t>
      </w:r>
    </w:p>
    <w:p w14:paraId="5CA4F63A">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2024年12月31日</w:t>
      </w:r>
    </w:p>
    <w:p w14:paraId="47B460D3">
      <w:pPr>
        <w:spacing w:line="440" w:lineRule="exact"/>
        <w:ind w:firstLine="643" w:firstLineChars="200"/>
        <w:jc w:val="center"/>
        <w:rPr>
          <w:rFonts w:hint="eastAsia" w:ascii="仿宋_GB2312" w:eastAsia="仿宋_GB2312"/>
          <w:b/>
          <w:bCs/>
          <w:sz w:val="32"/>
          <w:szCs w:val="32"/>
          <w:lang w:val="en-US" w:eastAsia="zh-CN"/>
        </w:rPr>
      </w:pPr>
      <w:bookmarkStart w:id="7" w:name="_GoBack"/>
      <w:bookmarkEnd w:id="7"/>
    </w:p>
    <w:p w14:paraId="7993790C">
      <w:pPr>
        <w:spacing w:line="440" w:lineRule="exact"/>
        <w:ind w:firstLine="643" w:firstLineChars="200"/>
        <w:jc w:val="center"/>
        <w:rPr>
          <w:rFonts w:hint="eastAsia" w:ascii="仿宋_GB2312" w:eastAsia="仿宋_GB2312"/>
          <w:b/>
          <w:bCs/>
          <w:sz w:val="32"/>
          <w:szCs w:val="32"/>
          <w:lang w:val="en-US" w:eastAsia="zh-CN"/>
        </w:rPr>
      </w:pPr>
    </w:p>
    <w:p w14:paraId="74EF95BE">
      <w:pPr>
        <w:spacing w:line="440" w:lineRule="exact"/>
        <w:ind w:firstLine="643" w:firstLineChars="200"/>
        <w:jc w:val="center"/>
        <w:rPr>
          <w:rFonts w:hint="eastAsia" w:ascii="仿宋_GB2312" w:eastAsia="仿宋_GB2312"/>
          <w:b/>
          <w:bCs/>
          <w:sz w:val="32"/>
          <w:szCs w:val="32"/>
          <w:lang w:val="en-US" w:eastAsia="zh-CN"/>
        </w:rPr>
      </w:pPr>
    </w:p>
    <w:p w14:paraId="661A8EAF">
      <w:pPr>
        <w:spacing w:line="440" w:lineRule="exact"/>
        <w:ind w:firstLine="643" w:firstLineChars="200"/>
        <w:jc w:val="center"/>
        <w:rPr>
          <w:rFonts w:hint="eastAsia" w:ascii="仿宋_GB2312" w:eastAsia="仿宋_GB2312"/>
          <w:b/>
          <w:bCs/>
          <w:sz w:val="32"/>
          <w:szCs w:val="32"/>
          <w:lang w:val="en-US" w:eastAsia="zh-CN"/>
        </w:rPr>
      </w:pPr>
    </w:p>
    <w:p w14:paraId="0713EDF0">
      <w:pPr>
        <w:spacing w:line="440" w:lineRule="exact"/>
        <w:ind w:firstLine="643" w:firstLineChars="200"/>
        <w:jc w:val="center"/>
        <w:rPr>
          <w:rFonts w:hint="eastAsia" w:ascii="仿宋_GB2312" w:eastAsia="仿宋_GB2312"/>
          <w:b/>
          <w:bCs/>
          <w:sz w:val="32"/>
          <w:szCs w:val="32"/>
          <w:lang w:val="en-US" w:eastAsia="zh-CN"/>
        </w:rPr>
      </w:pPr>
    </w:p>
    <w:p w14:paraId="6933C281">
      <w:pPr>
        <w:spacing w:line="440" w:lineRule="exact"/>
        <w:ind w:firstLine="643" w:firstLineChars="200"/>
        <w:jc w:val="center"/>
        <w:rPr>
          <w:rFonts w:hint="eastAsia" w:ascii="仿宋_GB2312" w:eastAsia="仿宋_GB2312"/>
          <w:b/>
          <w:bCs/>
          <w:sz w:val="32"/>
          <w:szCs w:val="32"/>
          <w:lang w:val="en-US" w:eastAsia="zh-CN"/>
        </w:rPr>
      </w:pPr>
    </w:p>
    <w:p w14:paraId="2106E4DA">
      <w:pPr>
        <w:spacing w:line="440" w:lineRule="exact"/>
        <w:ind w:firstLine="643" w:firstLineChars="200"/>
        <w:jc w:val="center"/>
        <w:rPr>
          <w:rFonts w:hint="eastAsia" w:ascii="仿宋_GB2312" w:eastAsia="仿宋_GB2312"/>
          <w:b/>
          <w:bCs/>
          <w:sz w:val="32"/>
          <w:szCs w:val="32"/>
          <w:lang w:val="en-US" w:eastAsia="zh-CN"/>
        </w:rPr>
      </w:pPr>
    </w:p>
    <w:p w14:paraId="4CEBB13C">
      <w:pPr>
        <w:spacing w:line="440" w:lineRule="exact"/>
        <w:ind w:firstLine="643" w:firstLineChars="200"/>
        <w:jc w:val="center"/>
        <w:rPr>
          <w:rFonts w:hint="eastAsia" w:ascii="仿宋_GB2312" w:eastAsia="仿宋_GB2312"/>
          <w:b/>
          <w:bCs/>
          <w:sz w:val="32"/>
          <w:szCs w:val="32"/>
          <w:lang w:val="en-US" w:eastAsia="zh-CN"/>
        </w:rPr>
      </w:pPr>
    </w:p>
    <w:p w14:paraId="5C73FD8E">
      <w:pPr>
        <w:spacing w:line="440" w:lineRule="exact"/>
        <w:ind w:firstLine="643" w:firstLineChars="200"/>
        <w:jc w:val="center"/>
        <w:rPr>
          <w:rFonts w:hint="eastAsia" w:ascii="仿宋_GB2312" w:eastAsia="仿宋_GB2312"/>
          <w:b/>
          <w:bCs/>
          <w:sz w:val="32"/>
          <w:szCs w:val="32"/>
          <w:lang w:val="en-US" w:eastAsia="zh-CN"/>
        </w:rPr>
      </w:pPr>
    </w:p>
    <w:p w14:paraId="275F7A26">
      <w:pPr>
        <w:spacing w:line="440" w:lineRule="exact"/>
        <w:ind w:firstLine="643" w:firstLineChars="200"/>
        <w:jc w:val="center"/>
        <w:rPr>
          <w:rFonts w:hint="eastAsia" w:ascii="仿宋_GB2312" w:eastAsia="仿宋_GB2312"/>
          <w:b/>
          <w:bCs/>
          <w:sz w:val="32"/>
          <w:szCs w:val="32"/>
          <w:lang w:val="en-US" w:eastAsia="zh-CN"/>
        </w:rPr>
      </w:pPr>
    </w:p>
    <w:p w14:paraId="3B514A8A">
      <w:pPr>
        <w:spacing w:line="440" w:lineRule="exact"/>
        <w:ind w:firstLine="643" w:firstLineChars="200"/>
        <w:jc w:val="center"/>
        <w:rPr>
          <w:rFonts w:hint="eastAsia" w:ascii="仿宋_GB2312" w:eastAsia="仿宋_GB2312"/>
          <w:b/>
          <w:bCs/>
          <w:sz w:val="32"/>
          <w:szCs w:val="32"/>
          <w:lang w:val="en-US" w:eastAsia="zh-CN"/>
        </w:rPr>
      </w:pPr>
    </w:p>
    <w:p w14:paraId="0CD5B971">
      <w:pPr>
        <w:spacing w:line="440" w:lineRule="exact"/>
        <w:ind w:firstLine="643" w:firstLineChars="200"/>
        <w:jc w:val="center"/>
        <w:rPr>
          <w:rFonts w:hint="eastAsia" w:ascii="仿宋_GB2312" w:eastAsia="仿宋_GB2312"/>
          <w:b/>
          <w:bCs/>
          <w:sz w:val="32"/>
          <w:szCs w:val="32"/>
          <w:lang w:val="en-US" w:eastAsia="zh-CN"/>
        </w:rPr>
      </w:pPr>
    </w:p>
    <w:p w14:paraId="68D996A3">
      <w:pPr>
        <w:spacing w:line="440" w:lineRule="exact"/>
        <w:ind w:firstLine="643" w:firstLineChars="200"/>
        <w:jc w:val="center"/>
        <w:rPr>
          <w:rFonts w:hint="eastAsia" w:ascii="仿宋_GB2312" w:eastAsia="仿宋_GB2312"/>
          <w:b/>
          <w:bCs/>
          <w:sz w:val="32"/>
          <w:szCs w:val="32"/>
          <w:lang w:val="en-US" w:eastAsia="zh-CN"/>
        </w:rPr>
      </w:pPr>
    </w:p>
    <w:p w14:paraId="33A1738B">
      <w:pPr>
        <w:spacing w:line="440" w:lineRule="exact"/>
        <w:ind w:firstLine="643" w:firstLineChars="200"/>
        <w:jc w:val="center"/>
        <w:rPr>
          <w:rFonts w:hint="eastAsia" w:ascii="仿宋_GB2312" w:eastAsia="仿宋_GB2312"/>
          <w:b/>
          <w:bCs/>
          <w:sz w:val="32"/>
          <w:szCs w:val="32"/>
          <w:lang w:val="en-US" w:eastAsia="zh-CN"/>
        </w:rPr>
      </w:pPr>
    </w:p>
    <w:p w14:paraId="5DC5EF7C">
      <w:pPr>
        <w:spacing w:line="440" w:lineRule="exact"/>
        <w:ind w:firstLine="643" w:firstLineChars="200"/>
        <w:jc w:val="center"/>
        <w:rPr>
          <w:rFonts w:hint="eastAsia" w:ascii="仿宋_GB2312" w:eastAsia="仿宋_GB2312"/>
          <w:b/>
          <w:bCs/>
          <w:sz w:val="32"/>
          <w:szCs w:val="32"/>
          <w:lang w:val="en-US" w:eastAsia="zh-CN"/>
        </w:rPr>
      </w:pPr>
    </w:p>
    <w:p w14:paraId="2F26BD06">
      <w:pPr>
        <w:spacing w:line="440" w:lineRule="exact"/>
        <w:ind w:firstLine="643" w:firstLineChars="200"/>
        <w:jc w:val="center"/>
        <w:rPr>
          <w:rFonts w:hint="eastAsia" w:ascii="仿宋_GB2312" w:eastAsia="仿宋_GB2312"/>
          <w:b/>
          <w:bCs/>
          <w:sz w:val="32"/>
          <w:szCs w:val="32"/>
          <w:lang w:val="en-US" w:eastAsia="zh-CN"/>
        </w:rPr>
      </w:pPr>
    </w:p>
    <w:p w14:paraId="0B8D0083">
      <w:pPr>
        <w:spacing w:line="440" w:lineRule="exact"/>
        <w:ind w:firstLine="643" w:firstLineChars="200"/>
        <w:jc w:val="center"/>
        <w:rPr>
          <w:rFonts w:hint="eastAsia" w:ascii="仿宋_GB2312" w:eastAsia="仿宋_GB2312"/>
          <w:b/>
          <w:bCs/>
          <w:sz w:val="32"/>
          <w:szCs w:val="32"/>
          <w:lang w:val="en-US" w:eastAsia="zh-CN"/>
        </w:rPr>
      </w:pPr>
    </w:p>
    <w:p w14:paraId="5C22AE0A">
      <w:pPr>
        <w:pStyle w:val="2"/>
        <w:ind w:left="0" w:leftChars="0" w:firstLine="0" w:firstLineChars="0"/>
        <w:rPr>
          <w:rFonts w:hint="eastAsia" w:ascii="仿宋_GB2312" w:eastAsia="仿宋_GB2312"/>
          <w:b/>
          <w:bCs/>
          <w:sz w:val="32"/>
          <w:szCs w:val="32"/>
          <w:lang w:val="en-US" w:eastAsia="zh-CN"/>
        </w:rPr>
      </w:pPr>
    </w:p>
    <w:p w14:paraId="7FFA927A">
      <w:pPr>
        <w:spacing w:line="440" w:lineRule="exact"/>
        <w:jc w:val="both"/>
        <w:rPr>
          <w:rFonts w:hint="eastAsia" w:ascii="仿宋_GB2312" w:eastAsia="仿宋_GB2312"/>
          <w:b/>
          <w:bCs/>
          <w:sz w:val="32"/>
          <w:szCs w:val="32"/>
          <w:lang w:val="en-US" w:eastAsia="zh-CN"/>
        </w:rPr>
      </w:pPr>
    </w:p>
    <w:p w14:paraId="4765C993">
      <w:pPr>
        <w:pStyle w:val="2"/>
        <w:rPr>
          <w:rFonts w:hint="eastAsia"/>
          <w:lang w:val="en-US" w:eastAsia="zh-CN"/>
        </w:rPr>
      </w:pPr>
    </w:p>
    <w:p w14:paraId="2ED97026">
      <w:pPr>
        <w:numPr>
          <w:ilvl w:val="0"/>
          <w:numId w:val="0"/>
        </w:numPr>
        <w:tabs>
          <w:tab w:val="left" w:pos="8070"/>
        </w:tabs>
        <w:spacing w:line="360" w:lineRule="auto"/>
        <w:jc w:val="center"/>
        <w:outlineLvl w:val="0"/>
        <w:rPr>
          <w:rFonts w:hint="default" w:ascii="方正小标宋简体" w:eastAsia="方正小标宋简体"/>
          <w:sz w:val="28"/>
          <w:szCs w:val="28"/>
          <w:lang w:val="en-US"/>
        </w:rPr>
      </w:pPr>
      <w:bookmarkStart w:id="6" w:name="_Toc2288"/>
      <w:r>
        <w:rPr>
          <w:rFonts w:hint="eastAsia" w:ascii="方正小标宋简体" w:eastAsia="方正小标宋简体" w:hAnsiTheme="minorHAnsi" w:cstheme="minorBidi"/>
          <w:b/>
          <w:bCs/>
          <w:kern w:val="44"/>
          <w:sz w:val="28"/>
          <w:szCs w:val="28"/>
          <w:lang w:val="en-US" w:eastAsia="zh-CN" w:bidi="ar-SA"/>
        </w:rPr>
        <w:t>第</w:t>
      </w:r>
      <w:r>
        <w:rPr>
          <w:rFonts w:hint="eastAsia" w:ascii="方正小标宋简体" w:eastAsia="方正小标宋简体" w:cstheme="minorBidi"/>
          <w:b/>
          <w:bCs/>
          <w:kern w:val="44"/>
          <w:sz w:val="28"/>
          <w:szCs w:val="28"/>
          <w:lang w:val="en-US" w:eastAsia="zh-CN" w:bidi="ar-SA"/>
        </w:rPr>
        <w:t>二</w:t>
      </w:r>
      <w:r>
        <w:rPr>
          <w:rFonts w:hint="eastAsia" w:ascii="方正小标宋简体" w:eastAsia="方正小标宋简体" w:hAnsiTheme="minorHAnsi" w:cstheme="minorBidi"/>
          <w:b/>
          <w:bCs/>
          <w:kern w:val="44"/>
          <w:sz w:val="28"/>
          <w:szCs w:val="28"/>
          <w:lang w:val="en-US" w:eastAsia="zh-CN" w:bidi="ar-SA"/>
        </w:rPr>
        <w:t xml:space="preserve">章 </w:t>
      </w:r>
      <w:r>
        <w:rPr>
          <w:rFonts w:hint="eastAsia" w:ascii="方正小标宋简体" w:eastAsia="方正小标宋简体" w:cstheme="minorBidi"/>
          <w:b/>
          <w:bCs/>
          <w:kern w:val="44"/>
          <w:sz w:val="28"/>
          <w:szCs w:val="28"/>
          <w:lang w:val="en-US" w:eastAsia="zh-CN" w:bidi="ar-SA"/>
        </w:rPr>
        <w:t xml:space="preserve"> 服务合同</w:t>
      </w:r>
      <w:bookmarkEnd w:id="6"/>
    </w:p>
    <w:p w14:paraId="1AB57261">
      <w:pPr>
        <w:spacing w:line="440" w:lineRule="exact"/>
        <w:jc w:val="center"/>
        <w:rPr>
          <w:rFonts w:hint="eastAsia" w:ascii="方正小标宋简体" w:eastAsia="方正小标宋简体" w:hAnsiTheme="minorHAnsi" w:cstheme="minorBidi"/>
          <w:b/>
          <w:bCs/>
          <w:kern w:val="44"/>
          <w:sz w:val="44"/>
          <w:szCs w:val="44"/>
          <w:lang w:val="en-US" w:eastAsia="zh-CN" w:bidi="ar-SA"/>
        </w:rPr>
      </w:pPr>
      <w:r>
        <w:rPr>
          <w:rFonts w:hint="eastAsia" w:ascii="方正小标宋简体" w:eastAsia="方正小标宋简体" w:hAnsiTheme="minorHAnsi" w:cstheme="minorBidi"/>
          <w:b/>
          <w:bCs/>
          <w:kern w:val="44"/>
          <w:sz w:val="44"/>
          <w:szCs w:val="44"/>
          <w:lang w:val="en-US" w:eastAsia="zh-CN" w:bidi="ar-SA"/>
        </w:rPr>
        <w:t>车辆维修保养服务合同</w:t>
      </w:r>
    </w:p>
    <w:p w14:paraId="03EEC95C">
      <w:pPr>
        <w:spacing w:line="576" w:lineRule="exact"/>
        <w:ind w:firstLine="643" w:firstLineChars="200"/>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甲方:四川省向家坝灌区建设开发有限责任公司</w:t>
      </w:r>
    </w:p>
    <w:p w14:paraId="08B6DDB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乙方 :</w:t>
      </w:r>
    </w:p>
    <w:p w14:paraId="651F7C3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鉴于甲方拟委托乙方对甲方车辆进行维修、保养及提供其他有关车辆的服务，且乙方同意接受委托。为明确双方的的权利义务，根据《中华人民共和国民法典》及其他有关法律、法规和规章的规定，经双方协商一致，订立本合同。</w:t>
      </w:r>
    </w:p>
    <w:p w14:paraId="41056C4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 维修与保养服务内容</w:t>
      </w:r>
    </w:p>
    <w:p w14:paraId="3A17C526">
      <w:pPr>
        <w:spacing w:line="576" w:lineRule="exact"/>
        <w:ind w:firstLine="640" w:firstLineChars="200"/>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1.1维修主要包括：车辆大修、总成修理、车辆小修、车辆专项修理、其他等。</w:t>
      </w:r>
    </w:p>
    <w:p w14:paraId="35A3F8F9">
      <w:pPr>
        <w:spacing w:line="576"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1.2 保养主要包括：定期维护、一级维护、二级维护、其他等。</w:t>
      </w:r>
    </w:p>
    <w:p w14:paraId="46EDA21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 维修与保养标准</w:t>
      </w:r>
    </w:p>
    <w:p w14:paraId="6C337397">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2.1乙方提供服务应遵守以下法律、法规、规章的规定:</w:t>
      </w:r>
    </w:p>
    <w:p w14:paraId="3669665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(1)《中华人民共和国产品质量法》;</w:t>
      </w:r>
    </w:p>
    <w:p w14:paraId="2D2F8EF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(2)《道路运输车辆技术管理规定》;</w:t>
      </w:r>
    </w:p>
    <w:p w14:paraId="61BEF62B">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(3)《机动车维修管理规定》;</w:t>
      </w:r>
    </w:p>
    <w:p w14:paraId="36FA1A4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(4)其他。</w:t>
      </w:r>
    </w:p>
    <w:p w14:paraId="5365B04D">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2.2维修与保养具体作业项目和技术标准按照以下规范性文件的最新版本执行。</w:t>
      </w:r>
    </w:p>
    <w:p w14:paraId="1047289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(1)《汽车维护、检测、诊断技术规范》;</w:t>
      </w:r>
    </w:p>
    <w:p w14:paraId="1CFF2DC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(2)《道路运输车辆技术管理规定》;</w:t>
      </w:r>
    </w:p>
    <w:p w14:paraId="05BB359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(3)《机动车运行安全技术条件》;</w:t>
      </w:r>
    </w:p>
    <w:p w14:paraId="1653DB3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(4)其他。</w:t>
      </w:r>
    </w:p>
    <w:p w14:paraId="7098093D">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3.服务期间</w:t>
      </w:r>
    </w:p>
    <w:p w14:paraId="3382E16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3.1服务期间从2025年  月   日开始至2028年 月  日止。</w:t>
      </w:r>
    </w:p>
    <w:p w14:paraId="6E09672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3.2服务期间届满，双方同意续约的，应在期间届满前进行协商，并另行签订《车辆维修保养服务合同》或续约协议，若双方未就续约事项达成一致的，则本合同自服务期间届满即行终止。</w:t>
      </w:r>
    </w:p>
    <w:p w14:paraId="721CA08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4. 服务费用结算及支付</w:t>
      </w:r>
    </w:p>
    <w:p w14:paraId="64BEFB9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4.1费用结算</w:t>
      </w:r>
    </w:p>
    <w:p w14:paraId="765DAEC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4.1.1乙方每次服务完成经甲方验收合格后打印相关费用清单，定期送甲方车辆管理部门审核并确认，制作结算凭证，作为费用结算的依据。</w:t>
      </w:r>
    </w:p>
    <w:p w14:paraId="7BA51AD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4.1.2 价格为含税价。若国家出台新的税收政策，合同约定税率与国家法律法规及税务机关规定的税率不一致时，对于尚未完成结算且未开具增值税税率发票的部分，按照国家法律法规及税务机关规定的增值税税率调整含税价格，价格调整以不含税价为基准。</w:t>
      </w:r>
    </w:p>
    <w:p w14:paraId="5D635687">
      <w:pPr>
        <w:spacing w:line="576"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lang w:val="en-US" w:eastAsia="zh-CN"/>
        </w:rPr>
        <w:t>4.1.3结算支付方式为:</w:t>
      </w:r>
      <w:r>
        <w:rPr>
          <w:rFonts w:hint="eastAsia" w:ascii="仿宋_GB2312" w:eastAsia="仿宋_GB2312"/>
          <w:sz w:val="32"/>
          <w:szCs w:val="32"/>
          <w:u w:val="none"/>
          <w:lang w:val="en-US" w:eastAsia="zh-CN"/>
        </w:rPr>
        <w:t>银行转账。</w:t>
      </w:r>
    </w:p>
    <w:p w14:paraId="4E771A8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4.2费用支付</w:t>
      </w:r>
    </w:p>
    <w:p w14:paraId="2E26642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4.2.1双方约定费用支付方式以每季度支付一次。甲方按照结算凭证并收到乙方出具的正规发票后一个月内，向乙方支付费用。</w:t>
      </w:r>
    </w:p>
    <w:p w14:paraId="200B68E8">
      <w:pPr>
        <w:spacing w:line="576" w:lineRule="exact"/>
        <w:ind w:firstLine="643" w:firstLineChars="200"/>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5.服务方式与车辆交付</w:t>
      </w:r>
    </w:p>
    <w:p w14:paraId="4EB906F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5.1乙方提供服务的方式包括但不限于甲方送修、上门服务、急修快修、24小时救援服务、拖车等。</w:t>
      </w:r>
    </w:p>
    <w:p w14:paraId="39B918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5.2甲方将维修与保养车辆交付乙方，双方应办理书面交接手续。交接单据上应载明车辆品牌型号、车辆牌照号、发动机号、VT代码/车架号、车辆颜色、行驶公里数、服务项目、交接时间、地点日等信息，并由双方签字确认。</w:t>
      </w:r>
    </w:p>
    <w:p w14:paraId="64FA0453">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6.服务要求</w:t>
      </w:r>
    </w:p>
    <w:p w14:paraId="40419D2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6.1乙方提供服务所采用的零部件、配件等材料必须符合国家或部颁标准，不得使用假冒伪劣产品或以次充好。乙方提供零部件、配件等材料的，应当如实填写材料清单，分别标明原厂配件、副厂配件或修复配件，明码标价，并保证质量。乙方提供服务中更换的零部件、配件等材料交由甲方处理。</w:t>
      </w:r>
    </w:p>
    <w:p w14:paraId="2B7351C7">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6.2服务所需零部件、配件等材料的更换，增加或变更服务项目的须经甲方同意。</w:t>
      </w:r>
    </w:p>
    <w:p w14:paraId="4CDAA5B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6.3对二级维护、总成大修、整车大修的车辆和改装车辆维修竣工出厂前应进行维修质量检测。车辆出厂前整车污染物排放超标的，不得交付使用，出厂后在质量保证期内污染物排放超标的，乙方应当负责无偿维修，使车辆污染物排放达标。</w:t>
      </w:r>
    </w:p>
    <w:p w14:paraId="31E517B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6.4建立和健全车辆设备的技术档案，包括设备说明书、技术资料、部件的出厂试验等原始资料、车辆维修资料、重大缺陷事故情况记录以及维修记录。</w:t>
      </w:r>
    </w:p>
    <w:p w14:paraId="26150811">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6.5车辆进厂维修与保养应规范进厂登记制度，未经甲方同意，乙方不得以任何理由将车辆开出厂外。</w:t>
      </w:r>
    </w:p>
    <w:p w14:paraId="075DA18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6.6严格遵守甲方安全生产及运行情况报告制度，及时上报事故维修情况。对于车辆紧急事故应迅速组织应急抢修工作，并在规定时间内报告。定期形成“维修与保养报告”报送甲方，报告内容应包括维修与保养情况、消除缺陷情况、费用使用情况和存在问题等。</w:t>
      </w:r>
    </w:p>
    <w:p w14:paraId="199857D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6.7按照国家法律、法规、行业规范、维修标准对车辆进行维修与保养工作，无标准的，参照车辆生产企业提供的维修手册和有关技术资料执行。</w:t>
      </w:r>
    </w:p>
    <w:p w14:paraId="121A36DE">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7.车辆验收</w:t>
      </w:r>
    </w:p>
    <w:p w14:paraId="7FBEABD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乙方每次服务完成后应提请甲方验收，并由甲方出具验收意见。乙方未按约定完成服务的，甲方不予验收。</w:t>
      </w:r>
    </w:p>
    <w:p w14:paraId="157DA37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8. 权利义务</w:t>
      </w:r>
    </w:p>
    <w:p w14:paraId="5E74077B">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 甲方权利义务</w:t>
      </w:r>
    </w:p>
    <w:p w14:paraId="5142802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8.1.1对乙方维修与保养工作进行指导、监督、验收。</w:t>
      </w:r>
    </w:p>
    <w:p w14:paraId="07BC97F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8.1.2根据本合同约定向乙方支付服务费用。</w:t>
      </w:r>
    </w:p>
    <w:p w14:paraId="245B08D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 乙方权利义务</w:t>
      </w:r>
    </w:p>
    <w:p w14:paraId="21F72E08">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8.2.1按照本合同约定向甲方收取服务费用。</w:t>
      </w:r>
    </w:p>
    <w:p w14:paraId="03752F3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8.2.2. 具备《机动车维修管理规定》所要求的资质，具有维修与保养车辆的技术能力。</w:t>
      </w:r>
    </w:p>
    <w:p w14:paraId="3AADAFB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8.2.3按照甲方要求，做好车辆维修与保养服务及车辆事故抢修工作，确保车辆安全可靠运行。</w:t>
      </w:r>
    </w:p>
    <w:p w14:paraId="229C17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8.2.4加强车辆缺陷管理，按觖陷的严重程度进行分类，做好记录，及时消除缺陷，消除缺陷的时间不得超过甲方的要求。</w:t>
      </w:r>
    </w:p>
    <w:p w14:paraId="534ACC05">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8.2.5 甲方车辆发生保险事故时，乙方应配合甲方做好抢险、现场取证、定损、索赔资料收集工作，协助甲方办理车辆保险理赔事宜。</w:t>
      </w:r>
    </w:p>
    <w:p w14:paraId="5D4E792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8.2.6在验收完毕交车前对甲方车辆负有保管责任。</w:t>
      </w:r>
    </w:p>
    <w:p w14:paraId="184ED29D">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8.2.7确需增加维修与保养项目、延长维修与保养期限的，应当及时通知，并征得甲方同意。</w:t>
      </w:r>
    </w:p>
    <w:p w14:paraId="5F62348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8.2.8按甲方要求报送服务费用支付申请手续。</w:t>
      </w:r>
    </w:p>
    <w:p w14:paraId="7D623F1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9.违约责任</w:t>
      </w:r>
    </w:p>
    <w:p w14:paraId="2054D63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9.1甲方未按合同约定支付服务费用的，应就逾期部分向乙方支付按照中国人民银行规定的同期活期存款利率计算违约金。</w:t>
      </w:r>
    </w:p>
    <w:p w14:paraId="46BF0AA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9.2乙方不履行本合同义务或者履行义务不符合规定的，甲方有权要求乙方承担继续履行义务，造成的损失由乙方承担，同时甲方有权要求乙方支付违约金，违约金按照中国人民银行规定的同期活期存款利率计算。甲方向乙方主张权利所产生的费用(包括律师费)亦由乙方承担。</w:t>
      </w:r>
    </w:p>
    <w:p w14:paraId="2E099E1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9.3乙方未按约定完成服务，应提供替代车辅供甲方使用。</w:t>
      </w:r>
    </w:p>
    <w:p w14:paraId="3E92D88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9.4因维修与保养质量原因造成车辆无法正常使用的，甲方有权要求乙方及时妥善处理并赔偿甲方的全部损失。如在1月内发生三次以上或服务期间累计3次以上的，甲方有权解除合同。</w:t>
      </w:r>
    </w:p>
    <w:p w14:paraId="78C42B3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9.5乙方未能完成服务给甲方造成损失，或甲方因此遭受第三方追索受到损失的，甲方有权要求乙方承担赔偿责任。</w:t>
      </w:r>
    </w:p>
    <w:p w14:paraId="5D79B78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9.6车辆在乙方维修与保养期间出现丢失或损毁的，乙方应承担赔偿责任。</w:t>
      </w:r>
    </w:p>
    <w:p w14:paraId="2C1E331A">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9.7乙方在服务过程中，发现确需增加维修与保养项目、延长维修与保养期限的，应当及时通知甲方，说明理由并征得同意，否则甲方对乙方擅自增加项目的费用不予支付，也不承担逾期支付费用的违约责任。</w:t>
      </w:r>
    </w:p>
    <w:p w14:paraId="41C5CD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9.8维修与保养车辆达不到规定的质量标准和技术要求的，乙方负责无偿返修，并赔偿甲方的损失。</w:t>
      </w:r>
    </w:p>
    <w:p w14:paraId="06DAD60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9.9乙方擅自将甲方车辆出租、外借、挪作他用或者自行使用的，乙方应向甲方支付</w:t>
      </w:r>
      <w:r>
        <w:rPr>
          <w:rFonts w:hint="eastAsia" w:ascii="仿宋_GB2312" w:eastAsia="仿宋_GB2312"/>
          <w:sz w:val="32"/>
          <w:szCs w:val="32"/>
          <w:u w:val="none"/>
          <w:lang w:val="en-US" w:eastAsia="zh-CN"/>
        </w:rPr>
        <w:t>5000</w:t>
      </w:r>
      <w:r>
        <w:rPr>
          <w:rFonts w:hint="eastAsia" w:ascii="仿宋_GB2312" w:eastAsia="仿宋_GB2312"/>
          <w:sz w:val="32"/>
          <w:szCs w:val="32"/>
          <w:lang w:val="en-US" w:eastAsia="zh-CN"/>
        </w:rPr>
        <w:t>元的违约金。由此产生的交通事故、人身损害、财产损失等一切责任由乙方承担，且甲方有权解除本合同。</w:t>
      </w:r>
    </w:p>
    <w:p w14:paraId="2A6FA6AA">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9.10未经甲方书面同意，乙方不得将服务内容转委托给第三人完成，因此给甲方造成损失的，乙方与第三人应承担连带赔偿责任。</w:t>
      </w:r>
    </w:p>
    <w:p w14:paraId="52D4EB5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9.11乙方支付的违约金低于甲方受到的损失的，应就差额部分向甲方进行赔偿，赔偿金额不以服务费用为限。</w:t>
      </w:r>
    </w:p>
    <w:p w14:paraId="11E93CE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9.12甲方有权从服务费用或其他应向乙方支付的费用中扣除乙方应支付的违约金、赔偿金或其他费用。</w:t>
      </w:r>
    </w:p>
    <w:p w14:paraId="7BD53AB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10.不可抗力</w:t>
      </w:r>
    </w:p>
    <w:p w14:paraId="5C368AA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10.1不可抗力是指不能预见、不能避免并不能克服的客观情况，包括但不限于自然灾害、战争，武装冲突、社会动乱、暴乱或按照本条的定义构成不可抗力的其他事件。</w:t>
      </w:r>
    </w:p>
    <w:p w14:paraId="736545C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10.2任何一方由于不可抗力而影响本合同义务履行时，可根据不可抗力的影响程度和范围延迟或免除履行部分或全部合同义务。但是受不可抗力影响的一方应尽量减小不可抗力引起的延误或其他不利影响，并在不可抗力影响消除后，立即通知对方。</w:t>
      </w:r>
    </w:p>
    <w:p w14:paraId="4E866F9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10.3受到不可抗力影响的方应在不可抗力事件发生后2周内(含本数)，取得有关部门关于发生不可抗力事件的证明文件，并以传真等书面形式提交另一方确认。否则，无权以不可抗力为由要求减轻或免除合同责任。</w:t>
      </w:r>
    </w:p>
    <w:p w14:paraId="4D73826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10.4如果不可抗力事件的影响已达60天或双方预计不可抗力事件的影响将延续60天以上(含本数)时，任何一方有权终止本合同。乙方应退还甲方已付未履行期间的维修与保养费用本息，并由双方友好协商解决合同终止所引起的其他后续问题。</w:t>
      </w:r>
    </w:p>
    <w:p w14:paraId="720D5BAE">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11.争议解决</w:t>
      </w:r>
    </w:p>
    <w:p w14:paraId="1ADC00F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11.1因合同及合同有关事项发生的争议，双方应本着诚实信用原则，通过友好协商解决。经协商仍无法达成一致的，向甲方所在地人民法院提起诉讼。</w:t>
      </w:r>
    </w:p>
    <w:p w14:paraId="4E40907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11.2在争议解决期间，合同中未涉及争议部分的条款仍须履行。</w:t>
      </w:r>
    </w:p>
    <w:p w14:paraId="47F27CBA">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12.合同生效</w:t>
      </w:r>
    </w:p>
    <w:p w14:paraId="6B7072C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本合同经双方法定代表人(负责人)或其授权代表签署并加盖双方公章或合同专用章之日起生教。合用签订日期以最后一方签暑并加盖公章或合同专用章的日期为准，</w:t>
      </w:r>
    </w:p>
    <w:p w14:paraId="368BBDE8">
      <w:pPr>
        <w:spacing w:line="576" w:lineRule="exact"/>
        <w:ind w:left="638" w:leftChars="304" w:firstLine="0" w:firstLineChars="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13.份数</w:t>
      </w:r>
    </w:p>
    <w:p w14:paraId="65BC355F">
      <w:pPr>
        <w:spacing w:line="576" w:lineRule="exact"/>
        <w:ind w:firstLine="640" w:firstLineChars="200"/>
        <w:rPr>
          <w:rFonts w:hint="eastAsia" w:ascii="仿宋_GB2312" w:eastAsia="仿宋_GB2312"/>
          <w:b/>
          <w:bCs/>
          <w:sz w:val="32"/>
          <w:szCs w:val="32"/>
          <w:lang w:val="en-US" w:eastAsia="zh-CN"/>
        </w:rPr>
      </w:pPr>
      <w:r>
        <w:rPr>
          <w:rFonts w:hint="eastAsia" w:ascii="仿宋_GB2312" w:eastAsia="仿宋_GB2312"/>
          <w:sz w:val="32"/>
          <w:szCs w:val="32"/>
          <w:lang w:val="en-US" w:eastAsia="zh-CN"/>
        </w:rPr>
        <w:t>本合同一式4份，甲方执2份，乙方执2 份，具有同等法律效力。</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w:t>
      </w:r>
      <w:r>
        <w:rPr>
          <w:rFonts w:hint="eastAsia" w:ascii="仿宋_GB2312" w:eastAsia="仿宋_GB2312"/>
          <w:b/>
          <w:bCs/>
          <w:sz w:val="32"/>
          <w:szCs w:val="32"/>
          <w:lang w:val="en-US" w:eastAsia="zh-CN"/>
        </w:rPr>
        <w:t xml:space="preserve">   14.特别约定</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本特别约定是合同各方经协商后对合同其他条款的修改或补充，如有不一致，以特别约定为准。</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1.</w:t>
      </w:r>
      <w:r>
        <w:rPr>
          <w:rFonts w:hint="eastAsia" w:ascii="仿宋_GB2312" w:eastAsia="仿宋_GB2312"/>
          <w:sz w:val="32"/>
          <w:szCs w:val="32"/>
          <w:u w:val="single"/>
          <w:lang w:val="en-US" w:eastAsia="zh-CN"/>
        </w:rPr>
        <w:t xml:space="preserve">                            </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(以下无正文)</w:t>
      </w:r>
    </w:p>
    <w:p w14:paraId="31319B31">
      <w:pPr>
        <w:spacing w:line="440" w:lineRule="exact"/>
        <w:jc w:val="left"/>
        <w:rPr>
          <w:rFonts w:hint="eastAsia" w:ascii="仿宋_GB2312" w:eastAsia="仿宋_GB2312"/>
          <w:b/>
          <w:bCs/>
          <w:sz w:val="32"/>
          <w:szCs w:val="32"/>
          <w:lang w:val="en-US" w:eastAsia="zh-CN"/>
        </w:rPr>
      </w:pPr>
    </w:p>
    <w:p w14:paraId="366A9BE5">
      <w:pPr>
        <w:spacing w:line="440" w:lineRule="exact"/>
        <w:jc w:val="left"/>
        <w:rPr>
          <w:rFonts w:hint="eastAsia" w:ascii="仿宋_GB2312" w:eastAsia="仿宋_GB2312"/>
          <w:b/>
          <w:bCs/>
          <w:sz w:val="32"/>
          <w:szCs w:val="32"/>
          <w:lang w:val="en-US" w:eastAsia="zh-CN"/>
        </w:rPr>
      </w:pPr>
    </w:p>
    <w:p w14:paraId="28529CBF">
      <w:pPr>
        <w:pStyle w:val="2"/>
        <w:ind w:left="0" w:leftChars="0" w:firstLine="0" w:firstLineChars="0"/>
        <w:rPr>
          <w:rFonts w:hint="eastAsia" w:ascii="仿宋_GB2312" w:eastAsia="仿宋_GB2312"/>
          <w:b/>
          <w:bCs/>
          <w:sz w:val="32"/>
          <w:szCs w:val="32"/>
          <w:lang w:val="en-US" w:eastAsia="zh-CN"/>
        </w:rPr>
      </w:pPr>
    </w:p>
    <w:p w14:paraId="41AD49C9">
      <w:pPr>
        <w:pStyle w:val="2"/>
        <w:ind w:left="0" w:leftChars="0" w:firstLine="0" w:firstLineChars="0"/>
        <w:rPr>
          <w:rFonts w:hint="eastAsia" w:ascii="仿宋_GB2312" w:eastAsia="仿宋_GB2312"/>
          <w:b/>
          <w:bCs/>
          <w:sz w:val="32"/>
          <w:szCs w:val="32"/>
          <w:lang w:val="en-US" w:eastAsia="zh-CN"/>
        </w:rPr>
      </w:pPr>
    </w:p>
    <w:p w14:paraId="55DB8C02">
      <w:pPr>
        <w:pStyle w:val="2"/>
        <w:ind w:left="0" w:leftChars="0" w:firstLine="0" w:firstLineChars="0"/>
        <w:rPr>
          <w:rFonts w:hint="eastAsia" w:ascii="仿宋_GB2312" w:eastAsia="仿宋_GB2312"/>
          <w:b/>
          <w:bCs/>
          <w:sz w:val="32"/>
          <w:szCs w:val="32"/>
          <w:lang w:val="en-US" w:eastAsia="zh-CN"/>
        </w:rPr>
      </w:pPr>
    </w:p>
    <w:p w14:paraId="4731451D">
      <w:pPr>
        <w:pStyle w:val="2"/>
        <w:ind w:left="0" w:leftChars="0" w:firstLine="0" w:firstLineChars="0"/>
        <w:rPr>
          <w:rFonts w:hint="eastAsia" w:ascii="仿宋_GB2312" w:eastAsia="仿宋_GB2312"/>
          <w:b/>
          <w:bCs/>
          <w:sz w:val="32"/>
          <w:szCs w:val="32"/>
          <w:lang w:val="en-US" w:eastAsia="zh-CN"/>
        </w:rPr>
      </w:pPr>
    </w:p>
    <w:p w14:paraId="720C26C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0233E96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车型：大众途昂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车架号：LSV2F8CA3KN536602</w:t>
      </w:r>
    </w:p>
    <w:tbl>
      <w:tblPr>
        <w:tblStyle w:val="11"/>
        <w:tblW w:w="9768"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3077"/>
        <w:gridCol w:w="1193"/>
        <w:gridCol w:w="1193"/>
        <w:gridCol w:w="1982"/>
        <w:gridCol w:w="1714"/>
      </w:tblGrid>
      <w:tr w14:paraId="6144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609" w:type="dxa"/>
          </w:tcPr>
          <w:p w14:paraId="69596076">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77" w:type="dxa"/>
          </w:tcPr>
          <w:p w14:paraId="77C77A32">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93" w:type="dxa"/>
          </w:tcPr>
          <w:p w14:paraId="61D81290">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93" w:type="dxa"/>
          </w:tcPr>
          <w:p w14:paraId="1E1170D9">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82" w:type="dxa"/>
          </w:tcPr>
          <w:p w14:paraId="03FF5C84">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0A0F4376">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14" w:type="dxa"/>
          </w:tcPr>
          <w:p w14:paraId="6EB35903">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5DFC2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609" w:type="dxa"/>
            <w:vAlign w:val="top"/>
          </w:tcPr>
          <w:p w14:paraId="78EB5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rPr>
            </w:pPr>
            <w:r>
              <w:rPr>
                <w:rFonts w:hint="eastAsia" w:ascii="仿宋" w:hAnsi="仿宋" w:eastAsia="仿宋" w:cs="仿宋"/>
                <w:b/>
                <w:bCs/>
                <w:w w:val="66"/>
                <w:sz w:val="28"/>
                <w:szCs w:val="28"/>
              </w:rPr>
              <w:t>1</w:t>
            </w:r>
          </w:p>
        </w:tc>
        <w:tc>
          <w:tcPr>
            <w:tcW w:w="3077" w:type="dxa"/>
            <w:vAlign w:val="top"/>
          </w:tcPr>
          <w:p w14:paraId="1507B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eastAsia" w:ascii="仿宋" w:hAnsi="仿宋" w:eastAsia="仿宋" w:cs="仿宋"/>
                <w:b/>
                <w:bCs/>
                <w:w w:val="66"/>
                <w:kern w:val="2"/>
                <w:sz w:val="28"/>
                <w:szCs w:val="28"/>
                <w:lang w:val="en-US" w:eastAsia="zh-CN" w:bidi="ar"/>
              </w:rPr>
            </w:pPr>
            <w:r>
              <w:rPr>
                <w:rFonts w:hint="eastAsia" w:ascii="仿宋" w:hAnsi="仿宋" w:eastAsia="仿宋" w:cs="仿宋"/>
                <w:b/>
                <w:bCs/>
                <w:w w:val="66"/>
                <w:kern w:val="2"/>
                <w:sz w:val="28"/>
                <w:szCs w:val="28"/>
                <w:lang w:val="en-US" w:eastAsia="zh-CN" w:bidi="ar"/>
              </w:rPr>
              <w:t>德国原装进口全合成润滑</w:t>
            </w:r>
          </w:p>
          <w:p w14:paraId="7E4C1F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eastAsia" w:ascii="仿宋" w:hAnsi="仿宋" w:eastAsia="仿宋" w:cs="仿宋"/>
                <w:b/>
                <w:bCs/>
                <w:w w:val="66"/>
                <w:sz w:val="28"/>
                <w:szCs w:val="28"/>
              </w:rPr>
            </w:pPr>
            <w:r>
              <w:rPr>
                <w:rFonts w:hint="eastAsia" w:ascii="仿宋" w:hAnsi="仿宋" w:eastAsia="仿宋" w:cs="仿宋"/>
                <w:b/>
                <w:bCs/>
                <w:w w:val="66"/>
                <w:kern w:val="2"/>
                <w:sz w:val="28"/>
                <w:szCs w:val="28"/>
                <w:lang w:val="en-US" w:eastAsia="zh-CN" w:bidi="ar"/>
              </w:rPr>
              <w:t>油RZ600-5W40</w:t>
            </w:r>
          </w:p>
        </w:tc>
        <w:tc>
          <w:tcPr>
            <w:tcW w:w="1193" w:type="dxa"/>
            <w:vAlign w:val="top"/>
          </w:tcPr>
          <w:p w14:paraId="0ACBB3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lang w:val="en-US" w:eastAsia="zh-CN"/>
              </w:rPr>
            </w:pPr>
            <w:r>
              <w:rPr>
                <w:rFonts w:hint="eastAsia" w:ascii="仿宋" w:hAnsi="仿宋" w:eastAsia="仿宋" w:cs="仿宋"/>
                <w:b/>
                <w:bCs/>
                <w:w w:val="66"/>
                <w:sz w:val="28"/>
                <w:szCs w:val="28"/>
                <w:lang w:val="en-US" w:eastAsia="zh-CN"/>
              </w:rPr>
              <w:t>升</w:t>
            </w:r>
          </w:p>
        </w:tc>
        <w:tc>
          <w:tcPr>
            <w:tcW w:w="1193" w:type="dxa"/>
            <w:vAlign w:val="top"/>
          </w:tcPr>
          <w:p w14:paraId="3663D5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lang w:val="en-US" w:eastAsia="zh-CN"/>
              </w:rPr>
            </w:pPr>
            <w:r>
              <w:rPr>
                <w:rFonts w:hint="eastAsia" w:ascii="仿宋" w:hAnsi="仿宋" w:eastAsia="仿宋" w:cs="仿宋"/>
                <w:b/>
                <w:bCs/>
                <w:w w:val="66"/>
                <w:sz w:val="28"/>
                <w:szCs w:val="28"/>
                <w:lang w:val="en-US" w:eastAsia="zh-CN"/>
              </w:rPr>
              <w:t>1</w:t>
            </w:r>
          </w:p>
        </w:tc>
        <w:tc>
          <w:tcPr>
            <w:tcW w:w="1982" w:type="dxa"/>
            <w:vAlign w:val="top"/>
          </w:tcPr>
          <w:p w14:paraId="2601D8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80" w:lineRule="exact"/>
              <w:ind w:left="0" w:leftChars="0" w:right="0" w:firstLine="370" w:firstLineChars="200"/>
              <w:jc w:val="left"/>
              <w:textAlignment w:val="auto"/>
              <w:rPr>
                <w:rFonts w:hint="eastAsia" w:ascii="仿宋" w:hAnsi="仿宋" w:eastAsia="仿宋" w:cs="仿宋"/>
                <w:b/>
                <w:bCs/>
                <w:w w:val="66"/>
                <w:sz w:val="28"/>
                <w:szCs w:val="28"/>
              </w:rPr>
            </w:pPr>
          </w:p>
        </w:tc>
        <w:tc>
          <w:tcPr>
            <w:tcW w:w="1714" w:type="dxa"/>
            <w:vMerge w:val="restart"/>
          </w:tcPr>
          <w:p w14:paraId="2FC7FAC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6A47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DD1D7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77" w:type="dxa"/>
            <w:vAlign w:val="top"/>
          </w:tcPr>
          <w:p w14:paraId="65AADC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93" w:type="dxa"/>
            <w:vAlign w:val="top"/>
          </w:tcPr>
          <w:p w14:paraId="7EDEC4F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4D2975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38C85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4F780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77A39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79F40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77" w:type="dxa"/>
            <w:vAlign w:val="top"/>
          </w:tcPr>
          <w:p w14:paraId="6E4C91F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93" w:type="dxa"/>
            <w:shd w:val="clear" w:color="auto" w:fill="auto"/>
            <w:vAlign w:val="top"/>
          </w:tcPr>
          <w:p w14:paraId="270C66B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736CEC6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31477CD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A67D50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7C9D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2202E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77" w:type="dxa"/>
            <w:vAlign w:val="top"/>
          </w:tcPr>
          <w:p w14:paraId="51DADDA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93" w:type="dxa"/>
            <w:shd w:val="clear" w:color="auto" w:fill="auto"/>
            <w:vAlign w:val="top"/>
          </w:tcPr>
          <w:p w14:paraId="450CB9E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717A4B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5CEB9FB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28BEA4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259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03E95B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77" w:type="dxa"/>
            <w:vAlign w:val="top"/>
          </w:tcPr>
          <w:p w14:paraId="01A64F2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93" w:type="dxa"/>
            <w:shd w:val="clear" w:color="auto" w:fill="auto"/>
            <w:vAlign w:val="top"/>
          </w:tcPr>
          <w:p w14:paraId="0402BC2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00B7C54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38DDE11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8F89D4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6FF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4541DE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77" w:type="dxa"/>
            <w:vAlign w:val="top"/>
          </w:tcPr>
          <w:p w14:paraId="731973A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水泵皮带</w:t>
            </w:r>
          </w:p>
        </w:tc>
        <w:tc>
          <w:tcPr>
            <w:tcW w:w="1193" w:type="dxa"/>
            <w:vAlign w:val="top"/>
          </w:tcPr>
          <w:p w14:paraId="53A0774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93" w:type="dxa"/>
            <w:vAlign w:val="top"/>
          </w:tcPr>
          <w:p w14:paraId="4DA53CD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CB37A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78997CC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0CF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57F64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77" w:type="dxa"/>
            <w:vAlign w:val="top"/>
          </w:tcPr>
          <w:p w14:paraId="5304E6C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93" w:type="dxa"/>
            <w:vAlign w:val="top"/>
          </w:tcPr>
          <w:p w14:paraId="317CE8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93" w:type="dxa"/>
            <w:vAlign w:val="top"/>
          </w:tcPr>
          <w:p w14:paraId="6A69A4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D7C6A6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B8BCB2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4EC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7450F5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77" w:type="dxa"/>
            <w:vAlign w:val="top"/>
          </w:tcPr>
          <w:p w14:paraId="5D3B4E1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93" w:type="dxa"/>
            <w:vAlign w:val="top"/>
          </w:tcPr>
          <w:p w14:paraId="38FA5E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93" w:type="dxa"/>
            <w:vAlign w:val="top"/>
          </w:tcPr>
          <w:p w14:paraId="3B0A254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933009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BFB5E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9470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01925C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77" w:type="dxa"/>
            <w:vAlign w:val="top"/>
          </w:tcPr>
          <w:p w14:paraId="788C7ED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93" w:type="dxa"/>
            <w:vAlign w:val="top"/>
          </w:tcPr>
          <w:p w14:paraId="270D5A2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93" w:type="dxa"/>
            <w:vAlign w:val="top"/>
          </w:tcPr>
          <w:p w14:paraId="29B2A66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0D3A8B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006316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E8A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1E579C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77" w:type="dxa"/>
            <w:vAlign w:val="top"/>
          </w:tcPr>
          <w:p w14:paraId="1BC7C4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93" w:type="dxa"/>
            <w:vAlign w:val="top"/>
          </w:tcPr>
          <w:p w14:paraId="7F2F0C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38E634A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0C7AE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0A169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2171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E222D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77" w:type="dxa"/>
            <w:vAlign w:val="top"/>
          </w:tcPr>
          <w:p w14:paraId="37039CD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93" w:type="dxa"/>
            <w:vAlign w:val="top"/>
          </w:tcPr>
          <w:p w14:paraId="3D5759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7260905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C1E69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1F3FD4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C742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210C84D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77" w:type="dxa"/>
            <w:vAlign w:val="top"/>
          </w:tcPr>
          <w:p w14:paraId="71EADCB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瓦尔塔电瓶EFB/75A</w:t>
            </w:r>
          </w:p>
        </w:tc>
        <w:tc>
          <w:tcPr>
            <w:tcW w:w="1193" w:type="dxa"/>
            <w:vAlign w:val="top"/>
          </w:tcPr>
          <w:p w14:paraId="21578B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6AA9F7E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173914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7B681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7AC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E88BC5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77" w:type="dxa"/>
            <w:vAlign w:val="top"/>
          </w:tcPr>
          <w:p w14:paraId="087FD37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93" w:type="dxa"/>
            <w:vAlign w:val="top"/>
          </w:tcPr>
          <w:p w14:paraId="3A7B812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1216A40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74A34AD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BE2821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30B7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FE62ED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77" w:type="dxa"/>
            <w:vAlign w:val="top"/>
          </w:tcPr>
          <w:p w14:paraId="7378DA9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米其林轮胎255/55R19</w:t>
            </w:r>
          </w:p>
        </w:tc>
        <w:tc>
          <w:tcPr>
            <w:tcW w:w="1193" w:type="dxa"/>
            <w:vAlign w:val="top"/>
          </w:tcPr>
          <w:p w14:paraId="3F149F9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93" w:type="dxa"/>
            <w:vAlign w:val="top"/>
          </w:tcPr>
          <w:p w14:paraId="5C3C4C7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F30600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A9C97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54F6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5336D5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77" w:type="dxa"/>
            <w:vAlign w:val="top"/>
          </w:tcPr>
          <w:p w14:paraId="0146D0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废气阀</w:t>
            </w:r>
          </w:p>
        </w:tc>
        <w:tc>
          <w:tcPr>
            <w:tcW w:w="1193" w:type="dxa"/>
            <w:vAlign w:val="top"/>
          </w:tcPr>
          <w:p w14:paraId="6A2CAA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1F350C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E7E97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968B2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40BA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207BDC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77" w:type="dxa"/>
            <w:vAlign w:val="top"/>
          </w:tcPr>
          <w:p w14:paraId="79FAE0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半轴总成</w:t>
            </w:r>
            <w:r>
              <w:rPr>
                <w:rFonts w:hint="eastAsia" w:ascii="仿宋" w:hAnsi="仿宋" w:eastAsia="仿宋" w:cs="仿宋"/>
                <w:b/>
                <w:bCs/>
                <w:sz w:val="28"/>
                <w:szCs w:val="28"/>
                <w:lang w:val="en-US" w:eastAsia="zh-CN"/>
              </w:rPr>
              <w:t>-左</w:t>
            </w:r>
          </w:p>
        </w:tc>
        <w:tc>
          <w:tcPr>
            <w:tcW w:w="1193" w:type="dxa"/>
            <w:vAlign w:val="top"/>
          </w:tcPr>
          <w:p w14:paraId="19404D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93" w:type="dxa"/>
            <w:vAlign w:val="top"/>
          </w:tcPr>
          <w:p w14:paraId="72980D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2F8849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004F1D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C46B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34C6C4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77" w:type="dxa"/>
            <w:vAlign w:val="top"/>
          </w:tcPr>
          <w:p w14:paraId="1B1D9D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93" w:type="dxa"/>
            <w:vAlign w:val="top"/>
          </w:tcPr>
          <w:p w14:paraId="761622F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1151BA1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2A7256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6CD616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728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6DCCE8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77" w:type="dxa"/>
            <w:vAlign w:val="top"/>
          </w:tcPr>
          <w:p w14:paraId="051200D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93" w:type="dxa"/>
            <w:vAlign w:val="top"/>
          </w:tcPr>
          <w:p w14:paraId="12DFA55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3580724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127746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5F5A5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135C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D9D3A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77" w:type="dxa"/>
            <w:vAlign w:val="top"/>
          </w:tcPr>
          <w:p w14:paraId="720A833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涡轮增压旁通阀</w:t>
            </w:r>
          </w:p>
        </w:tc>
        <w:tc>
          <w:tcPr>
            <w:tcW w:w="1193" w:type="dxa"/>
            <w:vAlign w:val="top"/>
          </w:tcPr>
          <w:p w14:paraId="7009A6A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228271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892728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43EF7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88DF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C750A9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77" w:type="dxa"/>
            <w:vAlign w:val="top"/>
          </w:tcPr>
          <w:p w14:paraId="715A04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93" w:type="dxa"/>
            <w:vAlign w:val="top"/>
          </w:tcPr>
          <w:p w14:paraId="715BE79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93" w:type="dxa"/>
            <w:vAlign w:val="top"/>
          </w:tcPr>
          <w:p w14:paraId="18E8DA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D6FB0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8D94A6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79EF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8FDBD0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77" w:type="dxa"/>
            <w:vAlign w:val="top"/>
          </w:tcPr>
          <w:p w14:paraId="778D1E9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93" w:type="dxa"/>
            <w:vAlign w:val="top"/>
          </w:tcPr>
          <w:p w14:paraId="256E851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FA5C47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8FC34F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7F8439D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F653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C2FD05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77" w:type="dxa"/>
            <w:vAlign w:val="top"/>
          </w:tcPr>
          <w:p w14:paraId="132EDC3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93" w:type="dxa"/>
            <w:vAlign w:val="top"/>
          </w:tcPr>
          <w:p w14:paraId="6BCA24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2EA3027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6E8B9C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7741BD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97EA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98F131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77" w:type="dxa"/>
            <w:vAlign w:val="top"/>
          </w:tcPr>
          <w:p w14:paraId="372207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燃油分配</w:t>
            </w:r>
            <w:r>
              <w:rPr>
                <w:rFonts w:hint="eastAsia" w:ascii="仿宋" w:hAnsi="仿宋" w:eastAsia="仿宋" w:cs="仿宋"/>
                <w:b/>
                <w:bCs/>
                <w:sz w:val="28"/>
                <w:szCs w:val="28"/>
                <w:lang w:val="en-US" w:eastAsia="zh-CN"/>
              </w:rPr>
              <w:t>管</w:t>
            </w:r>
          </w:p>
        </w:tc>
        <w:tc>
          <w:tcPr>
            <w:tcW w:w="1193" w:type="dxa"/>
            <w:vAlign w:val="top"/>
          </w:tcPr>
          <w:p w14:paraId="355F81B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3A007B6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3093EAE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1147C2C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BE8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2F7D5B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77" w:type="dxa"/>
            <w:vAlign w:val="top"/>
          </w:tcPr>
          <w:p w14:paraId="610E87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活性碳罐</w:t>
            </w:r>
          </w:p>
        </w:tc>
        <w:tc>
          <w:tcPr>
            <w:tcW w:w="1193" w:type="dxa"/>
            <w:vAlign w:val="top"/>
          </w:tcPr>
          <w:p w14:paraId="25144AB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5DEA0BB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2889A0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A66111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6D6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58A8A5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77" w:type="dxa"/>
            <w:vAlign w:val="top"/>
          </w:tcPr>
          <w:p w14:paraId="48A0EF8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1193" w:type="dxa"/>
            <w:vAlign w:val="top"/>
          </w:tcPr>
          <w:p w14:paraId="245B57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06871CD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D45B3B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E92038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0F13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2085D7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77" w:type="dxa"/>
            <w:vAlign w:val="top"/>
          </w:tcPr>
          <w:p w14:paraId="0D97AD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前门锁体</w:t>
            </w:r>
          </w:p>
        </w:tc>
        <w:tc>
          <w:tcPr>
            <w:tcW w:w="1193" w:type="dxa"/>
            <w:vAlign w:val="top"/>
          </w:tcPr>
          <w:p w14:paraId="126BB7B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0370E2F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3EC8CE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0EA612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332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059B97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77" w:type="dxa"/>
            <w:vAlign w:val="top"/>
          </w:tcPr>
          <w:p w14:paraId="7B65318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起动机</w:t>
            </w:r>
          </w:p>
        </w:tc>
        <w:tc>
          <w:tcPr>
            <w:tcW w:w="1193" w:type="dxa"/>
            <w:vAlign w:val="top"/>
          </w:tcPr>
          <w:p w14:paraId="1B1FDA9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50F960E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C7313F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40BAE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B8A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EE9E92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77" w:type="dxa"/>
            <w:vAlign w:val="top"/>
          </w:tcPr>
          <w:p w14:paraId="095072E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喷油嘴</w:t>
            </w:r>
          </w:p>
        </w:tc>
        <w:tc>
          <w:tcPr>
            <w:tcW w:w="1193" w:type="dxa"/>
            <w:vAlign w:val="top"/>
          </w:tcPr>
          <w:p w14:paraId="7A7BCED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1F5F2FA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0152E3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540ED3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0056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EE804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77" w:type="dxa"/>
            <w:vAlign w:val="top"/>
          </w:tcPr>
          <w:p w14:paraId="6C2EA39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下支臂球头</w:t>
            </w:r>
          </w:p>
        </w:tc>
        <w:tc>
          <w:tcPr>
            <w:tcW w:w="1193" w:type="dxa"/>
            <w:vAlign w:val="top"/>
          </w:tcPr>
          <w:p w14:paraId="7F01458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2420A7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78083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3762C7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2AC2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D6AEF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77" w:type="dxa"/>
            <w:vAlign w:val="top"/>
          </w:tcPr>
          <w:p w14:paraId="64AC6A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发动机真空泵总成</w:t>
            </w:r>
          </w:p>
        </w:tc>
        <w:tc>
          <w:tcPr>
            <w:tcW w:w="1193" w:type="dxa"/>
            <w:vAlign w:val="top"/>
          </w:tcPr>
          <w:p w14:paraId="1E801B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0744C25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C2972F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288AFD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bl>
    <w:p w14:paraId="65FC4205">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0935630D">
      <w:pPr>
        <w:spacing w:line="440" w:lineRule="exact"/>
        <w:jc w:val="left"/>
        <w:rPr>
          <w:rFonts w:hint="eastAsia" w:ascii="仿宋" w:hAnsi="仿宋" w:eastAsia="仿宋" w:cs="仿宋"/>
          <w:b/>
          <w:bCs/>
          <w:sz w:val="28"/>
          <w:szCs w:val="28"/>
        </w:rPr>
      </w:pPr>
    </w:p>
    <w:p w14:paraId="745383DB">
      <w:pPr>
        <w:spacing w:line="440" w:lineRule="exact"/>
        <w:jc w:val="left"/>
        <w:rPr>
          <w:rFonts w:hint="eastAsia" w:ascii="仿宋" w:hAnsi="仿宋" w:eastAsia="仿宋" w:cs="仿宋"/>
          <w:b/>
          <w:bCs/>
          <w:sz w:val="28"/>
          <w:szCs w:val="28"/>
        </w:rPr>
      </w:pPr>
    </w:p>
    <w:p w14:paraId="5328F52A">
      <w:pPr>
        <w:spacing w:line="440" w:lineRule="exact"/>
        <w:jc w:val="left"/>
        <w:rPr>
          <w:rFonts w:hint="eastAsia" w:ascii="仿宋" w:hAnsi="仿宋" w:eastAsia="仿宋" w:cs="仿宋"/>
          <w:b/>
          <w:bCs/>
          <w:sz w:val="28"/>
          <w:szCs w:val="28"/>
        </w:rPr>
      </w:pPr>
    </w:p>
    <w:p w14:paraId="08E88D0F">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30AA228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车型：丰田皇冠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车架号：LFMB0ABB8F0002937</w:t>
      </w:r>
    </w:p>
    <w:tbl>
      <w:tblPr>
        <w:tblStyle w:val="11"/>
        <w:tblW w:w="975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3470"/>
        <w:gridCol w:w="777"/>
        <w:gridCol w:w="1170"/>
        <w:gridCol w:w="1965"/>
        <w:gridCol w:w="1740"/>
      </w:tblGrid>
      <w:tr w14:paraId="415A9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628" w:type="dxa"/>
            <w:vAlign w:val="top"/>
          </w:tcPr>
          <w:p w14:paraId="768FE8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470" w:type="dxa"/>
            <w:vAlign w:val="top"/>
          </w:tcPr>
          <w:p w14:paraId="07787F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777" w:type="dxa"/>
            <w:vAlign w:val="top"/>
          </w:tcPr>
          <w:p w14:paraId="17AF1C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70" w:type="dxa"/>
            <w:vAlign w:val="top"/>
          </w:tcPr>
          <w:p w14:paraId="5E37BC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65" w:type="dxa"/>
            <w:vAlign w:val="top"/>
          </w:tcPr>
          <w:p w14:paraId="69E60F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材料费基准</w:t>
            </w:r>
          </w:p>
          <w:p w14:paraId="6558A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40" w:type="dxa"/>
          </w:tcPr>
          <w:p w14:paraId="316A4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备注</w:t>
            </w:r>
          </w:p>
        </w:tc>
      </w:tr>
      <w:tr w14:paraId="2CD5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exact"/>
        </w:trPr>
        <w:tc>
          <w:tcPr>
            <w:tcW w:w="628" w:type="dxa"/>
            <w:vAlign w:val="top"/>
          </w:tcPr>
          <w:p w14:paraId="3520EE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470" w:type="dxa"/>
            <w:vAlign w:val="top"/>
          </w:tcPr>
          <w:p w14:paraId="0287DF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777" w:type="dxa"/>
            <w:vAlign w:val="top"/>
          </w:tcPr>
          <w:p w14:paraId="0A4C30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04A24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A13BD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40" w:type="dxa"/>
            <w:vMerge w:val="restart"/>
          </w:tcPr>
          <w:p w14:paraId="0D3655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7B196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D4E41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470" w:type="dxa"/>
            <w:vAlign w:val="top"/>
          </w:tcPr>
          <w:p w14:paraId="6EC4A4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777" w:type="dxa"/>
            <w:vAlign w:val="top"/>
          </w:tcPr>
          <w:p w14:paraId="7B9EBE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25D21E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2494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5499F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8024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4FCCFC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470" w:type="dxa"/>
            <w:vAlign w:val="top"/>
          </w:tcPr>
          <w:p w14:paraId="136C1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777" w:type="dxa"/>
            <w:vAlign w:val="top"/>
          </w:tcPr>
          <w:p w14:paraId="7374EDF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00AB32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9C29DB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CC5B3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079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2F935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470" w:type="dxa"/>
            <w:vAlign w:val="top"/>
          </w:tcPr>
          <w:p w14:paraId="5AC64F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777" w:type="dxa"/>
            <w:vAlign w:val="top"/>
          </w:tcPr>
          <w:p w14:paraId="5C130E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5F909E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5112D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030C7C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76BE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E0B7C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470" w:type="dxa"/>
            <w:vAlign w:val="top"/>
          </w:tcPr>
          <w:p w14:paraId="796870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777" w:type="dxa"/>
            <w:vAlign w:val="top"/>
          </w:tcPr>
          <w:p w14:paraId="5300F5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14D1AA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7715E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9E938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8AE5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24D0D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470" w:type="dxa"/>
            <w:vAlign w:val="top"/>
          </w:tcPr>
          <w:p w14:paraId="5256E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777" w:type="dxa"/>
            <w:vAlign w:val="top"/>
          </w:tcPr>
          <w:p w14:paraId="7120A9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246C65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BF13C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E989F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DB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4446C9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470" w:type="dxa"/>
            <w:vAlign w:val="top"/>
          </w:tcPr>
          <w:p w14:paraId="29AA6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777" w:type="dxa"/>
            <w:vAlign w:val="top"/>
          </w:tcPr>
          <w:p w14:paraId="464C22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70" w:type="dxa"/>
            <w:vAlign w:val="top"/>
          </w:tcPr>
          <w:p w14:paraId="3C6785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D10CB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1959A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BCA0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1DD404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470" w:type="dxa"/>
            <w:vAlign w:val="top"/>
          </w:tcPr>
          <w:p w14:paraId="04C096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777" w:type="dxa"/>
            <w:vAlign w:val="top"/>
          </w:tcPr>
          <w:p w14:paraId="642203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2CC4E8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98F5B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72637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24C7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48A6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470" w:type="dxa"/>
            <w:vAlign w:val="top"/>
          </w:tcPr>
          <w:p w14:paraId="2A7E2B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点火线圈</w:t>
            </w:r>
          </w:p>
        </w:tc>
        <w:tc>
          <w:tcPr>
            <w:tcW w:w="777" w:type="dxa"/>
            <w:vAlign w:val="top"/>
          </w:tcPr>
          <w:p w14:paraId="326541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316369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61F56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C629F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A0C8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5958E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470" w:type="dxa"/>
            <w:vAlign w:val="top"/>
          </w:tcPr>
          <w:p w14:paraId="41AE32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777" w:type="dxa"/>
            <w:vAlign w:val="top"/>
          </w:tcPr>
          <w:p w14:paraId="7D1183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6A5813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DB712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C9156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39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73A46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470" w:type="dxa"/>
            <w:vAlign w:val="top"/>
          </w:tcPr>
          <w:p w14:paraId="5E1439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777" w:type="dxa"/>
            <w:vAlign w:val="top"/>
          </w:tcPr>
          <w:p w14:paraId="0AE038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398714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B6774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7E0DD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E99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trPr>
        <w:tc>
          <w:tcPr>
            <w:tcW w:w="628" w:type="dxa"/>
            <w:vAlign w:val="top"/>
          </w:tcPr>
          <w:p w14:paraId="68A6B3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470" w:type="dxa"/>
            <w:vAlign w:val="top"/>
          </w:tcPr>
          <w:p w14:paraId="6AC09C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瓦尔塔启停电瓶EFB-S95R</w:t>
            </w:r>
          </w:p>
        </w:tc>
        <w:tc>
          <w:tcPr>
            <w:tcW w:w="777" w:type="dxa"/>
            <w:vAlign w:val="top"/>
          </w:tcPr>
          <w:p w14:paraId="72A177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70" w:type="dxa"/>
            <w:vAlign w:val="top"/>
          </w:tcPr>
          <w:p w14:paraId="067C35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CE803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6742F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776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F403E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470" w:type="dxa"/>
            <w:vAlign w:val="top"/>
          </w:tcPr>
          <w:p w14:paraId="2E8B9A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777" w:type="dxa"/>
            <w:vAlign w:val="top"/>
          </w:tcPr>
          <w:p w14:paraId="6E2CA3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7ACFBB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19538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3D3F5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126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842D87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470" w:type="dxa"/>
            <w:vAlign w:val="top"/>
          </w:tcPr>
          <w:p w14:paraId="29DBC9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米其林轮胎225/50R17</w:t>
            </w:r>
          </w:p>
        </w:tc>
        <w:tc>
          <w:tcPr>
            <w:tcW w:w="777" w:type="dxa"/>
            <w:vAlign w:val="top"/>
          </w:tcPr>
          <w:p w14:paraId="2D34BE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70" w:type="dxa"/>
            <w:vAlign w:val="top"/>
          </w:tcPr>
          <w:p w14:paraId="0FDFA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70C1E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4DBC9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E1C6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C2802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470" w:type="dxa"/>
            <w:vAlign w:val="top"/>
          </w:tcPr>
          <w:p w14:paraId="7A7A4B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氧传感器</w:t>
            </w:r>
          </w:p>
        </w:tc>
        <w:tc>
          <w:tcPr>
            <w:tcW w:w="777" w:type="dxa"/>
            <w:shd w:val="clear" w:color="auto" w:fill="auto"/>
            <w:vAlign w:val="top"/>
          </w:tcPr>
          <w:p w14:paraId="147043A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7188B13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9201A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1208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D5C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FC800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470" w:type="dxa"/>
            <w:vAlign w:val="top"/>
          </w:tcPr>
          <w:p w14:paraId="3CE637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777" w:type="dxa"/>
            <w:shd w:val="clear" w:color="auto" w:fill="auto"/>
            <w:vAlign w:val="top"/>
          </w:tcPr>
          <w:p w14:paraId="79B422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35DC100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D329C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2E27E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59D8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9DFC4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470" w:type="dxa"/>
            <w:vAlign w:val="top"/>
          </w:tcPr>
          <w:p w14:paraId="56AFAA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前减震器总成</w:t>
            </w:r>
          </w:p>
        </w:tc>
        <w:tc>
          <w:tcPr>
            <w:tcW w:w="777" w:type="dxa"/>
            <w:shd w:val="clear" w:color="auto" w:fill="auto"/>
            <w:vAlign w:val="top"/>
          </w:tcPr>
          <w:p w14:paraId="3935809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4357D8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038DF9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B1016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4F0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6BF19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470" w:type="dxa"/>
            <w:vAlign w:val="top"/>
          </w:tcPr>
          <w:p w14:paraId="09F3A3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eastAsia="zh-CN"/>
              </w:rPr>
              <w:t>后减震器总成</w:t>
            </w:r>
          </w:p>
        </w:tc>
        <w:tc>
          <w:tcPr>
            <w:tcW w:w="777" w:type="dxa"/>
            <w:shd w:val="clear" w:color="auto" w:fill="auto"/>
            <w:vAlign w:val="top"/>
          </w:tcPr>
          <w:p w14:paraId="05DEF9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47E9630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670CE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52629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8CC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2228E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470" w:type="dxa"/>
            <w:vAlign w:val="top"/>
          </w:tcPr>
          <w:p w14:paraId="34DD49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777" w:type="dxa"/>
            <w:shd w:val="clear" w:color="auto" w:fill="auto"/>
            <w:vAlign w:val="top"/>
          </w:tcPr>
          <w:p w14:paraId="7A4FF42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2D3A77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9700C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9CC86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648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8A6C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470" w:type="dxa"/>
            <w:vAlign w:val="top"/>
          </w:tcPr>
          <w:p w14:paraId="542DCD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777" w:type="dxa"/>
            <w:shd w:val="clear" w:color="auto" w:fill="auto"/>
            <w:vAlign w:val="top"/>
          </w:tcPr>
          <w:p w14:paraId="4CFF1B5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5C537B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61040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34758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46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175629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470" w:type="dxa"/>
            <w:vAlign w:val="top"/>
          </w:tcPr>
          <w:p w14:paraId="619243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777" w:type="dxa"/>
            <w:shd w:val="clear" w:color="auto" w:fill="auto"/>
            <w:vAlign w:val="top"/>
          </w:tcPr>
          <w:p w14:paraId="73E9E4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61A1624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C44F1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15D3B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DD7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F9DA6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470" w:type="dxa"/>
            <w:vAlign w:val="top"/>
          </w:tcPr>
          <w:p w14:paraId="6ABC75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起动机</w:t>
            </w:r>
          </w:p>
        </w:tc>
        <w:tc>
          <w:tcPr>
            <w:tcW w:w="777" w:type="dxa"/>
            <w:shd w:val="clear" w:color="auto" w:fill="auto"/>
            <w:vAlign w:val="top"/>
          </w:tcPr>
          <w:p w14:paraId="25BE5D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62340C0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6BA6E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47616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D36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956BE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470" w:type="dxa"/>
            <w:vAlign w:val="top"/>
          </w:tcPr>
          <w:p w14:paraId="5B2BB4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节气门体</w:t>
            </w:r>
          </w:p>
        </w:tc>
        <w:tc>
          <w:tcPr>
            <w:tcW w:w="777" w:type="dxa"/>
            <w:shd w:val="clear" w:color="auto" w:fill="auto"/>
            <w:vAlign w:val="top"/>
          </w:tcPr>
          <w:p w14:paraId="5B588CF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0CF55A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649DC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70C18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5866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C1B5C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470" w:type="dxa"/>
            <w:vAlign w:val="top"/>
          </w:tcPr>
          <w:p w14:paraId="0E1B90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ABS传感器</w:t>
            </w:r>
          </w:p>
        </w:tc>
        <w:tc>
          <w:tcPr>
            <w:tcW w:w="777" w:type="dxa"/>
            <w:shd w:val="clear" w:color="auto" w:fill="auto"/>
            <w:vAlign w:val="top"/>
          </w:tcPr>
          <w:p w14:paraId="317D6B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7262557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73E3C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54F57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2F8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6C14F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470" w:type="dxa"/>
            <w:vAlign w:val="top"/>
          </w:tcPr>
          <w:p w14:paraId="245415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高压油泵</w:t>
            </w:r>
          </w:p>
        </w:tc>
        <w:tc>
          <w:tcPr>
            <w:tcW w:w="777" w:type="dxa"/>
            <w:shd w:val="clear" w:color="auto" w:fill="auto"/>
            <w:vAlign w:val="top"/>
          </w:tcPr>
          <w:p w14:paraId="5F90EB5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只</w:t>
            </w:r>
          </w:p>
        </w:tc>
        <w:tc>
          <w:tcPr>
            <w:tcW w:w="1170" w:type="dxa"/>
            <w:shd w:val="clear" w:color="auto" w:fill="auto"/>
            <w:vAlign w:val="top"/>
          </w:tcPr>
          <w:p w14:paraId="08DD14D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17829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4D6B2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D4F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FAAD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470" w:type="dxa"/>
            <w:vAlign w:val="top"/>
          </w:tcPr>
          <w:p w14:paraId="22721F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门锁总成</w:t>
            </w:r>
          </w:p>
        </w:tc>
        <w:tc>
          <w:tcPr>
            <w:tcW w:w="777" w:type="dxa"/>
            <w:shd w:val="clear" w:color="auto" w:fill="auto"/>
            <w:vAlign w:val="top"/>
          </w:tcPr>
          <w:p w14:paraId="618541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721F5BA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951C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0BE61E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493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58DAA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470" w:type="dxa"/>
            <w:vAlign w:val="top"/>
          </w:tcPr>
          <w:p w14:paraId="34155E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777" w:type="dxa"/>
            <w:shd w:val="clear" w:color="auto" w:fill="auto"/>
            <w:vAlign w:val="top"/>
          </w:tcPr>
          <w:p w14:paraId="59CA043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只</w:t>
            </w:r>
          </w:p>
        </w:tc>
        <w:tc>
          <w:tcPr>
            <w:tcW w:w="1170" w:type="dxa"/>
            <w:shd w:val="clear" w:color="auto" w:fill="auto"/>
            <w:vAlign w:val="top"/>
          </w:tcPr>
          <w:p w14:paraId="1C7FFD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C95FC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8E4B6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09F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9A280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470" w:type="dxa"/>
            <w:vAlign w:val="top"/>
          </w:tcPr>
          <w:p w14:paraId="007C04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水箱下水管</w:t>
            </w:r>
          </w:p>
        </w:tc>
        <w:tc>
          <w:tcPr>
            <w:tcW w:w="777" w:type="dxa"/>
            <w:shd w:val="clear" w:color="auto" w:fill="auto"/>
            <w:vAlign w:val="top"/>
          </w:tcPr>
          <w:p w14:paraId="23E6F70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28E1F4B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9ECBC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BB715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69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5F1DC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470" w:type="dxa"/>
            <w:vAlign w:val="top"/>
          </w:tcPr>
          <w:p w14:paraId="711527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前平衡杆小拉杆</w:t>
            </w:r>
          </w:p>
        </w:tc>
        <w:tc>
          <w:tcPr>
            <w:tcW w:w="777" w:type="dxa"/>
            <w:vAlign w:val="top"/>
          </w:tcPr>
          <w:p w14:paraId="759DB99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根</w:t>
            </w:r>
          </w:p>
        </w:tc>
        <w:tc>
          <w:tcPr>
            <w:tcW w:w="1170" w:type="dxa"/>
            <w:vAlign w:val="top"/>
          </w:tcPr>
          <w:p w14:paraId="170C06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FE4E5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53704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666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3CC322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470" w:type="dxa"/>
            <w:vAlign w:val="top"/>
          </w:tcPr>
          <w:p w14:paraId="2D987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刹车总泵</w:t>
            </w:r>
          </w:p>
        </w:tc>
        <w:tc>
          <w:tcPr>
            <w:tcW w:w="777" w:type="dxa"/>
            <w:vAlign w:val="top"/>
          </w:tcPr>
          <w:p w14:paraId="43F0C3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70" w:type="dxa"/>
            <w:vAlign w:val="top"/>
          </w:tcPr>
          <w:p w14:paraId="61161F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47B56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8940C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27E218B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7C5671C1">
      <w:pPr>
        <w:spacing w:line="440" w:lineRule="exact"/>
        <w:jc w:val="left"/>
        <w:rPr>
          <w:rFonts w:hint="eastAsia" w:ascii="仿宋" w:hAnsi="仿宋" w:eastAsia="仿宋" w:cs="仿宋"/>
          <w:b/>
          <w:bCs/>
          <w:sz w:val="28"/>
          <w:szCs w:val="28"/>
        </w:rPr>
      </w:pPr>
    </w:p>
    <w:p w14:paraId="19EB9665">
      <w:pPr>
        <w:spacing w:line="440" w:lineRule="exact"/>
        <w:jc w:val="left"/>
        <w:rPr>
          <w:rFonts w:hint="eastAsia" w:ascii="仿宋" w:hAnsi="仿宋" w:eastAsia="仿宋" w:cs="仿宋"/>
          <w:b/>
          <w:bCs/>
          <w:sz w:val="28"/>
          <w:szCs w:val="28"/>
        </w:rPr>
      </w:pPr>
    </w:p>
    <w:p w14:paraId="1A37C66A">
      <w:pPr>
        <w:spacing w:line="440" w:lineRule="exact"/>
        <w:jc w:val="left"/>
        <w:rPr>
          <w:rFonts w:hint="eastAsia" w:ascii="仿宋" w:hAnsi="仿宋" w:eastAsia="仿宋" w:cs="仿宋"/>
          <w:b/>
          <w:bCs/>
          <w:sz w:val="28"/>
          <w:szCs w:val="28"/>
        </w:rPr>
      </w:pPr>
    </w:p>
    <w:p w14:paraId="181CB44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038925B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车型：别克GL8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车架号：LSGUA84B6EE083263</w:t>
      </w:r>
    </w:p>
    <w:tbl>
      <w:tblPr>
        <w:tblStyle w:val="11"/>
        <w:tblW w:w="9765"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060"/>
        <w:gridCol w:w="1155"/>
        <w:gridCol w:w="1200"/>
        <w:gridCol w:w="1950"/>
        <w:gridCol w:w="1755"/>
      </w:tblGrid>
      <w:tr w14:paraId="603D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14:paraId="1E26283D">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60" w:type="dxa"/>
          </w:tcPr>
          <w:p w14:paraId="2773F37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55" w:type="dxa"/>
          </w:tcPr>
          <w:p w14:paraId="54A6C92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200" w:type="dxa"/>
          </w:tcPr>
          <w:p w14:paraId="56F27D6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50" w:type="dxa"/>
          </w:tcPr>
          <w:p w14:paraId="21D0751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2059AF0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55" w:type="dxa"/>
          </w:tcPr>
          <w:p w14:paraId="5854E06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3D43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14:paraId="66C602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060" w:type="dxa"/>
          </w:tcPr>
          <w:p w14:paraId="7B55BF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1155" w:type="dxa"/>
            <w:shd w:val="clear" w:color="auto" w:fill="auto"/>
            <w:vAlign w:val="top"/>
          </w:tcPr>
          <w:p w14:paraId="7D18FC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7ABCF0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tcPr>
          <w:p w14:paraId="6351A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55" w:type="dxa"/>
            <w:vMerge w:val="restart"/>
          </w:tcPr>
          <w:p w14:paraId="4C60AF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4752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3F926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60" w:type="dxa"/>
            <w:vAlign w:val="top"/>
          </w:tcPr>
          <w:p w14:paraId="7E997F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55" w:type="dxa"/>
            <w:shd w:val="clear" w:color="auto" w:fill="auto"/>
            <w:vAlign w:val="top"/>
          </w:tcPr>
          <w:p w14:paraId="54C50CB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AA7DE9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DD98F4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5B60A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51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BB6A8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60" w:type="dxa"/>
            <w:vAlign w:val="top"/>
          </w:tcPr>
          <w:p w14:paraId="52D588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55" w:type="dxa"/>
            <w:shd w:val="clear" w:color="auto" w:fill="auto"/>
            <w:vAlign w:val="top"/>
          </w:tcPr>
          <w:p w14:paraId="3915344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569C8C4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D55BB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2E27E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76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9BEF0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60" w:type="dxa"/>
            <w:vAlign w:val="top"/>
          </w:tcPr>
          <w:p w14:paraId="488C59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55" w:type="dxa"/>
            <w:shd w:val="clear" w:color="auto" w:fill="auto"/>
            <w:vAlign w:val="top"/>
          </w:tcPr>
          <w:p w14:paraId="3D3F7E8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0C69695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CB1FD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51ACAF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04FF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25B9A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60" w:type="dxa"/>
            <w:vAlign w:val="top"/>
          </w:tcPr>
          <w:p w14:paraId="2B7739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55" w:type="dxa"/>
            <w:shd w:val="clear" w:color="auto" w:fill="auto"/>
            <w:vAlign w:val="top"/>
          </w:tcPr>
          <w:p w14:paraId="45AE3B2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62473AA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1243D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51EAB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4E7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3E113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60" w:type="dxa"/>
            <w:vAlign w:val="top"/>
          </w:tcPr>
          <w:p w14:paraId="6FBA8A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雨刮电机</w:t>
            </w:r>
          </w:p>
        </w:tc>
        <w:tc>
          <w:tcPr>
            <w:tcW w:w="1155" w:type="dxa"/>
            <w:shd w:val="clear" w:color="auto" w:fill="auto"/>
            <w:vAlign w:val="top"/>
          </w:tcPr>
          <w:p w14:paraId="6091846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8DC117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EE7CD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19913D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B2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22C10D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60" w:type="dxa"/>
            <w:vAlign w:val="top"/>
          </w:tcPr>
          <w:p w14:paraId="6F4940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55" w:type="dxa"/>
            <w:shd w:val="clear" w:color="auto" w:fill="auto"/>
            <w:vAlign w:val="top"/>
          </w:tcPr>
          <w:p w14:paraId="46D8C08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颗</w:t>
            </w:r>
          </w:p>
        </w:tc>
        <w:tc>
          <w:tcPr>
            <w:tcW w:w="1200" w:type="dxa"/>
            <w:shd w:val="clear" w:color="auto" w:fill="auto"/>
            <w:vAlign w:val="top"/>
          </w:tcPr>
          <w:p w14:paraId="65A9CE9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56D5E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51762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50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D97B3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60" w:type="dxa"/>
            <w:vAlign w:val="top"/>
          </w:tcPr>
          <w:p w14:paraId="6871FF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55" w:type="dxa"/>
            <w:shd w:val="clear" w:color="auto" w:fill="auto"/>
            <w:vAlign w:val="top"/>
          </w:tcPr>
          <w:p w14:paraId="0F4D7C6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48EE9BB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94151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3E7A0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A0B5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3AA9D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60" w:type="dxa"/>
            <w:vAlign w:val="top"/>
          </w:tcPr>
          <w:p w14:paraId="13EEB5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55" w:type="dxa"/>
            <w:shd w:val="clear" w:color="auto" w:fill="auto"/>
            <w:vAlign w:val="top"/>
          </w:tcPr>
          <w:p w14:paraId="12C3910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439AFCF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7E9F9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CC16D4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D86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96521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60" w:type="dxa"/>
            <w:vAlign w:val="top"/>
          </w:tcPr>
          <w:p w14:paraId="4B4DEA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55" w:type="dxa"/>
            <w:shd w:val="clear" w:color="auto" w:fill="auto"/>
            <w:vAlign w:val="top"/>
          </w:tcPr>
          <w:p w14:paraId="53E130B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292609F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CEC93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A5A9D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5D1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26423D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60" w:type="dxa"/>
            <w:vAlign w:val="top"/>
          </w:tcPr>
          <w:p w14:paraId="73F788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55" w:type="dxa"/>
            <w:shd w:val="clear" w:color="auto" w:fill="auto"/>
            <w:vAlign w:val="top"/>
          </w:tcPr>
          <w:p w14:paraId="1892DFC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01EB1EA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CD71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0906E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42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C95A0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60" w:type="dxa"/>
            <w:vAlign w:val="top"/>
          </w:tcPr>
          <w:p w14:paraId="266048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瓦尔塔电瓶80D26R</w:t>
            </w:r>
          </w:p>
        </w:tc>
        <w:tc>
          <w:tcPr>
            <w:tcW w:w="1155" w:type="dxa"/>
            <w:shd w:val="clear" w:color="auto" w:fill="auto"/>
            <w:vAlign w:val="top"/>
          </w:tcPr>
          <w:p w14:paraId="33BB453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200" w:type="dxa"/>
            <w:shd w:val="clear" w:color="auto" w:fill="auto"/>
            <w:vAlign w:val="top"/>
          </w:tcPr>
          <w:p w14:paraId="0B1A526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4D1DD8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38E14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F0CE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7FFC6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60" w:type="dxa"/>
            <w:vAlign w:val="top"/>
          </w:tcPr>
          <w:p w14:paraId="153016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55" w:type="dxa"/>
            <w:shd w:val="clear" w:color="auto" w:fill="auto"/>
            <w:vAlign w:val="top"/>
          </w:tcPr>
          <w:p w14:paraId="11DA505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78FE54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312FA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4577D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8C5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664024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60" w:type="dxa"/>
            <w:vAlign w:val="top"/>
          </w:tcPr>
          <w:p w14:paraId="735472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米其林轮胎225/60R17</w:t>
            </w:r>
          </w:p>
        </w:tc>
        <w:tc>
          <w:tcPr>
            <w:tcW w:w="1155" w:type="dxa"/>
            <w:shd w:val="clear" w:color="auto" w:fill="auto"/>
            <w:vAlign w:val="top"/>
          </w:tcPr>
          <w:p w14:paraId="23AC774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条</w:t>
            </w:r>
          </w:p>
        </w:tc>
        <w:tc>
          <w:tcPr>
            <w:tcW w:w="1200" w:type="dxa"/>
            <w:shd w:val="clear" w:color="auto" w:fill="auto"/>
            <w:vAlign w:val="top"/>
          </w:tcPr>
          <w:p w14:paraId="7BA4B26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EFDD5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1B72A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EB9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01563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60" w:type="dxa"/>
            <w:shd w:val="clear" w:color="auto" w:fill="auto"/>
            <w:vAlign w:val="top"/>
          </w:tcPr>
          <w:p w14:paraId="53116B1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前减震器总成</w:t>
            </w:r>
          </w:p>
        </w:tc>
        <w:tc>
          <w:tcPr>
            <w:tcW w:w="1155" w:type="dxa"/>
            <w:shd w:val="clear" w:color="auto" w:fill="auto"/>
            <w:vAlign w:val="top"/>
          </w:tcPr>
          <w:p w14:paraId="3CB3B59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200" w:type="dxa"/>
            <w:shd w:val="clear" w:color="auto" w:fill="auto"/>
            <w:vAlign w:val="top"/>
          </w:tcPr>
          <w:p w14:paraId="329CB1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7EE1F7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F0D1C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4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7B2757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60" w:type="dxa"/>
            <w:vAlign w:val="top"/>
          </w:tcPr>
          <w:p w14:paraId="2A76BF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eastAsia="zh-CN"/>
              </w:rPr>
              <w:t>后减震器总成</w:t>
            </w:r>
          </w:p>
        </w:tc>
        <w:tc>
          <w:tcPr>
            <w:tcW w:w="1155" w:type="dxa"/>
            <w:shd w:val="clear" w:color="auto" w:fill="auto"/>
            <w:vAlign w:val="top"/>
          </w:tcPr>
          <w:p w14:paraId="75F0309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200" w:type="dxa"/>
            <w:shd w:val="clear" w:color="auto" w:fill="auto"/>
            <w:vAlign w:val="top"/>
          </w:tcPr>
          <w:p w14:paraId="3AC6D2A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B9449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1590F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955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1FFA3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60" w:type="dxa"/>
            <w:vAlign w:val="top"/>
          </w:tcPr>
          <w:p w14:paraId="126E98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55" w:type="dxa"/>
            <w:shd w:val="clear" w:color="auto" w:fill="auto"/>
            <w:vAlign w:val="top"/>
          </w:tcPr>
          <w:p w14:paraId="05A5E49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200" w:type="dxa"/>
            <w:shd w:val="clear" w:color="auto" w:fill="auto"/>
            <w:vAlign w:val="top"/>
          </w:tcPr>
          <w:p w14:paraId="0AB2E07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D8D8CB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07F363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72A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A4DD1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60" w:type="dxa"/>
            <w:vAlign w:val="top"/>
          </w:tcPr>
          <w:p w14:paraId="223FB4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55" w:type="dxa"/>
            <w:shd w:val="clear" w:color="auto" w:fill="auto"/>
            <w:vAlign w:val="top"/>
          </w:tcPr>
          <w:p w14:paraId="42F20EF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3A09869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FBB1B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BECBC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833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0802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60" w:type="dxa"/>
            <w:vAlign w:val="top"/>
          </w:tcPr>
          <w:p w14:paraId="402835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55" w:type="dxa"/>
            <w:vAlign w:val="top"/>
          </w:tcPr>
          <w:p w14:paraId="5E598F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48FDA8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5FB86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D3CB1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782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7DAE17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60" w:type="dxa"/>
            <w:vAlign w:val="top"/>
          </w:tcPr>
          <w:p w14:paraId="2C35F7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55" w:type="dxa"/>
            <w:vAlign w:val="top"/>
          </w:tcPr>
          <w:p w14:paraId="4D9735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516C99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415703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F6EA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58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92BC5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60" w:type="dxa"/>
            <w:vAlign w:val="top"/>
          </w:tcPr>
          <w:p w14:paraId="578ED4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时规盖</w:t>
            </w:r>
          </w:p>
        </w:tc>
        <w:tc>
          <w:tcPr>
            <w:tcW w:w="1155" w:type="dxa"/>
            <w:vAlign w:val="top"/>
          </w:tcPr>
          <w:p w14:paraId="2FE50F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7A2BC3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2A793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58F82C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195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214D26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60" w:type="dxa"/>
            <w:vAlign w:val="top"/>
          </w:tcPr>
          <w:p w14:paraId="292E50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55" w:type="dxa"/>
            <w:vAlign w:val="top"/>
          </w:tcPr>
          <w:p w14:paraId="6DD458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200" w:type="dxa"/>
            <w:vAlign w:val="top"/>
          </w:tcPr>
          <w:p w14:paraId="4E3D06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EDA9D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2C2A1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EFE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E6B3B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60" w:type="dxa"/>
            <w:vAlign w:val="top"/>
          </w:tcPr>
          <w:p w14:paraId="43D78A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55" w:type="dxa"/>
            <w:vAlign w:val="top"/>
          </w:tcPr>
          <w:p w14:paraId="608280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16E235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5761A6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B81B8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A4D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AA4B4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60" w:type="dxa"/>
            <w:vAlign w:val="top"/>
          </w:tcPr>
          <w:p w14:paraId="72D91C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后减震弹簧</w:t>
            </w:r>
          </w:p>
        </w:tc>
        <w:tc>
          <w:tcPr>
            <w:tcW w:w="1155" w:type="dxa"/>
            <w:vAlign w:val="top"/>
          </w:tcPr>
          <w:p w14:paraId="7AF5D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200" w:type="dxa"/>
            <w:vAlign w:val="top"/>
          </w:tcPr>
          <w:p w14:paraId="368C00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7E15C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9EA8D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A77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D034A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60" w:type="dxa"/>
            <w:vAlign w:val="top"/>
          </w:tcPr>
          <w:p w14:paraId="66AE47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方向机外拉杆球头</w:t>
            </w:r>
          </w:p>
        </w:tc>
        <w:tc>
          <w:tcPr>
            <w:tcW w:w="1155" w:type="dxa"/>
            <w:vAlign w:val="top"/>
          </w:tcPr>
          <w:p w14:paraId="1EA22F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5A5948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518AFF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9415F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9E6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00720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60" w:type="dxa"/>
            <w:vAlign w:val="top"/>
          </w:tcPr>
          <w:p w14:paraId="7E8115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助力泵</w:t>
            </w:r>
          </w:p>
        </w:tc>
        <w:tc>
          <w:tcPr>
            <w:tcW w:w="1155" w:type="dxa"/>
            <w:shd w:val="clear" w:color="auto" w:fill="auto"/>
            <w:vAlign w:val="top"/>
          </w:tcPr>
          <w:p w14:paraId="07E94B1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25BA06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F905A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38D5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2E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470B3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60" w:type="dxa"/>
            <w:vAlign w:val="top"/>
          </w:tcPr>
          <w:p w14:paraId="783317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门锁总成</w:t>
            </w:r>
          </w:p>
        </w:tc>
        <w:tc>
          <w:tcPr>
            <w:tcW w:w="1155" w:type="dxa"/>
            <w:shd w:val="clear" w:color="auto" w:fill="auto"/>
            <w:vAlign w:val="top"/>
          </w:tcPr>
          <w:p w14:paraId="455D62E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096F231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D0D20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0A7B00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0EF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3A5BD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60" w:type="dxa"/>
            <w:vAlign w:val="top"/>
          </w:tcPr>
          <w:p w14:paraId="6F6B5E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雨刮喷水壶</w:t>
            </w:r>
          </w:p>
        </w:tc>
        <w:tc>
          <w:tcPr>
            <w:tcW w:w="1155" w:type="dxa"/>
            <w:shd w:val="clear" w:color="auto" w:fill="auto"/>
            <w:vAlign w:val="top"/>
          </w:tcPr>
          <w:p w14:paraId="411B015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7E1DC92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C608F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C5034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4B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22216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60" w:type="dxa"/>
            <w:vAlign w:val="top"/>
          </w:tcPr>
          <w:p w14:paraId="53663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1155" w:type="dxa"/>
            <w:shd w:val="clear" w:color="auto" w:fill="auto"/>
            <w:vAlign w:val="top"/>
          </w:tcPr>
          <w:p w14:paraId="1810EAC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7C4777A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6D1EE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F6260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4ECB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B0D82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60" w:type="dxa"/>
            <w:vAlign w:val="top"/>
          </w:tcPr>
          <w:p w14:paraId="767C9E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曲轴皮带盘</w:t>
            </w:r>
          </w:p>
        </w:tc>
        <w:tc>
          <w:tcPr>
            <w:tcW w:w="1155" w:type="dxa"/>
            <w:shd w:val="clear" w:color="auto" w:fill="auto"/>
            <w:vAlign w:val="top"/>
          </w:tcPr>
          <w:p w14:paraId="55BDAD0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159595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BDA7B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55DC1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6BA268B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49697678">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718107C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车型：丰田汉兰达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车架号：LVGDC46A1EG537634</w:t>
      </w:r>
    </w:p>
    <w:tbl>
      <w:tblPr>
        <w:tblStyle w:val="11"/>
        <w:tblW w:w="9779" w:type="dxa"/>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3090"/>
        <w:gridCol w:w="1170"/>
        <w:gridCol w:w="1170"/>
        <w:gridCol w:w="1965"/>
        <w:gridCol w:w="1785"/>
      </w:tblGrid>
      <w:tr w14:paraId="77A19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9" w:type="dxa"/>
          </w:tcPr>
          <w:p w14:paraId="3CF8FE8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90" w:type="dxa"/>
          </w:tcPr>
          <w:p w14:paraId="284F35D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70" w:type="dxa"/>
          </w:tcPr>
          <w:p w14:paraId="68CB7A9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70" w:type="dxa"/>
          </w:tcPr>
          <w:p w14:paraId="31D0BA1F">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65" w:type="dxa"/>
          </w:tcPr>
          <w:p w14:paraId="7E48A90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6CC0525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85" w:type="dxa"/>
          </w:tcPr>
          <w:p w14:paraId="3B44BFAC">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6EF2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9" w:type="dxa"/>
          </w:tcPr>
          <w:p w14:paraId="4AA3A0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090" w:type="dxa"/>
          </w:tcPr>
          <w:p w14:paraId="2FE65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lang w:val="en-US"/>
              </w:rPr>
            </w:pPr>
            <w:r>
              <w:rPr>
                <w:rFonts w:hint="eastAsia" w:ascii="仿宋" w:hAnsi="仿宋" w:eastAsia="仿宋" w:cs="仿宋"/>
                <w:b/>
                <w:bCs/>
                <w:kern w:val="2"/>
                <w:sz w:val="28"/>
                <w:szCs w:val="28"/>
                <w:lang w:val="en-US" w:eastAsia="zh-CN" w:bidi="ar"/>
              </w:rPr>
              <w:t>德国原装进口合成润滑油RZ300-5W40</w:t>
            </w:r>
          </w:p>
        </w:tc>
        <w:tc>
          <w:tcPr>
            <w:tcW w:w="1170" w:type="dxa"/>
            <w:shd w:val="clear" w:color="auto" w:fill="auto"/>
            <w:vAlign w:val="top"/>
          </w:tcPr>
          <w:p w14:paraId="5EB767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27C90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tcPr>
          <w:p w14:paraId="4FBA61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85" w:type="dxa"/>
            <w:vMerge w:val="restart"/>
          </w:tcPr>
          <w:p w14:paraId="06ECF3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B508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ACA39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90" w:type="dxa"/>
            <w:vAlign w:val="top"/>
          </w:tcPr>
          <w:p w14:paraId="581579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70" w:type="dxa"/>
            <w:shd w:val="clear" w:color="auto" w:fill="auto"/>
            <w:vAlign w:val="top"/>
          </w:tcPr>
          <w:p w14:paraId="026BDEE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2343934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6E14D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1CCB3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360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0DD5C2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90" w:type="dxa"/>
            <w:vAlign w:val="top"/>
          </w:tcPr>
          <w:p w14:paraId="1104CA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70" w:type="dxa"/>
            <w:shd w:val="clear" w:color="auto" w:fill="auto"/>
            <w:vAlign w:val="top"/>
          </w:tcPr>
          <w:p w14:paraId="3956178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0981CDF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AFB05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0FC9B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9F0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D5F8B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90" w:type="dxa"/>
            <w:vAlign w:val="top"/>
          </w:tcPr>
          <w:p w14:paraId="73C7EE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70" w:type="dxa"/>
            <w:shd w:val="clear" w:color="auto" w:fill="auto"/>
            <w:vAlign w:val="top"/>
          </w:tcPr>
          <w:p w14:paraId="353BAFE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0F5DB60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8660A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189C8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D20D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9DD98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90" w:type="dxa"/>
            <w:vAlign w:val="top"/>
          </w:tcPr>
          <w:p w14:paraId="571D77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水箱电子扇</w:t>
            </w:r>
          </w:p>
        </w:tc>
        <w:tc>
          <w:tcPr>
            <w:tcW w:w="1170" w:type="dxa"/>
            <w:shd w:val="clear" w:color="auto" w:fill="auto"/>
            <w:vAlign w:val="top"/>
          </w:tcPr>
          <w:p w14:paraId="7920167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5587B08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4C026A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8FF79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080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6F623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90" w:type="dxa"/>
            <w:vAlign w:val="top"/>
          </w:tcPr>
          <w:p w14:paraId="206DC6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70" w:type="dxa"/>
            <w:shd w:val="clear" w:color="auto" w:fill="auto"/>
            <w:vAlign w:val="top"/>
          </w:tcPr>
          <w:p w14:paraId="00989E13">
            <w:pPr>
              <w:keepNext w:val="0"/>
              <w:keepLines w:val="0"/>
              <w:suppressLineNumbers w:val="0"/>
              <w:tabs>
                <w:tab w:val="center" w:pos="492"/>
              </w:tabs>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颗</w:t>
            </w:r>
          </w:p>
        </w:tc>
        <w:tc>
          <w:tcPr>
            <w:tcW w:w="1170" w:type="dxa"/>
            <w:shd w:val="clear" w:color="auto" w:fill="auto"/>
            <w:vAlign w:val="top"/>
          </w:tcPr>
          <w:p w14:paraId="57CCC28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30396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39C97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81B6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33FD8B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90" w:type="dxa"/>
            <w:vAlign w:val="top"/>
          </w:tcPr>
          <w:p w14:paraId="4171AA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70" w:type="dxa"/>
            <w:shd w:val="clear" w:color="auto" w:fill="auto"/>
            <w:vAlign w:val="top"/>
          </w:tcPr>
          <w:p w14:paraId="6A569E9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0E517F1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4F0A8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07610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CFA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F47AC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90" w:type="dxa"/>
            <w:vAlign w:val="top"/>
          </w:tcPr>
          <w:p w14:paraId="7017AE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70" w:type="dxa"/>
            <w:shd w:val="clear" w:color="auto" w:fill="auto"/>
            <w:vAlign w:val="top"/>
          </w:tcPr>
          <w:p w14:paraId="0612051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套</w:t>
            </w:r>
          </w:p>
        </w:tc>
        <w:tc>
          <w:tcPr>
            <w:tcW w:w="1170" w:type="dxa"/>
            <w:shd w:val="clear" w:color="auto" w:fill="auto"/>
            <w:vAlign w:val="top"/>
          </w:tcPr>
          <w:p w14:paraId="08620F4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2BD74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B2F34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9A7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09D445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90" w:type="dxa"/>
            <w:vAlign w:val="top"/>
          </w:tcPr>
          <w:p w14:paraId="5247EC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70" w:type="dxa"/>
            <w:shd w:val="clear" w:color="auto" w:fill="auto"/>
            <w:vAlign w:val="top"/>
          </w:tcPr>
          <w:p w14:paraId="0106A6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22182D6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02ABB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5FD1E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623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0508C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90" w:type="dxa"/>
            <w:vAlign w:val="top"/>
          </w:tcPr>
          <w:p w14:paraId="324982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70" w:type="dxa"/>
            <w:shd w:val="clear" w:color="auto" w:fill="auto"/>
            <w:vAlign w:val="top"/>
          </w:tcPr>
          <w:p w14:paraId="35DD160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6E42A55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C8833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B40CA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205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152BA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90" w:type="dxa"/>
            <w:vAlign w:val="top"/>
          </w:tcPr>
          <w:p w14:paraId="7C4119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70" w:type="dxa"/>
            <w:shd w:val="clear" w:color="auto" w:fill="auto"/>
            <w:vAlign w:val="top"/>
          </w:tcPr>
          <w:p w14:paraId="4414101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48970B4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F5077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EBA85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920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602250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90" w:type="dxa"/>
            <w:vAlign w:val="top"/>
          </w:tcPr>
          <w:p w14:paraId="17AD3A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米其林轮胎245/55R19</w:t>
            </w:r>
          </w:p>
        </w:tc>
        <w:tc>
          <w:tcPr>
            <w:tcW w:w="1170" w:type="dxa"/>
            <w:shd w:val="clear" w:color="auto" w:fill="auto"/>
            <w:vAlign w:val="top"/>
          </w:tcPr>
          <w:p w14:paraId="23589EF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条</w:t>
            </w:r>
          </w:p>
        </w:tc>
        <w:tc>
          <w:tcPr>
            <w:tcW w:w="1170" w:type="dxa"/>
            <w:shd w:val="clear" w:color="auto" w:fill="auto"/>
            <w:vAlign w:val="top"/>
          </w:tcPr>
          <w:p w14:paraId="1421A90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DCAFB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05439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F2B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0A067B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90" w:type="dxa"/>
            <w:vAlign w:val="top"/>
          </w:tcPr>
          <w:p w14:paraId="328FBC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空滤器外壳</w:t>
            </w:r>
          </w:p>
        </w:tc>
        <w:tc>
          <w:tcPr>
            <w:tcW w:w="1170" w:type="dxa"/>
            <w:shd w:val="clear" w:color="auto" w:fill="auto"/>
            <w:vAlign w:val="top"/>
          </w:tcPr>
          <w:p w14:paraId="1226808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2BE711E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3A445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9C110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00A4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3F919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90" w:type="dxa"/>
            <w:vAlign w:val="top"/>
          </w:tcPr>
          <w:p w14:paraId="74BD10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rPr>
              <w:t>半轴</w:t>
            </w:r>
          </w:p>
        </w:tc>
        <w:tc>
          <w:tcPr>
            <w:tcW w:w="1170" w:type="dxa"/>
            <w:shd w:val="clear" w:color="auto" w:fill="auto"/>
            <w:vAlign w:val="top"/>
          </w:tcPr>
          <w:p w14:paraId="67D4BC2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734DC9F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4062E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0A523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D2CD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51B0E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90" w:type="dxa"/>
            <w:vAlign w:val="top"/>
          </w:tcPr>
          <w:p w14:paraId="05069E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70" w:type="dxa"/>
            <w:shd w:val="clear" w:color="auto" w:fill="auto"/>
            <w:vAlign w:val="top"/>
          </w:tcPr>
          <w:p w14:paraId="2C909CE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13038CB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5A10C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268377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5D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F04FC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90" w:type="dxa"/>
            <w:vAlign w:val="top"/>
          </w:tcPr>
          <w:p w14:paraId="0282E0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70" w:type="dxa"/>
            <w:shd w:val="clear" w:color="auto" w:fill="auto"/>
            <w:vAlign w:val="top"/>
          </w:tcPr>
          <w:p w14:paraId="7353750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09B48D9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FDB06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ED395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C60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67737A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90" w:type="dxa"/>
            <w:vAlign w:val="top"/>
          </w:tcPr>
          <w:p w14:paraId="57AE44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70" w:type="dxa"/>
            <w:shd w:val="clear" w:color="auto" w:fill="auto"/>
            <w:vAlign w:val="top"/>
          </w:tcPr>
          <w:p w14:paraId="5865D4D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1CFB666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22496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7909D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DE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D27FD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90" w:type="dxa"/>
            <w:vAlign w:val="top"/>
          </w:tcPr>
          <w:p w14:paraId="0A0487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70" w:type="dxa"/>
            <w:shd w:val="clear" w:color="auto" w:fill="auto"/>
            <w:vAlign w:val="top"/>
          </w:tcPr>
          <w:p w14:paraId="25AF95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5D6CEC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ADC47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D13CF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77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4C3C4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90" w:type="dxa"/>
            <w:vAlign w:val="top"/>
          </w:tcPr>
          <w:p w14:paraId="11FBD6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左前门摇机升降器开关</w:t>
            </w:r>
          </w:p>
        </w:tc>
        <w:tc>
          <w:tcPr>
            <w:tcW w:w="1170" w:type="dxa"/>
            <w:vAlign w:val="top"/>
          </w:tcPr>
          <w:p w14:paraId="0C7252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03122F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23A17B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928F76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E5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7FC85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90" w:type="dxa"/>
            <w:vAlign w:val="top"/>
          </w:tcPr>
          <w:p w14:paraId="19E604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1170" w:type="dxa"/>
            <w:vAlign w:val="top"/>
          </w:tcPr>
          <w:p w14:paraId="010144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21EC4F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2F91C3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3A6126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F5C3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2BFD5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90" w:type="dxa"/>
            <w:vAlign w:val="top"/>
          </w:tcPr>
          <w:p w14:paraId="1EC1E4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70" w:type="dxa"/>
            <w:vAlign w:val="top"/>
          </w:tcPr>
          <w:p w14:paraId="73FCAE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3596E8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31AB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D0D23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5F1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CB808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90" w:type="dxa"/>
            <w:vAlign w:val="top"/>
          </w:tcPr>
          <w:p w14:paraId="65EE1C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雨刮臂</w:t>
            </w:r>
          </w:p>
        </w:tc>
        <w:tc>
          <w:tcPr>
            <w:tcW w:w="1170" w:type="dxa"/>
            <w:vAlign w:val="top"/>
          </w:tcPr>
          <w:p w14:paraId="179016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510BF4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3E28E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B98CE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A7DF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4CD48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90" w:type="dxa"/>
            <w:vAlign w:val="top"/>
          </w:tcPr>
          <w:p w14:paraId="4121E3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下支臂总成</w:t>
            </w:r>
            <w:r>
              <w:rPr>
                <w:rFonts w:hint="eastAsia" w:ascii="仿宋" w:hAnsi="仿宋" w:eastAsia="仿宋" w:cs="仿宋"/>
                <w:b/>
                <w:bCs/>
                <w:sz w:val="28"/>
                <w:szCs w:val="28"/>
                <w:lang w:val="en-US" w:eastAsia="zh-CN"/>
              </w:rPr>
              <w:t>-左</w:t>
            </w:r>
          </w:p>
        </w:tc>
        <w:tc>
          <w:tcPr>
            <w:tcW w:w="1170" w:type="dxa"/>
            <w:vAlign w:val="top"/>
          </w:tcPr>
          <w:p w14:paraId="07F37E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1313F4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8EF5B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84049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494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35BDAD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90" w:type="dxa"/>
            <w:vAlign w:val="top"/>
          </w:tcPr>
          <w:p w14:paraId="5EB6E5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前刹车软管</w:t>
            </w:r>
          </w:p>
        </w:tc>
        <w:tc>
          <w:tcPr>
            <w:tcW w:w="1170" w:type="dxa"/>
            <w:vAlign w:val="top"/>
          </w:tcPr>
          <w:p w14:paraId="479206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70" w:type="dxa"/>
            <w:vAlign w:val="top"/>
          </w:tcPr>
          <w:p w14:paraId="05B956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5D02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FECF8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76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6AEE6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90" w:type="dxa"/>
            <w:vAlign w:val="top"/>
          </w:tcPr>
          <w:p w14:paraId="2D027F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rPr>
              <w:t>门锁总成</w:t>
            </w:r>
          </w:p>
        </w:tc>
        <w:tc>
          <w:tcPr>
            <w:tcW w:w="1170" w:type="dxa"/>
            <w:vAlign w:val="top"/>
          </w:tcPr>
          <w:p w14:paraId="522166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个</w:t>
            </w:r>
          </w:p>
        </w:tc>
        <w:tc>
          <w:tcPr>
            <w:tcW w:w="1170" w:type="dxa"/>
            <w:vAlign w:val="top"/>
          </w:tcPr>
          <w:p w14:paraId="43DF19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6351A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77D1A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8FC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8DCBE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90" w:type="dxa"/>
            <w:vAlign w:val="top"/>
          </w:tcPr>
          <w:p w14:paraId="7DF615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前刹车盘</w:t>
            </w:r>
          </w:p>
        </w:tc>
        <w:tc>
          <w:tcPr>
            <w:tcW w:w="1170" w:type="dxa"/>
            <w:shd w:val="clear" w:color="auto" w:fill="auto"/>
            <w:vAlign w:val="top"/>
          </w:tcPr>
          <w:p w14:paraId="792C170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张</w:t>
            </w:r>
          </w:p>
        </w:tc>
        <w:tc>
          <w:tcPr>
            <w:tcW w:w="1170" w:type="dxa"/>
            <w:shd w:val="clear" w:color="auto" w:fill="auto"/>
            <w:vAlign w:val="top"/>
          </w:tcPr>
          <w:p w14:paraId="545B0F5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05F773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5C1F09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5195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35A1E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90" w:type="dxa"/>
            <w:vAlign w:val="top"/>
          </w:tcPr>
          <w:p w14:paraId="19ABA6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消声器尾节</w:t>
            </w:r>
          </w:p>
        </w:tc>
        <w:tc>
          <w:tcPr>
            <w:tcW w:w="1170" w:type="dxa"/>
            <w:shd w:val="clear" w:color="auto" w:fill="auto"/>
            <w:vAlign w:val="top"/>
          </w:tcPr>
          <w:p w14:paraId="01ED82B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4354E2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EE605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915F1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BAB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6B9FB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90" w:type="dxa"/>
            <w:vAlign w:val="top"/>
          </w:tcPr>
          <w:p w14:paraId="795AC4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水泵</w:t>
            </w:r>
          </w:p>
        </w:tc>
        <w:tc>
          <w:tcPr>
            <w:tcW w:w="1170" w:type="dxa"/>
            <w:shd w:val="clear" w:color="auto" w:fill="auto"/>
            <w:vAlign w:val="top"/>
          </w:tcPr>
          <w:p w14:paraId="18C6A0A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3BDF282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E26EC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C3A8D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999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4C77C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90" w:type="dxa"/>
            <w:vAlign w:val="top"/>
          </w:tcPr>
          <w:p w14:paraId="63AC03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瓦尔塔电瓶80D26L/70A</w:t>
            </w:r>
          </w:p>
        </w:tc>
        <w:tc>
          <w:tcPr>
            <w:tcW w:w="1170" w:type="dxa"/>
            <w:shd w:val="clear" w:color="auto" w:fill="auto"/>
            <w:vAlign w:val="top"/>
          </w:tcPr>
          <w:p w14:paraId="2B300DB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7259CFD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6FDD5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FAC1D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C8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50239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90" w:type="dxa"/>
            <w:vAlign w:val="top"/>
          </w:tcPr>
          <w:p w14:paraId="5AD7A4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70" w:type="dxa"/>
            <w:shd w:val="clear" w:color="auto" w:fill="auto"/>
            <w:vAlign w:val="top"/>
          </w:tcPr>
          <w:p w14:paraId="422905B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74D69D0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30214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4C20B5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0878E451">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1E3F2CFF">
      <w:pPr>
        <w:spacing w:line="440" w:lineRule="exact"/>
        <w:jc w:val="left"/>
        <w:rPr>
          <w:rFonts w:hint="eastAsia" w:ascii="仿宋" w:hAnsi="仿宋" w:eastAsia="仿宋" w:cs="仿宋"/>
          <w:b/>
          <w:bCs/>
          <w:sz w:val="28"/>
          <w:szCs w:val="28"/>
        </w:rPr>
      </w:pPr>
    </w:p>
    <w:p w14:paraId="0B2B7542">
      <w:pPr>
        <w:spacing w:line="440" w:lineRule="exact"/>
        <w:jc w:val="left"/>
        <w:rPr>
          <w:rFonts w:hint="eastAsia" w:ascii="仿宋" w:hAnsi="仿宋" w:eastAsia="仿宋" w:cs="仿宋"/>
          <w:b/>
          <w:bCs/>
          <w:sz w:val="28"/>
          <w:szCs w:val="28"/>
        </w:rPr>
      </w:pPr>
    </w:p>
    <w:p w14:paraId="2072F19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47604654">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车型：长城哈弗F7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车架号： LGWFF7A58LF184222  </w:t>
      </w:r>
    </w:p>
    <w:tbl>
      <w:tblPr>
        <w:tblStyle w:val="11"/>
        <w:tblW w:w="9839" w:type="dxa"/>
        <w:tblInd w:w="-6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3106"/>
        <w:gridCol w:w="1200"/>
        <w:gridCol w:w="1139"/>
        <w:gridCol w:w="2011"/>
        <w:gridCol w:w="1769"/>
      </w:tblGrid>
      <w:tr w14:paraId="16754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dxa"/>
          </w:tcPr>
          <w:p w14:paraId="0779A05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06" w:type="dxa"/>
          </w:tcPr>
          <w:p w14:paraId="4D3D343D">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200" w:type="dxa"/>
          </w:tcPr>
          <w:p w14:paraId="2889247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39" w:type="dxa"/>
          </w:tcPr>
          <w:p w14:paraId="4DEC10E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11" w:type="dxa"/>
          </w:tcPr>
          <w:p w14:paraId="6271C69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材料费基准单价（元）</w:t>
            </w:r>
          </w:p>
        </w:tc>
        <w:tc>
          <w:tcPr>
            <w:tcW w:w="1769" w:type="dxa"/>
          </w:tcPr>
          <w:p w14:paraId="14B95A0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27D48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dxa"/>
          </w:tcPr>
          <w:p w14:paraId="3B0FDD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06" w:type="dxa"/>
          </w:tcPr>
          <w:p w14:paraId="6CE00C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德国原装进口合成润滑油RZ300-5W30</w:t>
            </w:r>
          </w:p>
        </w:tc>
        <w:tc>
          <w:tcPr>
            <w:tcW w:w="1200" w:type="dxa"/>
            <w:shd w:val="clear" w:color="auto" w:fill="auto"/>
            <w:vAlign w:val="top"/>
          </w:tcPr>
          <w:p w14:paraId="0585FC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43884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tcPr>
          <w:p w14:paraId="13779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69" w:type="dxa"/>
            <w:vMerge w:val="restart"/>
          </w:tcPr>
          <w:p w14:paraId="535243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04352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1818A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06" w:type="dxa"/>
            <w:vAlign w:val="top"/>
          </w:tcPr>
          <w:p w14:paraId="745FA4A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200" w:type="dxa"/>
            <w:shd w:val="clear" w:color="auto" w:fill="auto"/>
            <w:vAlign w:val="top"/>
          </w:tcPr>
          <w:p w14:paraId="229915C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291EA8A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274C2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0A4AD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4C4B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3B16F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06" w:type="dxa"/>
            <w:vAlign w:val="top"/>
          </w:tcPr>
          <w:p w14:paraId="77DD02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200" w:type="dxa"/>
            <w:shd w:val="clear" w:color="auto" w:fill="auto"/>
            <w:vAlign w:val="top"/>
          </w:tcPr>
          <w:p w14:paraId="7604CC5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79E9E2C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7AED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18D0E7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E817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E3D7D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06" w:type="dxa"/>
            <w:vAlign w:val="top"/>
          </w:tcPr>
          <w:p w14:paraId="7D6ADA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200" w:type="dxa"/>
            <w:shd w:val="clear" w:color="auto" w:fill="auto"/>
            <w:vAlign w:val="top"/>
          </w:tcPr>
          <w:p w14:paraId="773973F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ED5B6E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196C6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CB6FC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2A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C4F39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06" w:type="dxa"/>
            <w:vAlign w:val="top"/>
          </w:tcPr>
          <w:p w14:paraId="0BA322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200" w:type="dxa"/>
            <w:shd w:val="clear" w:color="auto" w:fill="auto"/>
            <w:vAlign w:val="top"/>
          </w:tcPr>
          <w:p w14:paraId="70BBB67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1EE1251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2721C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1C643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F94F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trPr>
        <w:tc>
          <w:tcPr>
            <w:tcW w:w="614" w:type="dxa"/>
            <w:vAlign w:val="top"/>
          </w:tcPr>
          <w:p w14:paraId="73A17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06" w:type="dxa"/>
            <w:vAlign w:val="top"/>
          </w:tcPr>
          <w:p w14:paraId="62A2C8A6">
            <w:pPr>
              <w:keepNext w:val="0"/>
              <w:keepLines w:val="0"/>
              <w:widowControl w:val="0"/>
              <w:suppressLineNumbers w:val="0"/>
              <w:spacing w:before="0" w:beforeAutospacing="0" w:after="0" w:afterAutospacing="0"/>
              <w:ind w:left="0" w:right="0"/>
              <w:jc w:val="both"/>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前下支臂</w:t>
            </w:r>
          </w:p>
        </w:tc>
        <w:tc>
          <w:tcPr>
            <w:tcW w:w="1200" w:type="dxa"/>
            <w:shd w:val="clear" w:color="auto" w:fill="auto"/>
            <w:vAlign w:val="top"/>
          </w:tcPr>
          <w:p w14:paraId="2DA45BAD">
            <w:pPr>
              <w:keepNext w:val="0"/>
              <w:keepLines w:val="0"/>
              <w:suppressLineNumbers w:val="0"/>
              <w:tabs>
                <w:tab w:val="center" w:pos="492"/>
              </w:tabs>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5E1D881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3B91D8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4AA84C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5FB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959DC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06" w:type="dxa"/>
            <w:vAlign w:val="top"/>
          </w:tcPr>
          <w:p w14:paraId="2ECB03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200" w:type="dxa"/>
            <w:shd w:val="clear" w:color="auto" w:fill="auto"/>
            <w:vAlign w:val="top"/>
          </w:tcPr>
          <w:p w14:paraId="6CC0D21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颗</w:t>
            </w:r>
          </w:p>
        </w:tc>
        <w:tc>
          <w:tcPr>
            <w:tcW w:w="1139" w:type="dxa"/>
            <w:shd w:val="clear" w:color="auto" w:fill="auto"/>
            <w:vAlign w:val="top"/>
          </w:tcPr>
          <w:p w14:paraId="28C70A9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265CD3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CD821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9FD1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6F1FA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06" w:type="dxa"/>
            <w:vAlign w:val="top"/>
          </w:tcPr>
          <w:p w14:paraId="5E67A5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200" w:type="dxa"/>
            <w:shd w:val="clear" w:color="auto" w:fill="auto"/>
            <w:vAlign w:val="top"/>
          </w:tcPr>
          <w:p w14:paraId="3E8D133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4293229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F76D1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73C6E6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3D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F78AB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06" w:type="dxa"/>
            <w:vAlign w:val="top"/>
          </w:tcPr>
          <w:p w14:paraId="5B41A5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200" w:type="dxa"/>
            <w:shd w:val="clear" w:color="auto" w:fill="auto"/>
            <w:vAlign w:val="top"/>
          </w:tcPr>
          <w:p w14:paraId="2DFC7FA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套</w:t>
            </w:r>
          </w:p>
        </w:tc>
        <w:tc>
          <w:tcPr>
            <w:tcW w:w="1139" w:type="dxa"/>
            <w:shd w:val="clear" w:color="auto" w:fill="auto"/>
            <w:vAlign w:val="top"/>
          </w:tcPr>
          <w:p w14:paraId="674D5DE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2971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7209F0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6757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68F56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06" w:type="dxa"/>
            <w:vAlign w:val="top"/>
          </w:tcPr>
          <w:p w14:paraId="3580ED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200" w:type="dxa"/>
            <w:shd w:val="clear" w:color="auto" w:fill="auto"/>
            <w:vAlign w:val="top"/>
          </w:tcPr>
          <w:p w14:paraId="32314DB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50723C1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C2370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225DF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67E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1470E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06" w:type="dxa"/>
            <w:vAlign w:val="top"/>
          </w:tcPr>
          <w:p w14:paraId="738826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200" w:type="dxa"/>
            <w:shd w:val="clear" w:color="auto" w:fill="auto"/>
            <w:vAlign w:val="top"/>
          </w:tcPr>
          <w:p w14:paraId="1E9AB2A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39" w:type="dxa"/>
            <w:shd w:val="clear" w:color="auto" w:fill="auto"/>
            <w:vAlign w:val="top"/>
          </w:tcPr>
          <w:p w14:paraId="3423EF1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0E117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188D3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9908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FF6F3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06" w:type="dxa"/>
            <w:vAlign w:val="top"/>
          </w:tcPr>
          <w:p w14:paraId="29EDF8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200" w:type="dxa"/>
            <w:shd w:val="clear" w:color="auto" w:fill="auto"/>
            <w:vAlign w:val="top"/>
          </w:tcPr>
          <w:p w14:paraId="00B32F0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39" w:type="dxa"/>
            <w:shd w:val="clear" w:color="auto" w:fill="auto"/>
            <w:vAlign w:val="top"/>
          </w:tcPr>
          <w:p w14:paraId="4BFCFA3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3CF3C1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29329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07E9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614" w:type="dxa"/>
            <w:vAlign w:val="top"/>
          </w:tcPr>
          <w:p w14:paraId="2853DE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06" w:type="dxa"/>
            <w:vAlign w:val="top"/>
          </w:tcPr>
          <w:p w14:paraId="0F7A3E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瓦尔塔启停电瓶AGM/70A</w:t>
            </w:r>
          </w:p>
        </w:tc>
        <w:tc>
          <w:tcPr>
            <w:tcW w:w="1200" w:type="dxa"/>
            <w:vAlign w:val="top"/>
          </w:tcPr>
          <w:p w14:paraId="261FA0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39" w:type="dxa"/>
            <w:vAlign w:val="top"/>
          </w:tcPr>
          <w:p w14:paraId="1263D3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96C0D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83E79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EDB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B1BC0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06" w:type="dxa"/>
            <w:vAlign w:val="top"/>
          </w:tcPr>
          <w:p w14:paraId="2B9B36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200" w:type="dxa"/>
            <w:vAlign w:val="top"/>
          </w:tcPr>
          <w:p w14:paraId="46277A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39" w:type="dxa"/>
            <w:vAlign w:val="top"/>
          </w:tcPr>
          <w:p w14:paraId="2ED643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641CF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6CE1B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064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34CC1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06" w:type="dxa"/>
            <w:vAlign w:val="top"/>
          </w:tcPr>
          <w:p w14:paraId="19BB82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米其林轮胎225/55R19</w:t>
            </w:r>
          </w:p>
        </w:tc>
        <w:tc>
          <w:tcPr>
            <w:tcW w:w="1200" w:type="dxa"/>
            <w:vAlign w:val="top"/>
          </w:tcPr>
          <w:p w14:paraId="3FFE4A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39" w:type="dxa"/>
            <w:vAlign w:val="top"/>
          </w:tcPr>
          <w:p w14:paraId="3C5432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E0793F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221B07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CDE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B48E8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06" w:type="dxa"/>
            <w:vAlign w:val="top"/>
          </w:tcPr>
          <w:p w14:paraId="60A0AA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热管理模块</w:t>
            </w:r>
          </w:p>
        </w:tc>
        <w:tc>
          <w:tcPr>
            <w:tcW w:w="1200" w:type="dxa"/>
            <w:shd w:val="clear" w:color="auto" w:fill="auto"/>
            <w:vAlign w:val="top"/>
          </w:tcPr>
          <w:p w14:paraId="0440C0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EE81F1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59F81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27009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F92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7D6B1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06" w:type="dxa"/>
            <w:vAlign w:val="top"/>
          </w:tcPr>
          <w:p w14:paraId="17E826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半轴</w:t>
            </w:r>
          </w:p>
        </w:tc>
        <w:tc>
          <w:tcPr>
            <w:tcW w:w="1200" w:type="dxa"/>
            <w:shd w:val="clear" w:color="auto" w:fill="auto"/>
            <w:vAlign w:val="top"/>
          </w:tcPr>
          <w:p w14:paraId="432815F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39" w:type="dxa"/>
            <w:shd w:val="clear" w:color="auto" w:fill="auto"/>
            <w:vAlign w:val="top"/>
          </w:tcPr>
          <w:p w14:paraId="5E9F75F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AB348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237BC2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BBE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929FC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06" w:type="dxa"/>
            <w:vAlign w:val="top"/>
          </w:tcPr>
          <w:p w14:paraId="4FAB00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200" w:type="dxa"/>
            <w:shd w:val="clear" w:color="auto" w:fill="auto"/>
            <w:vAlign w:val="top"/>
          </w:tcPr>
          <w:p w14:paraId="3A0E6F5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39" w:type="dxa"/>
            <w:shd w:val="clear" w:color="auto" w:fill="auto"/>
            <w:vAlign w:val="top"/>
          </w:tcPr>
          <w:p w14:paraId="6CF6235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2E6BF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5485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14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28BC1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06" w:type="dxa"/>
            <w:vAlign w:val="top"/>
          </w:tcPr>
          <w:p w14:paraId="365205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200" w:type="dxa"/>
            <w:shd w:val="clear" w:color="auto" w:fill="auto"/>
            <w:vAlign w:val="top"/>
          </w:tcPr>
          <w:p w14:paraId="02095A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86B8B4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6CA87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40E79A4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ABD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E35B4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06" w:type="dxa"/>
            <w:vAlign w:val="top"/>
          </w:tcPr>
          <w:p w14:paraId="0BE55F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涡轮增压器</w:t>
            </w:r>
          </w:p>
        </w:tc>
        <w:tc>
          <w:tcPr>
            <w:tcW w:w="1200" w:type="dxa"/>
            <w:shd w:val="clear" w:color="auto" w:fill="auto"/>
            <w:vAlign w:val="top"/>
          </w:tcPr>
          <w:p w14:paraId="701082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5C705C8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B2865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67917D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811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56503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06" w:type="dxa"/>
            <w:vAlign w:val="top"/>
          </w:tcPr>
          <w:p w14:paraId="4E613D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爆震传感器</w:t>
            </w:r>
          </w:p>
        </w:tc>
        <w:tc>
          <w:tcPr>
            <w:tcW w:w="1200" w:type="dxa"/>
            <w:shd w:val="clear" w:color="auto" w:fill="auto"/>
            <w:vAlign w:val="top"/>
          </w:tcPr>
          <w:p w14:paraId="2970D9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9739FF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6D906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FBFF1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B915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CCDAE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06" w:type="dxa"/>
            <w:vAlign w:val="top"/>
          </w:tcPr>
          <w:p w14:paraId="4FB974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三元催化器</w:t>
            </w:r>
          </w:p>
        </w:tc>
        <w:tc>
          <w:tcPr>
            <w:tcW w:w="1200" w:type="dxa"/>
            <w:shd w:val="clear" w:color="auto" w:fill="auto"/>
            <w:vAlign w:val="top"/>
          </w:tcPr>
          <w:p w14:paraId="6AA43AC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9C4018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10D08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9056A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A8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32B79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06" w:type="dxa"/>
            <w:vAlign w:val="top"/>
          </w:tcPr>
          <w:p w14:paraId="7284BE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气门室盖总成</w:t>
            </w:r>
          </w:p>
        </w:tc>
        <w:tc>
          <w:tcPr>
            <w:tcW w:w="1200" w:type="dxa"/>
            <w:shd w:val="clear" w:color="auto" w:fill="auto"/>
            <w:vAlign w:val="top"/>
          </w:tcPr>
          <w:p w14:paraId="1D8C275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57161BF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28AC9E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BC816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98A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CE58C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06" w:type="dxa"/>
            <w:vAlign w:val="top"/>
          </w:tcPr>
          <w:p w14:paraId="4A2CBC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200" w:type="dxa"/>
            <w:shd w:val="clear" w:color="auto" w:fill="auto"/>
            <w:vAlign w:val="top"/>
          </w:tcPr>
          <w:p w14:paraId="40F852A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02A4DC0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CBC69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FD812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60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305F4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06" w:type="dxa"/>
            <w:vAlign w:val="top"/>
          </w:tcPr>
          <w:p w14:paraId="5895BF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水泵皮带</w:t>
            </w:r>
          </w:p>
        </w:tc>
        <w:tc>
          <w:tcPr>
            <w:tcW w:w="1200" w:type="dxa"/>
            <w:shd w:val="clear" w:color="auto" w:fill="auto"/>
            <w:vAlign w:val="top"/>
          </w:tcPr>
          <w:p w14:paraId="0D4F1E9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0342CC8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C8843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AC369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CE0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2FF43B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06" w:type="dxa"/>
            <w:vAlign w:val="top"/>
          </w:tcPr>
          <w:p w14:paraId="5BD2BA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发电机皮带</w:t>
            </w:r>
          </w:p>
        </w:tc>
        <w:tc>
          <w:tcPr>
            <w:tcW w:w="1200" w:type="dxa"/>
            <w:shd w:val="clear" w:color="auto" w:fill="auto"/>
            <w:vAlign w:val="top"/>
          </w:tcPr>
          <w:p w14:paraId="4BED7CE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24ECB9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4B5C2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806BB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A3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EC5D2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06" w:type="dxa"/>
            <w:vAlign w:val="top"/>
          </w:tcPr>
          <w:p w14:paraId="13E6A3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1200" w:type="dxa"/>
            <w:shd w:val="clear" w:color="auto" w:fill="auto"/>
            <w:vAlign w:val="top"/>
          </w:tcPr>
          <w:p w14:paraId="44B0A9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231D0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D5891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61592F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6531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1EBA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06" w:type="dxa"/>
            <w:vAlign w:val="top"/>
          </w:tcPr>
          <w:p w14:paraId="6FEC87C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燃油分配</w:t>
            </w:r>
            <w:r>
              <w:rPr>
                <w:rFonts w:hint="eastAsia" w:ascii="仿宋" w:hAnsi="仿宋" w:eastAsia="仿宋" w:cs="仿宋"/>
                <w:b/>
                <w:bCs/>
                <w:sz w:val="28"/>
                <w:szCs w:val="28"/>
                <w:lang w:val="en-US" w:eastAsia="zh-CN"/>
              </w:rPr>
              <w:t>管</w:t>
            </w:r>
          </w:p>
        </w:tc>
        <w:tc>
          <w:tcPr>
            <w:tcW w:w="1200" w:type="dxa"/>
            <w:shd w:val="clear" w:color="auto" w:fill="auto"/>
            <w:vAlign w:val="top"/>
          </w:tcPr>
          <w:p w14:paraId="219CFC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A36B96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2CCB4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636A8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6E84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FC1D3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06" w:type="dxa"/>
            <w:vAlign w:val="top"/>
          </w:tcPr>
          <w:p w14:paraId="35C1E0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前减震器总成</w:t>
            </w:r>
          </w:p>
        </w:tc>
        <w:tc>
          <w:tcPr>
            <w:tcW w:w="1200" w:type="dxa"/>
            <w:vAlign w:val="top"/>
          </w:tcPr>
          <w:p w14:paraId="153299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39" w:type="dxa"/>
            <w:vAlign w:val="top"/>
          </w:tcPr>
          <w:p w14:paraId="346E94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C59D4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CACF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067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B2C83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06" w:type="dxa"/>
            <w:vAlign w:val="top"/>
          </w:tcPr>
          <w:p w14:paraId="255C61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后减震器总成</w:t>
            </w:r>
          </w:p>
        </w:tc>
        <w:tc>
          <w:tcPr>
            <w:tcW w:w="1200" w:type="dxa"/>
            <w:vAlign w:val="top"/>
          </w:tcPr>
          <w:p w14:paraId="1D087C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39" w:type="dxa"/>
            <w:vAlign w:val="top"/>
          </w:tcPr>
          <w:p w14:paraId="2F6294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15FE0A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04585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7A6E17D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3F095B80">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431169D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车型：长城炮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车架号：LGWDB6192LJ037911     </w:t>
      </w:r>
    </w:p>
    <w:tbl>
      <w:tblPr>
        <w:tblStyle w:val="11"/>
        <w:tblW w:w="9828"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3117"/>
        <w:gridCol w:w="1155"/>
        <w:gridCol w:w="1158"/>
        <w:gridCol w:w="2022"/>
        <w:gridCol w:w="1773"/>
      </w:tblGrid>
      <w:tr w14:paraId="12C1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55FBC5D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17" w:type="dxa"/>
          </w:tcPr>
          <w:p w14:paraId="2BFFABBF">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55" w:type="dxa"/>
          </w:tcPr>
          <w:p w14:paraId="3FD0345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58" w:type="dxa"/>
          </w:tcPr>
          <w:p w14:paraId="59B810C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22" w:type="dxa"/>
          </w:tcPr>
          <w:p w14:paraId="759236D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59E9F06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73" w:type="dxa"/>
          </w:tcPr>
          <w:p w14:paraId="5E2E381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6F5F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54CED5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17" w:type="dxa"/>
          </w:tcPr>
          <w:p w14:paraId="01AF22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德国原装进口合成润滑油RZ300-5W30</w:t>
            </w:r>
          </w:p>
        </w:tc>
        <w:tc>
          <w:tcPr>
            <w:tcW w:w="1155" w:type="dxa"/>
          </w:tcPr>
          <w:p w14:paraId="1E060D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tcPr>
          <w:p w14:paraId="19F4E0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tcPr>
          <w:p w14:paraId="35299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73" w:type="dxa"/>
            <w:vMerge w:val="restart"/>
          </w:tcPr>
          <w:p w14:paraId="7C915D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78CBA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486CE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17" w:type="dxa"/>
            <w:vAlign w:val="top"/>
          </w:tcPr>
          <w:p w14:paraId="23E576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55" w:type="dxa"/>
            <w:shd w:val="clear" w:color="auto" w:fill="auto"/>
            <w:vAlign w:val="top"/>
          </w:tcPr>
          <w:p w14:paraId="7AAF69F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757CAF1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36DDE5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04585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5C9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433E3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17" w:type="dxa"/>
            <w:vAlign w:val="top"/>
          </w:tcPr>
          <w:p w14:paraId="1390B0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55" w:type="dxa"/>
            <w:shd w:val="clear" w:color="auto" w:fill="auto"/>
            <w:vAlign w:val="top"/>
          </w:tcPr>
          <w:p w14:paraId="4295259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3560F7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66DF3E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CC708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D7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805AD6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17" w:type="dxa"/>
            <w:vAlign w:val="top"/>
          </w:tcPr>
          <w:p w14:paraId="46D08C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55" w:type="dxa"/>
            <w:shd w:val="clear" w:color="auto" w:fill="auto"/>
            <w:vAlign w:val="top"/>
          </w:tcPr>
          <w:p w14:paraId="76D42B9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51CFF98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0C0430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EAFB6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BE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39AB0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17" w:type="dxa"/>
            <w:vAlign w:val="top"/>
          </w:tcPr>
          <w:p w14:paraId="3340A9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55" w:type="dxa"/>
            <w:shd w:val="clear" w:color="auto" w:fill="auto"/>
            <w:vAlign w:val="top"/>
          </w:tcPr>
          <w:p w14:paraId="49909FA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6E5B35E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1F16A0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0272E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152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7C296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17" w:type="dxa"/>
            <w:vAlign w:val="top"/>
          </w:tcPr>
          <w:p w14:paraId="25D080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前刹车盘</w:t>
            </w:r>
          </w:p>
        </w:tc>
        <w:tc>
          <w:tcPr>
            <w:tcW w:w="1155" w:type="dxa"/>
            <w:vAlign w:val="top"/>
          </w:tcPr>
          <w:p w14:paraId="02F239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张</w:t>
            </w:r>
          </w:p>
        </w:tc>
        <w:tc>
          <w:tcPr>
            <w:tcW w:w="1158" w:type="dxa"/>
            <w:vAlign w:val="top"/>
          </w:tcPr>
          <w:p w14:paraId="67E2F6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B37FA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760CA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DE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E24D4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17" w:type="dxa"/>
            <w:vAlign w:val="top"/>
          </w:tcPr>
          <w:p w14:paraId="0F58B77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55" w:type="dxa"/>
            <w:vAlign w:val="top"/>
          </w:tcPr>
          <w:p w14:paraId="66AC7C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58" w:type="dxa"/>
            <w:vAlign w:val="top"/>
          </w:tcPr>
          <w:p w14:paraId="200981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0C77F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3D1BF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B0D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7EAFF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17" w:type="dxa"/>
            <w:vAlign w:val="top"/>
          </w:tcPr>
          <w:p w14:paraId="41FEE5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55" w:type="dxa"/>
            <w:vAlign w:val="top"/>
          </w:tcPr>
          <w:p w14:paraId="004C45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vAlign w:val="top"/>
          </w:tcPr>
          <w:p w14:paraId="156147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EDDCBC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8192D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CFF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11C17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17" w:type="dxa"/>
            <w:vAlign w:val="top"/>
          </w:tcPr>
          <w:p w14:paraId="3C1652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55" w:type="dxa"/>
            <w:vAlign w:val="top"/>
          </w:tcPr>
          <w:p w14:paraId="3B98F5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vAlign w:val="top"/>
          </w:tcPr>
          <w:p w14:paraId="15E438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F72F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8CA35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2DE9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90084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17" w:type="dxa"/>
            <w:vAlign w:val="top"/>
          </w:tcPr>
          <w:p w14:paraId="26B66D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55" w:type="dxa"/>
            <w:vAlign w:val="top"/>
          </w:tcPr>
          <w:p w14:paraId="0ED661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6FF72A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45831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BA136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5DE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A20C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17" w:type="dxa"/>
            <w:vAlign w:val="top"/>
          </w:tcPr>
          <w:p w14:paraId="1FF9A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55" w:type="dxa"/>
            <w:vAlign w:val="top"/>
          </w:tcPr>
          <w:p w14:paraId="701F9F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78914F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ED813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5216E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22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635003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17" w:type="dxa"/>
            <w:vAlign w:val="top"/>
          </w:tcPr>
          <w:p w14:paraId="241196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瓦尔塔电瓶95D31L</w:t>
            </w:r>
          </w:p>
        </w:tc>
        <w:tc>
          <w:tcPr>
            <w:tcW w:w="1155" w:type="dxa"/>
            <w:vAlign w:val="top"/>
          </w:tcPr>
          <w:p w14:paraId="0F58BF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8" w:type="dxa"/>
            <w:vAlign w:val="top"/>
          </w:tcPr>
          <w:p w14:paraId="5CDB6B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217A2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5DC9C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92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9CA8D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17" w:type="dxa"/>
            <w:vAlign w:val="top"/>
          </w:tcPr>
          <w:p w14:paraId="562B73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1155" w:type="dxa"/>
            <w:vAlign w:val="top"/>
          </w:tcPr>
          <w:p w14:paraId="637BC9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17C005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ABD7F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131E1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9405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3A878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17" w:type="dxa"/>
            <w:vAlign w:val="top"/>
          </w:tcPr>
          <w:p w14:paraId="6FBB43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米其林轮胎265/65R18</w:t>
            </w:r>
          </w:p>
        </w:tc>
        <w:tc>
          <w:tcPr>
            <w:tcW w:w="1155" w:type="dxa"/>
            <w:vAlign w:val="top"/>
          </w:tcPr>
          <w:p w14:paraId="1DD5A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58" w:type="dxa"/>
            <w:vAlign w:val="top"/>
          </w:tcPr>
          <w:p w14:paraId="1746CB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691A5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8087B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1681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trPr>
        <w:tc>
          <w:tcPr>
            <w:tcW w:w="603" w:type="dxa"/>
            <w:vAlign w:val="top"/>
          </w:tcPr>
          <w:p w14:paraId="17003E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17" w:type="dxa"/>
            <w:vAlign w:val="top"/>
          </w:tcPr>
          <w:p w14:paraId="0386F5BE">
            <w:pPr>
              <w:keepNext w:val="0"/>
              <w:keepLines w:val="0"/>
              <w:suppressLineNumbers w:val="0"/>
              <w:spacing w:before="0" w:beforeAutospacing="0" w:after="0" w:afterAutospacing="0"/>
              <w:ind w:left="0" w:right="0"/>
              <w:rPr>
                <w:rFonts w:hint="eastAsia" w:ascii="仿宋" w:hAnsi="仿宋" w:eastAsia="仿宋" w:cs="仿宋"/>
                <w:sz w:val="28"/>
                <w:szCs w:val="28"/>
                <w:lang w:eastAsia="zh-CN"/>
              </w:rPr>
            </w:pPr>
            <w:r>
              <w:rPr>
                <w:rFonts w:hint="eastAsia" w:ascii="仿宋" w:hAnsi="仿宋" w:eastAsia="仿宋" w:cs="仿宋"/>
                <w:b/>
                <w:bCs/>
                <w:sz w:val="28"/>
                <w:szCs w:val="28"/>
                <w:lang w:eastAsia="zh-CN"/>
              </w:rPr>
              <w:t>后减震器总成</w:t>
            </w:r>
          </w:p>
        </w:tc>
        <w:tc>
          <w:tcPr>
            <w:tcW w:w="1155" w:type="dxa"/>
            <w:vAlign w:val="top"/>
          </w:tcPr>
          <w:p w14:paraId="02A101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2ABA3A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C8212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37477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4EB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20642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17" w:type="dxa"/>
            <w:vAlign w:val="top"/>
          </w:tcPr>
          <w:p w14:paraId="16EC2D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轮毂</w:t>
            </w:r>
          </w:p>
        </w:tc>
        <w:tc>
          <w:tcPr>
            <w:tcW w:w="1155" w:type="dxa"/>
            <w:vAlign w:val="top"/>
          </w:tcPr>
          <w:p w14:paraId="293BFB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3ACAA4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D217E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239B4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B1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B7930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17" w:type="dxa"/>
            <w:vAlign w:val="top"/>
          </w:tcPr>
          <w:p w14:paraId="2E41CF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w:t>
            </w:r>
          </w:p>
        </w:tc>
        <w:tc>
          <w:tcPr>
            <w:tcW w:w="1155" w:type="dxa"/>
            <w:vAlign w:val="top"/>
          </w:tcPr>
          <w:p w14:paraId="627EA3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8" w:type="dxa"/>
            <w:vAlign w:val="top"/>
          </w:tcPr>
          <w:p w14:paraId="167AE3A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ED5B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D7BAB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713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D5F5D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17" w:type="dxa"/>
            <w:vAlign w:val="top"/>
          </w:tcPr>
          <w:p w14:paraId="7CDF73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55" w:type="dxa"/>
            <w:vAlign w:val="top"/>
          </w:tcPr>
          <w:p w14:paraId="5D2FAC4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20C3BB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766D5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59F7B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81E8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696A8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17" w:type="dxa"/>
            <w:vAlign w:val="top"/>
          </w:tcPr>
          <w:p w14:paraId="7073DB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氧传感器</w:t>
            </w:r>
          </w:p>
        </w:tc>
        <w:tc>
          <w:tcPr>
            <w:tcW w:w="1155" w:type="dxa"/>
            <w:vAlign w:val="top"/>
          </w:tcPr>
          <w:p w14:paraId="627EB1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19871D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E7A3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BE0AA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C20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01FB9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17" w:type="dxa"/>
            <w:vAlign w:val="top"/>
          </w:tcPr>
          <w:p w14:paraId="6E5583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1155" w:type="dxa"/>
            <w:vAlign w:val="top"/>
          </w:tcPr>
          <w:p w14:paraId="410F2E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427A2E4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8E9E3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FC824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CE3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E2030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17" w:type="dxa"/>
            <w:vAlign w:val="top"/>
          </w:tcPr>
          <w:p w14:paraId="61D4E9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刹车软管</w:t>
            </w:r>
          </w:p>
        </w:tc>
        <w:tc>
          <w:tcPr>
            <w:tcW w:w="1155" w:type="dxa"/>
            <w:vAlign w:val="top"/>
          </w:tcPr>
          <w:p w14:paraId="2D4115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6036AA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BDDD8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C7D1B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F348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4EA8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17" w:type="dxa"/>
            <w:vAlign w:val="top"/>
          </w:tcPr>
          <w:p w14:paraId="40A609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气门室盖总成</w:t>
            </w:r>
          </w:p>
        </w:tc>
        <w:tc>
          <w:tcPr>
            <w:tcW w:w="1155" w:type="dxa"/>
            <w:vAlign w:val="top"/>
          </w:tcPr>
          <w:p w14:paraId="447D2E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205240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6B2E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9AFB4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1BB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4963C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17" w:type="dxa"/>
            <w:vAlign w:val="top"/>
          </w:tcPr>
          <w:p w14:paraId="2E09F5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方向机外拉杆球头</w:t>
            </w:r>
          </w:p>
        </w:tc>
        <w:tc>
          <w:tcPr>
            <w:tcW w:w="1155" w:type="dxa"/>
            <w:vAlign w:val="top"/>
          </w:tcPr>
          <w:p w14:paraId="0A506F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162467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41E1B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9A76A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20D3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F0816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17" w:type="dxa"/>
            <w:vAlign w:val="top"/>
          </w:tcPr>
          <w:p w14:paraId="064C80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前减震总成</w:t>
            </w:r>
          </w:p>
        </w:tc>
        <w:tc>
          <w:tcPr>
            <w:tcW w:w="1155" w:type="dxa"/>
            <w:vAlign w:val="top"/>
          </w:tcPr>
          <w:p w14:paraId="0C864A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4E34D8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3971F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6FF151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3C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87A7D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17" w:type="dxa"/>
            <w:vAlign w:val="top"/>
          </w:tcPr>
          <w:p w14:paraId="4D797D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后减震器总成</w:t>
            </w:r>
          </w:p>
        </w:tc>
        <w:tc>
          <w:tcPr>
            <w:tcW w:w="1155" w:type="dxa"/>
            <w:vAlign w:val="top"/>
          </w:tcPr>
          <w:p w14:paraId="0AEBC9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根</w:t>
            </w:r>
          </w:p>
        </w:tc>
        <w:tc>
          <w:tcPr>
            <w:tcW w:w="1158" w:type="dxa"/>
            <w:vAlign w:val="top"/>
          </w:tcPr>
          <w:p w14:paraId="332C98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57F0F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3016F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DC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60108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17" w:type="dxa"/>
            <w:vAlign w:val="top"/>
          </w:tcPr>
          <w:p w14:paraId="6B1497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喇叭</w:t>
            </w:r>
          </w:p>
        </w:tc>
        <w:tc>
          <w:tcPr>
            <w:tcW w:w="1155" w:type="dxa"/>
            <w:vAlign w:val="top"/>
          </w:tcPr>
          <w:p w14:paraId="373EB0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对</w:t>
            </w:r>
          </w:p>
        </w:tc>
        <w:tc>
          <w:tcPr>
            <w:tcW w:w="1158" w:type="dxa"/>
            <w:vAlign w:val="top"/>
          </w:tcPr>
          <w:p w14:paraId="1471B3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BDC9F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474A2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080C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F3A0E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17" w:type="dxa"/>
            <w:vAlign w:val="top"/>
          </w:tcPr>
          <w:p w14:paraId="79EB00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左前门升降器开关</w:t>
            </w:r>
          </w:p>
        </w:tc>
        <w:tc>
          <w:tcPr>
            <w:tcW w:w="1155" w:type="dxa"/>
            <w:vAlign w:val="top"/>
          </w:tcPr>
          <w:p w14:paraId="6B2CC2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569159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0DE0E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3AAF6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90B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4E15B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17" w:type="dxa"/>
            <w:vAlign w:val="top"/>
          </w:tcPr>
          <w:p w14:paraId="49EBFA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胎压传感器</w:t>
            </w:r>
          </w:p>
        </w:tc>
        <w:tc>
          <w:tcPr>
            <w:tcW w:w="1155" w:type="dxa"/>
            <w:vAlign w:val="top"/>
          </w:tcPr>
          <w:p w14:paraId="1AE0BE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76CBA8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B03E3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CC55F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6A3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57BE9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17" w:type="dxa"/>
            <w:vAlign w:val="top"/>
          </w:tcPr>
          <w:p w14:paraId="6A0253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高压油泵</w:t>
            </w:r>
          </w:p>
        </w:tc>
        <w:tc>
          <w:tcPr>
            <w:tcW w:w="1155" w:type="dxa"/>
            <w:vAlign w:val="top"/>
          </w:tcPr>
          <w:p w14:paraId="15479E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3EC74C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95DD5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4ED68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C75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9004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17" w:type="dxa"/>
            <w:vAlign w:val="top"/>
          </w:tcPr>
          <w:p w14:paraId="62C4C4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电子扇总成</w:t>
            </w:r>
          </w:p>
        </w:tc>
        <w:tc>
          <w:tcPr>
            <w:tcW w:w="1155" w:type="dxa"/>
            <w:vAlign w:val="top"/>
          </w:tcPr>
          <w:p w14:paraId="7B1622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6B18D1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69699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B08B04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1E995232">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52069B23">
      <w:pPr>
        <w:spacing w:line="440" w:lineRule="exact"/>
        <w:jc w:val="left"/>
        <w:rPr>
          <w:rFonts w:hint="eastAsia" w:ascii="仿宋" w:hAnsi="仿宋" w:eastAsia="仿宋" w:cs="仿宋"/>
          <w:b/>
          <w:bCs/>
          <w:sz w:val="28"/>
          <w:szCs w:val="28"/>
        </w:rPr>
      </w:pPr>
    </w:p>
    <w:p w14:paraId="404F1FDE">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5545208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车型：长城枭龙MAX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车架号：LGWFFVA63PH526313</w:t>
      </w:r>
    </w:p>
    <w:tbl>
      <w:tblPr>
        <w:tblStyle w:val="11"/>
        <w:tblW w:w="9795"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3117"/>
        <w:gridCol w:w="1170"/>
        <w:gridCol w:w="1128"/>
        <w:gridCol w:w="2052"/>
        <w:gridCol w:w="1725"/>
      </w:tblGrid>
      <w:tr w14:paraId="1361E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11C2373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17" w:type="dxa"/>
          </w:tcPr>
          <w:p w14:paraId="0623236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70" w:type="dxa"/>
          </w:tcPr>
          <w:p w14:paraId="35907F2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28" w:type="dxa"/>
          </w:tcPr>
          <w:p w14:paraId="080865E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52" w:type="dxa"/>
          </w:tcPr>
          <w:p w14:paraId="1FD99E4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255ECED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25" w:type="dxa"/>
          </w:tcPr>
          <w:p w14:paraId="6A4C25D4">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0A790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195A7B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17" w:type="dxa"/>
          </w:tcPr>
          <w:p w14:paraId="25BD109D">
            <w:pPr>
              <w:keepNext w:val="0"/>
              <w:keepLines w:val="0"/>
              <w:pageBreakBefore w:val="0"/>
              <w:widowControl w:val="0"/>
              <w:suppressLineNumbers w:val="0"/>
              <w:tabs>
                <w:tab w:val="left" w:pos="2070"/>
              </w:tabs>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德国原装进口全合成发动机油RZ600-0W20</w:t>
            </w:r>
          </w:p>
        </w:tc>
        <w:tc>
          <w:tcPr>
            <w:tcW w:w="1170" w:type="dxa"/>
          </w:tcPr>
          <w:p w14:paraId="0124FA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升</w:t>
            </w:r>
          </w:p>
        </w:tc>
        <w:tc>
          <w:tcPr>
            <w:tcW w:w="1128" w:type="dxa"/>
          </w:tcPr>
          <w:p w14:paraId="072732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tcPr>
          <w:p w14:paraId="2D868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25" w:type="dxa"/>
            <w:vMerge w:val="restart"/>
          </w:tcPr>
          <w:p w14:paraId="3941F5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398F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D6F4A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17" w:type="dxa"/>
            <w:vAlign w:val="top"/>
          </w:tcPr>
          <w:p w14:paraId="523610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70" w:type="dxa"/>
            <w:vAlign w:val="top"/>
          </w:tcPr>
          <w:p w14:paraId="11EA64E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5BAE10B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CEB2D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C1E78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04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FF999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17" w:type="dxa"/>
            <w:vAlign w:val="top"/>
          </w:tcPr>
          <w:p w14:paraId="032A50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70" w:type="dxa"/>
            <w:vAlign w:val="top"/>
          </w:tcPr>
          <w:p w14:paraId="12C36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142C83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1CACD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D2B85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D917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2B819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17" w:type="dxa"/>
            <w:vAlign w:val="top"/>
          </w:tcPr>
          <w:p w14:paraId="0D8372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70" w:type="dxa"/>
            <w:vAlign w:val="top"/>
          </w:tcPr>
          <w:p w14:paraId="2D6A23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401EDE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FDF6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A8BC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F4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2309F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17" w:type="dxa"/>
            <w:vAlign w:val="top"/>
          </w:tcPr>
          <w:p w14:paraId="59FE79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70" w:type="dxa"/>
            <w:vAlign w:val="top"/>
          </w:tcPr>
          <w:p w14:paraId="440E28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49CD9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56E49D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61406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EACF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6BC0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17" w:type="dxa"/>
            <w:vAlign w:val="top"/>
          </w:tcPr>
          <w:p w14:paraId="6020DC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刹车油</w:t>
            </w:r>
          </w:p>
        </w:tc>
        <w:tc>
          <w:tcPr>
            <w:tcW w:w="1170" w:type="dxa"/>
            <w:vAlign w:val="top"/>
          </w:tcPr>
          <w:p w14:paraId="3DABAB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25FFF3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39B03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ACC06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EC7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032DE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17" w:type="dxa"/>
            <w:vAlign w:val="top"/>
          </w:tcPr>
          <w:p w14:paraId="2CC4D7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70" w:type="dxa"/>
            <w:vAlign w:val="top"/>
          </w:tcPr>
          <w:p w14:paraId="426AF5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28" w:type="dxa"/>
            <w:vAlign w:val="top"/>
          </w:tcPr>
          <w:p w14:paraId="4A677D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9C2CF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7F15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A63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B03E6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17" w:type="dxa"/>
            <w:vAlign w:val="top"/>
          </w:tcPr>
          <w:p w14:paraId="3BE831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70" w:type="dxa"/>
            <w:vAlign w:val="top"/>
          </w:tcPr>
          <w:p w14:paraId="60F2F8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79A830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CC86E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AE2C9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301A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6224C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17" w:type="dxa"/>
            <w:vAlign w:val="top"/>
          </w:tcPr>
          <w:p w14:paraId="6462EA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喇叭</w:t>
            </w:r>
          </w:p>
        </w:tc>
        <w:tc>
          <w:tcPr>
            <w:tcW w:w="1170" w:type="dxa"/>
            <w:vAlign w:val="top"/>
          </w:tcPr>
          <w:p w14:paraId="68AF1B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对</w:t>
            </w:r>
          </w:p>
        </w:tc>
        <w:tc>
          <w:tcPr>
            <w:tcW w:w="1128" w:type="dxa"/>
            <w:vAlign w:val="top"/>
          </w:tcPr>
          <w:p w14:paraId="2C10C5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55EDC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3B024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D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5B844F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17" w:type="dxa"/>
            <w:vAlign w:val="top"/>
          </w:tcPr>
          <w:p w14:paraId="362E74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70" w:type="dxa"/>
            <w:vAlign w:val="top"/>
          </w:tcPr>
          <w:p w14:paraId="60F3D8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7F8316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A2E04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8AA56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0D7A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9F09A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17" w:type="dxa"/>
            <w:vAlign w:val="top"/>
          </w:tcPr>
          <w:p w14:paraId="5EE466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70" w:type="dxa"/>
            <w:vAlign w:val="top"/>
          </w:tcPr>
          <w:p w14:paraId="08FBE3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50DE96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94EF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A17C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F2D9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F21FD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17" w:type="dxa"/>
            <w:vAlign w:val="top"/>
          </w:tcPr>
          <w:p w14:paraId="649700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70" w:type="dxa"/>
            <w:vAlign w:val="top"/>
          </w:tcPr>
          <w:p w14:paraId="312A80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68676C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6A35D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7533E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FBF8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CDDAD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17" w:type="dxa"/>
            <w:vAlign w:val="top"/>
          </w:tcPr>
          <w:p w14:paraId="612753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70" w:type="dxa"/>
            <w:vAlign w:val="top"/>
          </w:tcPr>
          <w:p w14:paraId="069097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63930A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77E32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847E66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6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03" w:type="dxa"/>
            <w:vAlign w:val="top"/>
          </w:tcPr>
          <w:p w14:paraId="423B97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17" w:type="dxa"/>
            <w:vAlign w:val="top"/>
          </w:tcPr>
          <w:p w14:paraId="28EA197A">
            <w:pPr>
              <w:keepNext w:val="0"/>
              <w:keepLines w:val="0"/>
              <w:widowControl w:val="0"/>
              <w:suppressLineNumbers w:val="0"/>
              <w:tabs>
                <w:tab w:val="left" w:pos="2070"/>
              </w:tabs>
              <w:spacing w:before="0" w:beforeAutospacing="0" w:after="0" w:afterAutospacing="0"/>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米其林轮235/55ZR19</w:t>
            </w:r>
          </w:p>
        </w:tc>
        <w:tc>
          <w:tcPr>
            <w:tcW w:w="1170" w:type="dxa"/>
            <w:vAlign w:val="top"/>
          </w:tcPr>
          <w:p w14:paraId="692322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28" w:type="dxa"/>
            <w:vAlign w:val="top"/>
          </w:tcPr>
          <w:p w14:paraId="2B8C14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5AAE3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73CC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3CA7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CF1FE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17" w:type="dxa"/>
            <w:vAlign w:val="top"/>
          </w:tcPr>
          <w:p w14:paraId="1F8A7E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刹车软管</w:t>
            </w:r>
          </w:p>
        </w:tc>
        <w:tc>
          <w:tcPr>
            <w:tcW w:w="1170" w:type="dxa"/>
            <w:vAlign w:val="top"/>
          </w:tcPr>
          <w:p w14:paraId="234EEE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73820C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9E63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268CF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EB6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B795E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17" w:type="dxa"/>
            <w:vAlign w:val="top"/>
          </w:tcPr>
          <w:p w14:paraId="07B38E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胎压传感器</w:t>
            </w:r>
          </w:p>
        </w:tc>
        <w:tc>
          <w:tcPr>
            <w:tcW w:w="1170" w:type="dxa"/>
            <w:vAlign w:val="top"/>
          </w:tcPr>
          <w:p w14:paraId="1C9613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0DF4D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27C1E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5B92B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362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043F2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17" w:type="dxa"/>
            <w:vAlign w:val="top"/>
          </w:tcPr>
          <w:p w14:paraId="19550B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左前门升降器开关</w:t>
            </w:r>
          </w:p>
        </w:tc>
        <w:tc>
          <w:tcPr>
            <w:tcW w:w="1170" w:type="dxa"/>
            <w:vAlign w:val="top"/>
          </w:tcPr>
          <w:p w14:paraId="18102B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68677F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60CEF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94F7D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B6D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80FE7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17" w:type="dxa"/>
            <w:vAlign w:val="top"/>
          </w:tcPr>
          <w:p w14:paraId="3429E4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lang w:eastAsia="zh-CN"/>
              </w:rPr>
              <w:t>下支臂</w:t>
            </w:r>
          </w:p>
        </w:tc>
        <w:tc>
          <w:tcPr>
            <w:tcW w:w="1170" w:type="dxa"/>
            <w:vAlign w:val="top"/>
          </w:tcPr>
          <w:p w14:paraId="4F38D3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1EDBE7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07C90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F25CD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FC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5D22C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17" w:type="dxa"/>
            <w:vAlign w:val="top"/>
          </w:tcPr>
          <w:p w14:paraId="4910DC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轮胎螺丝</w:t>
            </w:r>
          </w:p>
        </w:tc>
        <w:tc>
          <w:tcPr>
            <w:tcW w:w="1170" w:type="dxa"/>
            <w:vAlign w:val="top"/>
          </w:tcPr>
          <w:p w14:paraId="290BEEE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28" w:type="dxa"/>
            <w:vAlign w:val="top"/>
          </w:tcPr>
          <w:p w14:paraId="5123ED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2B59B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AFED9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88D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58EE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17" w:type="dxa"/>
            <w:vAlign w:val="top"/>
          </w:tcPr>
          <w:p w14:paraId="14DFF3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前平衡杆小拉杆</w:t>
            </w:r>
          </w:p>
        </w:tc>
        <w:tc>
          <w:tcPr>
            <w:tcW w:w="1170" w:type="dxa"/>
            <w:vAlign w:val="top"/>
          </w:tcPr>
          <w:p w14:paraId="544219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0BFCF8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124B50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1DB5A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40D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A06C1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17" w:type="dxa"/>
            <w:vAlign w:val="top"/>
          </w:tcPr>
          <w:p w14:paraId="5C2F6E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1170" w:type="dxa"/>
            <w:vAlign w:val="top"/>
          </w:tcPr>
          <w:p w14:paraId="31B8E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357EAC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053C1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1B386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753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14634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17" w:type="dxa"/>
            <w:vAlign w:val="top"/>
          </w:tcPr>
          <w:p w14:paraId="762EF6C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变速箱胶垫</w:t>
            </w:r>
          </w:p>
        </w:tc>
        <w:tc>
          <w:tcPr>
            <w:tcW w:w="1170" w:type="dxa"/>
            <w:vAlign w:val="top"/>
          </w:tcPr>
          <w:p w14:paraId="0879FE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5AAA2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1153D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5CAEE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361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A5F559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17" w:type="dxa"/>
            <w:vAlign w:val="top"/>
          </w:tcPr>
          <w:p w14:paraId="69FF2B9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车身下护板</w:t>
            </w:r>
          </w:p>
        </w:tc>
        <w:tc>
          <w:tcPr>
            <w:tcW w:w="1170" w:type="dxa"/>
            <w:vAlign w:val="top"/>
          </w:tcPr>
          <w:p w14:paraId="3408AD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28" w:type="dxa"/>
            <w:vAlign w:val="top"/>
          </w:tcPr>
          <w:p w14:paraId="14B735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3DB5B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14924B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7E5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09018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17" w:type="dxa"/>
            <w:vAlign w:val="top"/>
          </w:tcPr>
          <w:p w14:paraId="1B80322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尾门撑杆</w:t>
            </w:r>
          </w:p>
        </w:tc>
        <w:tc>
          <w:tcPr>
            <w:tcW w:w="1170" w:type="dxa"/>
            <w:vAlign w:val="top"/>
          </w:tcPr>
          <w:p w14:paraId="0B5BE9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09643C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56BF2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2A156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3656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DD852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17" w:type="dxa"/>
            <w:vAlign w:val="top"/>
          </w:tcPr>
          <w:p w14:paraId="6AA141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车身</w:t>
            </w:r>
            <w:r>
              <w:rPr>
                <w:rFonts w:hint="eastAsia" w:ascii="仿宋" w:hAnsi="仿宋" w:eastAsia="仿宋" w:cs="仿宋"/>
                <w:b/>
                <w:bCs/>
                <w:sz w:val="28"/>
                <w:szCs w:val="28"/>
                <w:lang w:val="en-US" w:eastAsia="zh-CN"/>
              </w:rPr>
              <w:t>辅助</w:t>
            </w:r>
            <w:r>
              <w:rPr>
                <w:rFonts w:hint="eastAsia" w:ascii="仿宋" w:hAnsi="仿宋" w:eastAsia="仿宋" w:cs="仿宋"/>
                <w:b/>
                <w:bCs/>
                <w:sz w:val="28"/>
                <w:szCs w:val="28"/>
                <w:lang w:eastAsia="zh-CN"/>
              </w:rPr>
              <w:t>系统</w:t>
            </w:r>
            <w:r>
              <w:rPr>
                <w:rFonts w:hint="eastAsia" w:ascii="仿宋" w:hAnsi="仿宋" w:eastAsia="仿宋" w:cs="仿宋"/>
                <w:b/>
                <w:bCs/>
                <w:sz w:val="28"/>
                <w:szCs w:val="28"/>
                <w:lang w:val="en-US" w:eastAsia="zh-CN"/>
              </w:rPr>
              <w:t>ACC模块</w:t>
            </w:r>
          </w:p>
        </w:tc>
        <w:tc>
          <w:tcPr>
            <w:tcW w:w="1170" w:type="dxa"/>
            <w:vAlign w:val="top"/>
          </w:tcPr>
          <w:p w14:paraId="431ABF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16CA4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90103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46A2F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BCD7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31A24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17" w:type="dxa"/>
            <w:vAlign w:val="top"/>
          </w:tcPr>
          <w:p w14:paraId="76485F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方向外拉杆球头</w:t>
            </w:r>
          </w:p>
        </w:tc>
        <w:tc>
          <w:tcPr>
            <w:tcW w:w="1170" w:type="dxa"/>
            <w:vAlign w:val="top"/>
          </w:tcPr>
          <w:p w14:paraId="351B76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426D95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EE415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ED818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9B56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081E83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17" w:type="dxa"/>
            <w:vAlign w:val="top"/>
          </w:tcPr>
          <w:p w14:paraId="0A59BE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排气管吊胶</w:t>
            </w:r>
          </w:p>
        </w:tc>
        <w:tc>
          <w:tcPr>
            <w:tcW w:w="1170" w:type="dxa"/>
            <w:vAlign w:val="top"/>
          </w:tcPr>
          <w:p w14:paraId="744E1B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B1DD6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9B0C1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4032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75B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8F4B5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17" w:type="dxa"/>
            <w:vAlign w:val="top"/>
          </w:tcPr>
          <w:p w14:paraId="6E589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后保险杠探头</w:t>
            </w:r>
          </w:p>
        </w:tc>
        <w:tc>
          <w:tcPr>
            <w:tcW w:w="1170" w:type="dxa"/>
            <w:vAlign w:val="top"/>
          </w:tcPr>
          <w:p w14:paraId="146739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65BF9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1D9E8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96206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91D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84362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17" w:type="dxa"/>
            <w:vAlign w:val="top"/>
          </w:tcPr>
          <w:p w14:paraId="42492C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左边倒车镜</w:t>
            </w:r>
          </w:p>
        </w:tc>
        <w:tc>
          <w:tcPr>
            <w:tcW w:w="1170" w:type="dxa"/>
            <w:vAlign w:val="top"/>
          </w:tcPr>
          <w:p w14:paraId="441D12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59ACE3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82FE2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59C26A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5C3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687A4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17" w:type="dxa"/>
            <w:vAlign w:val="top"/>
          </w:tcPr>
          <w:p w14:paraId="54F3F6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水箱</w:t>
            </w:r>
            <w:r>
              <w:rPr>
                <w:rFonts w:hint="eastAsia" w:ascii="仿宋" w:hAnsi="仿宋" w:eastAsia="仿宋" w:cs="仿宋"/>
                <w:b/>
                <w:bCs/>
                <w:sz w:val="28"/>
                <w:szCs w:val="28"/>
                <w:lang w:val="en-US" w:eastAsia="zh-CN"/>
              </w:rPr>
              <w:t>下护板</w:t>
            </w:r>
          </w:p>
        </w:tc>
        <w:tc>
          <w:tcPr>
            <w:tcW w:w="1170" w:type="dxa"/>
            <w:vAlign w:val="top"/>
          </w:tcPr>
          <w:p w14:paraId="2619D6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6BF7BF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DADA6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C9A8D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0131A8D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2BB52F99">
      <w:pPr>
        <w:spacing w:line="440" w:lineRule="exact"/>
        <w:jc w:val="left"/>
        <w:rPr>
          <w:rFonts w:hint="eastAsia" w:ascii="仿宋" w:hAnsi="仿宋" w:eastAsia="仿宋" w:cs="仿宋"/>
          <w:b/>
          <w:bCs/>
          <w:sz w:val="28"/>
          <w:szCs w:val="28"/>
        </w:rPr>
      </w:pPr>
    </w:p>
    <w:p w14:paraId="4F3536A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519570B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车型：斯柯达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车架号：LSVDJ23T0D2046712</w:t>
      </w:r>
    </w:p>
    <w:tbl>
      <w:tblPr>
        <w:tblStyle w:val="11"/>
        <w:tblW w:w="9840"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3123"/>
        <w:gridCol w:w="1137"/>
        <w:gridCol w:w="1155"/>
        <w:gridCol w:w="2058"/>
        <w:gridCol w:w="1725"/>
      </w:tblGrid>
      <w:tr w14:paraId="69B19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68B29D3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23" w:type="dxa"/>
          </w:tcPr>
          <w:p w14:paraId="588678D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37" w:type="dxa"/>
          </w:tcPr>
          <w:p w14:paraId="4326A12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55" w:type="dxa"/>
          </w:tcPr>
          <w:p w14:paraId="5BC8D58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58" w:type="dxa"/>
          </w:tcPr>
          <w:p w14:paraId="7668303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57F78A4B">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25" w:type="dxa"/>
          </w:tcPr>
          <w:p w14:paraId="352B8B8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04992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002D74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23" w:type="dxa"/>
          </w:tcPr>
          <w:p w14:paraId="750D4F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1137" w:type="dxa"/>
          </w:tcPr>
          <w:p w14:paraId="030913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tcPr>
          <w:p w14:paraId="66855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tcPr>
          <w:p w14:paraId="4EB2CC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25" w:type="dxa"/>
            <w:vMerge w:val="restart"/>
          </w:tcPr>
          <w:p w14:paraId="3C5DC3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0AE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4A8238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23" w:type="dxa"/>
            <w:vAlign w:val="top"/>
          </w:tcPr>
          <w:p w14:paraId="454794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37" w:type="dxa"/>
            <w:shd w:val="clear" w:color="auto" w:fill="auto"/>
            <w:vAlign w:val="top"/>
          </w:tcPr>
          <w:p w14:paraId="20B572E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282321C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2A4CF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50F6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40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5B14A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23" w:type="dxa"/>
            <w:vAlign w:val="top"/>
          </w:tcPr>
          <w:p w14:paraId="54BF31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37" w:type="dxa"/>
            <w:shd w:val="clear" w:color="auto" w:fill="auto"/>
            <w:vAlign w:val="top"/>
          </w:tcPr>
          <w:p w14:paraId="76AE33B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5017167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6E40DC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5E202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D7E8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00EC8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23" w:type="dxa"/>
            <w:vAlign w:val="top"/>
          </w:tcPr>
          <w:p w14:paraId="648A32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37" w:type="dxa"/>
            <w:shd w:val="clear" w:color="auto" w:fill="auto"/>
            <w:vAlign w:val="top"/>
          </w:tcPr>
          <w:p w14:paraId="72A7F89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0A28C11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E60B0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160CB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55C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D3CA7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23" w:type="dxa"/>
            <w:vAlign w:val="top"/>
          </w:tcPr>
          <w:p w14:paraId="6A2787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37" w:type="dxa"/>
            <w:shd w:val="clear" w:color="auto" w:fill="auto"/>
            <w:vAlign w:val="top"/>
          </w:tcPr>
          <w:p w14:paraId="00795E2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38DBE4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575DE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4C118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365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7A7F0E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23" w:type="dxa"/>
            <w:vAlign w:val="top"/>
          </w:tcPr>
          <w:p w14:paraId="360587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刹车油</w:t>
            </w:r>
          </w:p>
        </w:tc>
        <w:tc>
          <w:tcPr>
            <w:tcW w:w="1137" w:type="dxa"/>
            <w:vAlign w:val="top"/>
          </w:tcPr>
          <w:p w14:paraId="6FD1E5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60C597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64CBC1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C14A2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6E37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B02C3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23" w:type="dxa"/>
            <w:vAlign w:val="top"/>
          </w:tcPr>
          <w:p w14:paraId="474BA7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37" w:type="dxa"/>
            <w:vAlign w:val="top"/>
          </w:tcPr>
          <w:p w14:paraId="1B3576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55" w:type="dxa"/>
            <w:vAlign w:val="top"/>
          </w:tcPr>
          <w:p w14:paraId="148EAF4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40752D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E1455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29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B1962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23" w:type="dxa"/>
            <w:vAlign w:val="top"/>
          </w:tcPr>
          <w:p w14:paraId="45B839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37" w:type="dxa"/>
            <w:vAlign w:val="top"/>
          </w:tcPr>
          <w:p w14:paraId="3F772E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3A9E4D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330D8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A36D3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1C5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5BE9B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23" w:type="dxa"/>
            <w:vAlign w:val="top"/>
          </w:tcPr>
          <w:p w14:paraId="1A7673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37" w:type="dxa"/>
            <w:vAlign w:val="top"/>
          </w:tcPr>
          <w:p w14:paraId="67C4F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55" w:type="dxa"/>
            <w:vAlign w:val="top"/>
          </w:tcPr>
          <w:p w14:paraId="018713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70340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FBC82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A7CB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F5E7A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23" w:type="dxa"/>
            <w:vAlign w:val="top"/>
          </w:tcPr>
          <w:p w14:paraId="3FC84F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37" w:type="dxa"/>
            <w:vAlign w:val="top"/>
          </w:tcPr>
          <w:p w14:paraId="10EBC2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382888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4C1F2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3943D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C40C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AC43C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23" w:type="dxa"/>
            <w:vAlign w:val="top"/>
          </w:tcPr>
          <w:p w14:paraId="2EB2D8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37" w:type="dxa"/>
            <w:vAlign w:val="top"/>
          </w:tcPr>
          <w:p w14:paraId="44F2A0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2118C7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8FF71A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9A404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9A83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4ED222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23" w:type="dxa"/>
            <w:vAlign w:val="top"/>
          </w:tcPr>
          <w:p w14:paraId="02D29C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37" w:type="dxa"/>
            <w:vAlign w:val="top"/>
          </w:tcPr>
          <w:p w14:paraId="44D7A0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040161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45B137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31D7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C4AC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ACC1E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23" w:type="dxa"/>
            <w:vAlign w:val="top"/>
          </w:tcPr>
          <w:p w14:paraId="4804D2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瓦尔塔电瓶20-72</w:t>
            </w:r>
          </w:p>
        </w:tc>
        <w:tc>
          <w:tcPr>
            <w:tcW w:w="1137" w:type="dxa"/>
            <w:vAlign w:val="top"/>
          </w:tcPr>
          <w:p w14:paraId="7BBEEB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325BF4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6899BB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B30BD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3C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61C19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23" w:type="dxa"/>
            <w:vAlign w:val="top"/>
          </w:tcPr>
          <w:p w14:paraId="36D167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1137" w:type="dxa"/>
            <w:vAlign w:val="top"/>
          </w:tcPr>
          <w:p w14:paraId="74230F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4016E8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565AF7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5C9F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563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7E2AE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23" w:type="dxa"/>
            <w:vAlign w:val="top"/>
          </w:tcPr>
          <w:p w14:paraId="460F4B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米其林轮胎205/55R16</w:t>
            </w:r>
          </w:p>
        </w:tc>
        <w:tc>
          <w:tcPr>
            <w:tcW w:w="1137" w:type="dxa"/>
            <w:vAlign w:val="top"/>
          </w:tcPr>
          <w:p w14:paraId="6476A0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55" w:type="dxa"/>
            <w:vAlign w:val="top"/>
          </w:tcPr>
          <w:p w14:paraId="6A2B30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C3AD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953E7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3F2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B7183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23" w:type="dxa"/>
            <w:vAlign w:val="top"/>
          </w:tcPr>
          <w:p w14:paraId="690E668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右前半轴</w:t>
            </w:r>
          </w:p>
        </w:tc>
        <w:tc>
          <w:tcPr>
            <w:tcW w:w="1137" w:type="dxa"/>
            <w:vAlign w:val="top"/>
          </w:tcPr>
          <w:p w14:paraId="159626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5" w:type="dxa"/>
            <w:vAlign w:val="top"/>
          </w:tcPr>
          <w:p w14:paraId="4F8D75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5F8FD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D589D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019E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08F457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23" w:type="dxa"/>
            <w:vAlign w:val="top"/>
          </w:tcPr>
          <w:p w14:paraId="53332B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w:t>
            </w:r>
          </w:p>
        </w:tc>
        <w:tc>
          <w:tcPr>
            <w:tcW w:w="1137" w:type="dxa"/>
            <w:vAlign w:val="top"/>
          </w:tcPr>
          <w:p w14:paraId="798C37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565958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B9A63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4898E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2864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DA6C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23" w:type="dxa"/>
            <w:vAlign w:val="top"/>
          </w:tcPr>
          <w:p w14:paraId="597F31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37" w:type="dxa"/>
            <w:vAlign w:val="top"/>
          </w:tcPr>
          <w:p w14:paraId="4305D3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5C3868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98E95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4F1BD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354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38B91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23" w:type="dxa"/>
            <w:vAlign w:val="top"/>
          </w:tcPr>
          <w:p w14:paraId="6B9493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37" w:type="dxa"/>
            <w:vAlign w:val="top"/>
          </w:tcPr>
          <w:p w14:paraId="19311B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4C2A36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58D5B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2FE7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1C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43DD3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23" w:type="dxa"/>
            <w:vAlign w:val="top"/>
          </w:tcPr>
          <w:p w14:paraId="4318A4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37" w:type="dxa"/>
            <w:shd w:val="clear" w:color="auto" w:fill="auto"/>
            <w:vAlign w:val="top"/>
          </w:tcPr>
          <w:p w14:paraId="68CB690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09B29B2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6C0B8A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F0DD2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C79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0D320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23" w:type="dxa"/>
            <w:vAlign w:val="top"/>
          </w:tcPr>
          <w:p w14:paraId="51A885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37" w:type="dxa"/>
            <w:shd w:val="clear" w:color="auto" w:fill="auto"/>
            <w:vAlign w:val="top"/>
          </w:tcPr>
          <w:p w14:paraId="7BE7F9E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1674135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7B64A0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40D45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74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101EB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23" w:type="dxa"/>
            <w:vAlign w:val="top"/>
          </w:tcPr>
          <w:p w14:paraId="2D2328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活性碳罐</w:t>
            </w:r>
          </w:p>
        </w:tc>
        <w:tc>
          <w:tcPr>
            <w:tcW w:w="1137" w:type="dxa"/>
            <w:shd w:val="clear" w:color="auto" w:fill="auto"/>
            <w:vAlign w:val="top"/>
          </w:tcPr>
          <w:p w14:paraId="14DDE95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018C998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76BA890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C51E5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40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7D3D59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23" w:type="dxa"/>
            <w:vAlign w:val="top"/>
          </w:tcPr>
          <w:p w14:paraId="2E8757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ABS传感器</w:t>
            </w:r>
          </w:p>
        </w:tc>
        <w:tc>
          <w:tcPr>
            <w:tcW w:w="1137" w:type="dxa"/>
            <w:vAlign w:val="top"/>
          </w:tcPr>
          <w:p w14:paraId="76E081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080175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8B62E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C7D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5A5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F3E7CF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23" w:type="dxa"/>
            <w:vAlign w:val="top"/>
          </w:tcPr>
          <w:p w14:paraId="1151D6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前刹车分泵</w:t>
            </w:r>
          </w:p>
        </w:tc>
        <w:tc>
          <w:tcPr>
            <w:tcW w:w="1137" w:type="dxa"/>
            <w:vAlign w:val="top"/>
          </w:tcPr>
          <w:p w14:paraId="3E08B1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1C15FD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18B605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AB44D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9AD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EA020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23" w:type="dxa"/>
            <w:vAlign w:val="top"/>
          </w:tcPr>
          <w:p w14:paraId="470FC8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前减震器总成</w:t>
            </w:r>
          </w:p>
        </w:tc>
        <w:tc>
          <w:tcPr>
            <w:tcW w:w="1137" w:type="dxa"/>
            <w:vAlign w:val="top"/>
          </w:tcPr>
          <w:p w14:paraId="6C89D1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70585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50DDC1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0ED5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1B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8E3A9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23" w:type="dxa"/>
            <w:vAlign w:val="top"/>
          </w:tcPr>
          <w:p w14:paraId="14C577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后减震器总成</w:t>
            </w:r>
          </w:p>
        </w:tc>
        <w:tc>
          <w:tcPr>
            <w:tcW w:w="1137" w:type="dxa"/>
            <w:vAlign w:val="top"/>
          </w:tcPr>
          <w:p w14:paraId="51B7B0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3E17B7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74745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2660D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F63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7B5DF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23" w:type="dxa"/>
            <w:vAlign w:val="top"/>
          </w:tcPr>
          <w:p w14:paraId="2BA5B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左前门锁体</w:t>
            </w:r>
          </w:p>
        </w:tc>
        <w:tc>
          <w:tcPr>
            <w:tcW w:w="1137" w:type="dxa"/>
            <w:vAlign w:val="top"/>
          </w:tcPr>
          <w:p w14:paraId="7BE58EB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34076E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C11A1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BE25E4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C2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DDBF5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23" w:type="dxa"/>
            <w:vAlign w:val="top"/>
          </w:tcPr>
          <w:p w14:paraId="3C90CB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机盖撑杆</w:t>
            </w:r>
          </w:p>
        </w:tc>
        <w:tc>
          <w:tcPr>
            <w:tcW w:w="1137" w:type="dxa"/>
            <w:vAlign w:val="top"/>
          </w:tcPr>
          <w:p w14:paraId="52FA21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6187AD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AB6E4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1C2D7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3A0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D624E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23" w:type="dxa"/>
            <w:vAlign w:val="top"/>
          </w:tcPr>
          <w:p w14:paraId="2113D9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雨刮连动杆带电机总成</w:t>
            </w:r>
          </w:p>
        </w:tc>
        <w:tc>
          <w:tcPr>
            <w:tcW w:w="1137" w:type="dxa"/>
            <w:vAlign w:val="top"/>
          </w:tcPr>
          <w:p w14:paraId="69214E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55" w:type="dxa"/>
            <w:vAlign w:val="top"/>
          </w:tcPr>
          <w:p w14:paraId="43AEC4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39CBD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CDE0E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52F9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1EDC5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23" w:type="dxa"/>
            <w:vAlign w:val="top"/>
          </w:tcPr>
          <w:p w14:paraId="2C9303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37" w:type="dxa"/>
            <w:vAlign w:val="top"/>
          </w:tcPr>
          <w:p w14:paraId="3C469F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215BDE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6E040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FE1B2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6F6D0BFA">
      <w:pPr>
        <w:spacing w:line="440" w:lineRule="exact"/>
        <w:jc w:val="left"/>
        <w:rPr>
          <w:rFonts w:hint="eastAsia" w:ascii="仿宋" w:hAnsi="仿宋" w:eastAsia="仿宋" w:cs="仿宋"/>
          <w:b/>
          <w:bCs/>
          <w:sz w:val="28"/>
          <w:szCs w:val="28"/>
        </w:rPr>
        <w:sectPr>
          <w:pgSz w:w="11906" w:h="16838"/>
          <w:pgMar w:top="820" w:right="1800" w:bottom="124" w:left="1800" w:header="851" w:footer="992" w:gutter="0"/>
          <w:cols w:space="425" w:num="1"/>
          <w:docGrid w:type="lines" w:linePitch="312" w:charSpace="0"/>
        </w:sect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55B7A8E6">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附件一：常见维修项目基准单价报价表</w:t>
      </w:r>
    </w:p>
    <w:p w14:paraId="633EA3E9">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车型：公司全车型</w:t>
      </w:r>
    </w:p>
    <w:tbl>
      <w:tblPr>
        <w:tblStyle w:val="11"/>
        <w:tblW w:w="14625"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4590"/>
        <w:gridCol w:w="975"/>
        <w:gridCol w:w="930"/>
        <w:gridCol w:w="1680"/>
        <w:gridCol w:w="1590"/>
        <w:gridCol w:w="2865"/>
        <w:gridCol w:w="1350"/>
      </w:tblGrid>
      <w:tr w14:paraId="4509B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45" w:type="dxa"/>
          </w:tcPr>
          <w:p w14:paraId="1566918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4590" w:type="dxa"/>
          </w:tcPr>
          <w:p w14:paraId="5E79CB4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   目</w:t>
            </w:r>
          </w:p>
        </w:tc>
        <w:tc>
          <w:tcPr>
            <w:tcW w:w="975" w:type="dxa"/>
          </w:tcPr>
          <w:p w14:paraId="4B603D5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单位</w:t>
            </w:r>
          </w:p>
        </w:tc>
        <w:tc>
          <w:tcPr>
            <w:tcW w:w="930" w:type="dxa"/>
          </w:tcPr>
          <w:p w14:paraId="612CF95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数量</w:t>
            </w:r>
          </w:p>
        </w:tc>
        <w:tc>
          <w:tcPr>
            <w:tcW w:w="1680" w:type="dxa"/>
          </w:tcPr>
          <w:p w14:paraId="2C36AB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工时单价（元）</w:t>
            </w:r>
          </w:p>
        </w:tc>
        <w:tc>
          <w:tcPr>
            <w:tcW w:w="1590" w:type="dxa"/>
          </w:tcPr>
          <w:p w14:paraId="331241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基准金额</w:t>
            </w:r>
          </w:p>
        </w:tc>
        <w:tc>
          <w:tcPr>
            <w:tcW w:w="2865" w:type="dxa"/>
          </w:tcPr>
          <w:p w14:paraId="10011416">
            <w:pPr>
              <w:keepNext w:val="0"/>
              <w:keepLines w:val="0"/>
              <w:suppressLineNumbers w:val="0"/>
              <w:spacing w:before="0" w:beforeAutospacing="0" w:after="0" w:afterAutospacing="0" w:line="440" w:lineRule="exact"/>
              <w:ind w:left="0" w:right="0" w:firstLine="562" w:firstLineChars="200"/>
              <w:jc w:val="both"/>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 注</w:t>
            </w:r>
          </w:p>
        </w:tc>
        <w:tc>
          <w:tcPr>
            <w:tcW w:w="1350" w:type="dxa"/>
          </w:tcPr>
          <w:p w14:paraId="5D3E234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 注</w:t>
            </w:r>
          </w:p>
        </w:tc>
      </w:tr>
      <w:tr w14:paraId="3F156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45" w:type="dxa"/>
          </w:tcPr>
          <w:p w14:paraId="6D3576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w:t>
            </w:r>
          </w:p>
        </w:tc>
        <w:tc>
          <w:tcPr>
            <w:tcW w:w="4590" w:type="dxa"/>
          </w:tcPr>
          <w:p w14:paraId="439BC6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一级维护</w:t>
            </w:r>
          </w:p>
        </w:tc>
        <w:tc>
          <w:tcPr>
            <w:tcW w:w="975" w:type="dxa"/>
          </w:tcPr>
          <w:p w14:paraId="7CF5A2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8D995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D3875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92E61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178F97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restart"/>
          </w:tcPr>
          <w:p w14:paraId="3D62B8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本项目工时定额按四川省交通运输厅推荐的《四川省机动车维修工时定额标准（T/CQFX 001—2020）工时定额标准执行。</w:t>
            </w:r>
          </w:p>
        </w:tc>
      </w:tr>
      <w:tr w14:paraId="584E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45" w:type="dxa"/>
          </w:tcPr>
          <w:p w14:paraId="2B7701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w:t>
            </w:r>
          </w:p>
        </w:tc>
        <w:tc>
          <w:tcPr>
            <w:tcW w:w="4590" w:type="dxa"/>
          </w:tcPr>
          <w:p w14:paraId="49BA7C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二级维护</w:t>
            </w:r>
          </w:p>
        </w:tc>
        <w:tc>
          <w:tcPr>
            <w:tcW w:w="975" w:type="dxa"/>
          </w:tcPr>
          <w:p w14:paraId="5B71C60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BE936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5394D3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80F4A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56D81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04E6C5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FE7A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DAE7E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3</w:t>
            </w:r>
          </w:p>
        </w:tc>
        <w:tc>
          <w:tcPr>
            <w:tcW w:w="4590" w:type="dxa"/>
          </w:tcPr>
          <w:p w14:paraId="785DB5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检修发动机水泵漏水</w:t>
            </w:r>
          </w:p>
        </w:tc>
        <w:tc>
          <w:tcPr>
            <w:tcW w:w="975" w:type="dxa"/>
          </w:tcPr>
          <w:p w14:paraId="03F1FC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5A695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C0858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42435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398DB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8C33F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2E6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7E72B0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4</w:t>
            </w:r>
          </w:p>
        </w:tc>
        <w:tc>
          <w:tcPr>
            <w:tcW w:w="4590" w:type="dxa"/>
          </w:tcPr>
          <w:p w14:paraId="2A5F67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深度清洗空调系统</w:t>
            </w:r>
          </w:p>
        </w:tc>
        <w:tc>
          <w:tcPr>
            <w:tcW w:w="975" w:type="dxa"/>
          </w:tcPr>
          <w:p w14:paraId="748885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06FBE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0659EC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1E542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13ADB8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含空调散热器，蒸发箱的清洗</w:t>
            </w:r>
          </w:p>
        </w:tc>
        <w:tc>
          <w:tcPr>
            <w:tcW w:w="1350" w:type="dxa"/>
            <w:vMerge w:val="continue"/>
          </w:tcPr>
          <w:p w14:paraId="611F4B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BC99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EE10B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5</w:t>
            </w:r>
          </w:p>
        </w:tc>
        <w:tc>
          <w:tcPr>
            <w:tcW w:w="4590" w:type="dxa"/>
          </w:tcPr>
          <w:p w14:paraId="569CF4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更换火花塞</w:t>
            </w:r>
          </w:p>
        </w:tc>
        <w:tc>
          <w:tcPr>
            <w:tcW w:w="975" w:type="dxa"/>
          </w:tcPr>
          <w:p w14:paraId="379A0A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7414C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4E826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0A19F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96A84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7B3E9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2DF3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6B315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6</w:t>
            </w:r>
          </w:p>
        </w:tc>
        <w:tc>
          <w:tcPr>
            <w:tcW w:w="4590" w:type="dxa"/>
          </w:tcPr>
          <w:p w14:paraId="58B2AD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更换气门室盖垫</w:t>
            </w:r>
          </w:p>
        </w:tc>
        <w:tc>
          <w:tcPr>
            <w:tcW w:w="975" w:type="dxa"/>
          </w:tcPr>
          <w:p w14:paraId="5FEAB5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4963B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5AC03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5A5B2A8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57961F2">
            <w:pPr>
              <w:keepNext w:val="0"/>
              <w:keepLines w:val="0"/>
              <w:suppressLineNumbers w:val="0"/>
              <w:spacing w:before="0" w:beforeAutospacing="0" w:after="0" w:afterAutospacing="0" w:line="440" w:lineRule="exact"/>
              <w:ind w:left="0" w:right="0"/>
              <w:jc w:val="left"/>
              <w:rPr>
                <w:rFonts w:hint="eastAsia" w:ascii="仿宋" w:hAnsi="仿宋" w:eastAsia="仿宋" w:cs="仿宋"/>
                <w:b w:val="0"/>
                <w:bCs w:val="0"/>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1DEC36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993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9C63B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7</w:t>
            </w:r>
          </w:p>
        </w:tc>
        <w:tc>
          <w:tcPr>
            <w:tcW w:w="4590" w:type="dxa"/>
          </w:tcPr>
          <w:p w14:paraId="1EE3B6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更换防冻液</w:t>
            </w:r>
          </w:p>
        </w:tc>
        <w:tc>
          <w:tcPr>
            <w:tcW w:w="975" w:type="dxa"/>
          </w:tcPr>
          <w:p w14:paraId="36D919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EE62E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A06AC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5AFB4A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6EE1E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18CDF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9DC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45" w:type="dxa"/>
          </w:tcPr>
          <w:p w14:paraId="36359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8</w:t>
            </w:r>
          </w:p>
        </w:tc>
        <w:tc>
          <w:tcPr>
            <w:tcW w:w="4590" w:type="dxa"/>
          </w:tcPr>
          <w:p w14:paraId="57AE97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更换正时皮带</w:t>
            </w:r>
          </w:p>
        </w:tc>
        <w:tc>
          <w:tcPr>
            <w:tcW w:w="975" w:type="dxa"/>
          </w:tcPr>
          <w:p w14:paraId="57854A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00EC2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11EAA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DA4CE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150D0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6E05B0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A265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12FC6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9</w:t>
            </w:r>
          </w:p>
        </w:tc>
        <w:tc>
          <w:tcPr>
            <w:tcW w:w="4590" w:type="dxa"/>
          </w:tcPr>
          <w:p w14:paraId="3B79C2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四轮定位</w:t>
            </w:r>
          </w:p>
        </w:tc>
        <w:tc>
          <w:tcPr>
            <w:tcW w:w="975" w:type="dxa"/>
          </w:tcPr>
          <w:p w14:paraId="26898F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933E6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2AC8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61047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FCA5B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0C54A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2F88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DDA65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10</w:t>
            </w:r>
          </w:p>
        </w:tc>
        <w:tc>
          <w:tcPr>
            <w:tcW w:w="4590" w:type="dxa"/>
          </w:tcPr>
          <w:p w14:paraId="69C918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检修发动机曲轴后油封漏油（更换）</w:t>
            </w:r>
          </w:p>
        </w:tc>
        <w:tc>
          <w:tcPr>
            <w:tcW w:w="975" w:type="dxa"/>
          </w:tcPr>
          <w:p w14:paraId="262DA4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13ABAA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22E84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39BDE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36C8E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286186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1E8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45E83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11</w:t>
            </w:r>
          </w:p>
        </w:tc>
        <w:tc>
          <w:tcPr>
            <w:tcW w:w="4590" w:type="dxa"/>
          </w:tcPr>
          <w:p w14:paraId="47F415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更换起动机</w:t>
            </w:r>
          </w:p>
        </w:tc>
        <w:tc>
          <w:tcPr>
            <w:tcW w:w="975" w:type="dxa"/>
          </w:tcPr>
          <w:p w14:paraId="2010B6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A3D24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585D9D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6D5C4F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C48D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AFC257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1C0A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764DD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12</w:t>
            </w:r>
          </w:p>
        </w:tc>
        <w:tc>
          <w:tcPr>
            <w:tcW w:w="4590" w:type="dxa"/>
          </w:tcPr>
          <w:p w14:paraId="240E01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更换发动机机脚垫，支架</w:t>
            </w:r>
          </w:p>
        </w:tc>
        <w:tc>
          <w:tcPr>
            <w:tcW w:w="975" w:type="dxa"/>
          </w:tcPr>
          <w:p w14:paraId="20D682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7C099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0C797C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C0676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99D6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31140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7C1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2775C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13</w:t>
            </w:r>
          </w:p>
        </w:tc>
        <w:tc>
          <w:tcPr>
            <w:tcW w:w="4590" w:type="dxa"/>
          </w:tcPr>
          <w:p w14:paraId="2A6639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更换空调压缩机</w:t>
            </w:r>
          </w:p>
        </w:tc>
        <w:tc>
          <w:tcPr>
            <w:tcW w:w="975" w:type="dxa"/>
          </w:tcPr>
          <w:p w14:paraId="688108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6927F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CED8A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E0F22C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90F18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42F04D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1F6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A52B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14</w:t>
            </w:r>
          </w:p>
        </w:tc>
        <w:tc>
          <w:tcPr>
            <w:tcW w:w="4590" w:type="dxa"/>
          </w:tcPr>
          <w:p w14:paraId="7FF3A7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代办车辆备案，年检</w:t>
            </w:r>
          </w:p>
        </w:tc>
        <w:tc>
          <w:tcPr>
            <w:tcW w:w="975" w:type="dxa"/>
          </w:tcPr>
          <w:p w14:paraId="235ED3F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1D671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506145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AD9CE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6AD75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2526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B63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F3C85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15</w:t>
            </w:r>
          </w:p>
        </w:tc>
        <w:tc>
          <w:tcPr>
            <w:tcW w:w="4590" w:type="dxa"/>
          </w:tcPr>
          <w:p w14:paraId="14FB9F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更换水泵皮带</w:t>
            </w:r>
          </w:p>
        </w:tc>
        <w:tc>
          <w:tcPr>
            <w:tcW w:w="975" w:type="dxa"/>
          </w:tcPr>
          <w:p w14:paraId="18DB5A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2D36F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E35B3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C94F0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59D36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90EFE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FDD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1C8FF7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16</w:t>
            </w:r>
          </w:p>
        </w:tc>
        <w:tc>
          <w:tcPr>
            <w:tcW w:w="4590" w:type="dxa"/>
          </w:tcPr>
          <w:p w14:paraId="473C79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更换前刹车片</w:t>
            </w:r>
          </w:p>
        </w:tc>
        <w:tc>
          <w:tcPr>
            <w:tcW w:w="975" w:type="dxa"/>
          </w:tcPr>
          <w:p w14:paraId="7984E2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FF31A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35037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8E024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4A103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A8619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3A53C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D38E7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17</w:t>
            </w:r>
          </w:p>
        </w:tc>
        <w:tc>
          <w:tcPr>
            <w:tcW w:w="4590" w:type="dxa"/>
          </w:tcPr>
          <w:p w14:paraId="4E07FA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更换后刹车片</w:t>
            </w:r>
          </w:p>
        </w:tc>
        <w:tc>
          <w:tcPr>
            <w:tcW w:w="975" w:type="dxa"/>
          </w:tcPr>
          <w:p w14:paraId="3A8B99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2C4C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E4463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B8E61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0C5F2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CBDBC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3A9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1BBA1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18</w:t>
            </w:r>
          </w:p>
        </w:tc>
        <w:tc>
          <w:tcPr>
            <w:tcW w:w="4590" w:type="dxa"/>
          </w:tcPr>
          <w:p w14:paraId="5C2F08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更换后悬挂臂</w:t>
            </w:r>
          </w:p>
        </w:tc>
        <w:tc>
          <w:tcPr>
            <w:tcW w:w="975" w:type="dxa"/>
          </w:tcPr>
          <w:p w14:paraId="401D5D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F47F9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1BD5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9A824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39D80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一边</w:t>
            </w:r>
          </w:p>
        </w:tc>
        <w:tc>
          <w:tcPr>
            <w:tcW w:w="1350" w:type="dxa"/>
            <w:vMerge w:val="continue"/>
          </w:tcPr>
          <w:p w14:paraId="3A75E6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76EB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A506F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19</w:t>
            </w:r>
          </w:p>
        </w:tc>
        <w:tc>
          <w:tcPr>
            <w:tcW w:w="4590" w:type="dxa"/>
          </w:tcPr>
          <w:p w14:paraId="713D2D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更换左前门摇窗机</w:t>
            </w:r>
          </w:p>
        </w:tc>
        <w:tc>
          <w:tcPr>
            <w:tcW w:w="975" w:type="dxa"/>
          </w:tcPr>
          <w:p w14:paraId="15A00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6B13B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E40A4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56C2D4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0B3C3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BEBC2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C801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5AEDE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20</w:t>
            </w:r>
          </w:p>
        </w:tc>
        <w:tc>
          <w:tcPr>
            <w:tcW w:w="4590" w:type="dxa"/>
          </w:tcPr>
          <w:p w14:paraId="3D3C8D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车门（一道）喷漆</w:t>
            </w:r>
          </w:p>
        </w:tc>
        <w:tc>
          <w:tcPr>
            <w:tcW w:w="975" w:type="dxa"/>
          </w:tcPr>
          <w:p w14:paraId="7CA36C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5CD65E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E9DDB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96E8E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249BC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含喷漆所需材料费</w:t>
            </w:r>
          </w:p>
        </w:tc>
        <w:tc>
          <w:tcPr>
            <w:tcW w:w="1350" w:type="dxa"/>
            <w:vMerge w:val="continue"/>
          </w:tcPr>
          <w:p w14:paraId="5A55B9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6CF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45" w:type="dxa"/>
          </w:tcPr>
          <w:p w14:paraId="181239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21</w:t>
            </w:r>
          </w:p>
        </w:tc>
        <w:tc>
          <w:tcPr>
            <w:tcW w:w="4590" w:type="dxa"/>
          </w:tcPr>
          <w:p w14:paraId="496560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车毂（一个）修复翻新</w:t>
            </w:r>
          </w:p>
        </w:tc>
        <w:tc>
          <w:tcPr>
            <w:tcW w:w="975" w:type="dxa"/>
          </w:tcPr>
          <w:p w14:paraId="2B2100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93052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5537C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5CC01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shd w:val="clear" w:color="auto" w:fill="auto"/>
            <w:vAlign w:val="top"/>
          </w:tcPr>
          <w:p w14:paraId="4356EA4E">
            <w:pPr>
              <w:keepNext w:val="0"/>
              <w:keepLines w:val="0"/>
              <w:suppressLineNumbers w:val="0"/>
              <w:spacing w:before="0" w:beforeAutospacing="0" w:after="0" w:afterAutospacing="0" w:line="440" w:lineRule="exact"/>
              <w:ind w:left="0" w:leftChars="0" w:right="0" w:rightChars="0"/>
              <w:jc w:val="left"/>
              <w:rPr>
                <w:rFonts w:hint="eastAsia" w:ascii="仿宋" w:hAnsi="仿宋" w:eastAsia="仿宋" w:cs="仿宋"/>
                <w:b/>
                <w:bCs/>
                <w:kern w:val="2"/>
                <w:sz w:val="28"/>
                <w:szCs w:val="28"/>
                <w:vertAlign w:val="baseline"/>
                <w:lang w:val="en-US" w:eastAsia="zh-CN" w:bidi="ar-SA"/>
              </w:rPr>
            </w:pPr>
            <w:r>
              <w:rPr>
                <w:rFonts w:hint="eastAsia" w:ascii="仿宋" w:hAnsi="仿宋" w:eastAsia="仿宋" w:cs="仿宋"/>
                <w:b/>
                <w:bCs/>
                <w:sz w:val="28"/>
                <w:szCs w:val="28"/>
                <w:vertAlign w:val="baseline"/>
                <w:lang w:val="en-US" w:eastAsia="zh-CN"/>
              </w:rPr>
              <w:t>含喷漆所需材料费</w:t>
            </w:r>
          </w:p>
        </w:tc>
        <w:tc>
          <w:tcPr>
            <w:tcW w:w="1350" w:type="dxa"/>
            <w:vMerge w:val="continue"/>
          </w:tcPr>
          <w:p w14:paraId="5C1296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267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6FF8E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22</w:t>
            </w:r>
          </w:p>
        </w:tc>
        <w:tc>
          <w:tcPr>
            <w:tcW w:w="4590" w:type="dxa"/>
          </w:tcPr>
          <w:p w14:paraId="622CD6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拆装，清洗三元催化器</w:t>
            </w:r>
          </w:p>
        </w:tc>
        <w:tc>
          <w:tcPr>
            <w:tcW w:w="975" w:type="dxa"/>
          </w:tcPr>
          <w:p w14:paraId="79F532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3BF95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B3DDE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24132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F834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730A7F1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7A0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6F88F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23</w:t>
            </w:r>
          </w:p>
        </w:tc>
        <w:tc>
          <w:tcPr>
            <w:tcW w:w="4590" w:type="dxa"/>
          </w:tcPr>
          <w:p w14:paraId="1701E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检修刹车盘平整度</w:t>
            </w:r>
          </w:p>
        </w:tc>
        <w:tc>
          <w:tcPr>
            <w:tcW w:w="975" w:type="dxa"/>
          </w:tcPr>
          <w:p w14:paraId="323260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B44D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61137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86085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57A293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158CC2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8A5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4F450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24</w:t>
            </w:r>
          </w:p>
        </w:tc>
        <w:tc>
          <w:tcPr>
            <w:tcW w:w="4590" w:type="dxa"/>
          </w:tcPr>
          <w:p w14:paraId="78E0BE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更换汽油滤芯器</w:t>
            </w:r>
          </w:p>
        </w:tc>
        <w:tc>
          <w:tcPr>
            <w:tcW w:w="975" w:type="dxa"/>
          </w:tcPr>
          <w:p w14:paraId="088DB0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B90DF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63381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247B5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4D7F5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3660F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86B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17F54B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25</w:t>
            </w:r>
          </w:p>
        </w:tc>
        <w:tc>
          <w:tcPr>
            <w:tcW w:w="4590" w:type="dxa"/>
          </w:tcPr>
          <w:p w14:paraId="2C13FA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检修门锁故障（一道）更换锁体</w:t>
            </w:r>
          </w:p>
        </w:tc>
        <w:tc>
          <w:tcPr>
            <w:tcW w:w="975" w:type="dxa"/>
          </w:tcPr>
          <w:p w14:paraId="7AAB41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42313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3C121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44ED4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5CCE02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0A8860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C528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A7221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26</w:t>
            </w:r>
          </w:p>
        </w:tc>
        <w:tc>
          <w:tcPr>
            <w:tcW w:w="4590" w:type="dxa"/>
          </w:tcPr>
          <w:p w14:paraId="3B74DD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检修天窗排水管漏水（更换）</w:t>
            </w:r>
          </w:p>
        </w:tc>
        <w:tc>
          <w:tcPr>
            <w:tcW w:w="975" w:type="dxa"/>
          </w:tcPr>
          <w:p w14:paraId="37FBF0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3CFD7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EF197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64D1C06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A1253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4CD6AF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CDA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E3334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27</w:t>
            </w:r>
          </w:p>
        </w:tc>
        <w:tc>
          <w:tcPr>
            <w:tcW w:w="4590" w:type="dxa"/>
          </w:tcPr>
          <w:p w14:paraId="1FEA79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检测单体蓄电池电压极差，最高电压</w:t>
            </w:r>
          </w:p>
        </w:tc>
        <w:tc>
          <w:tcPr>
            <w:tcW w:w="975" w:type="dxa"/>
          </w:tcPr>
          <w:p w14:paraId="53698C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5C91F3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5B640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4CB72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6E84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1335D9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FBD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35666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29</w:t>
            </w:r>
          </w:p>
        </w:tc>
        <w:tc>
          <w:tcPr>
            <w:tcW w:w="4590" w:type="dxa"/>
          </w:tcPr>
          <w:p w14:paraId="07437D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电池包气密性检测</w:t>
            </w:r>
          </w:p>
        </w:tc>
        <w:tc>
          <w:tcPr>
            <w:tcW w:w="975" w:type="dxa"/>
          </w:tcPr>
          <w:p w14:paraId="077485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1EBF99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06634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4682C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9B230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14F3EA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212A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076A60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30</w:t>
            </w:r>
          </w:p>
        </w:tc>
        <w:tc>
          <w:tcPr>
            <w:tcW w:w="4590" w:type="dxa"/>
          </w:tcPr>
          <w:p w14:paraId="5E0E89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高压线束养护</w:t>
            </w:r>
          </w:p>
        </w:tc>
        <w:tc>
          <w:tcPr>
            <w:tcW w:w="975" w:type="dxa"/>
          </w:tcPr>
          <w:p w14:paraId="7A9E3B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47580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27BAC1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FAC99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67A0B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6BA8BD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bl>
    <w:p w14:paraId="3C464D94">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工时费基准金额下浮</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%计取。</w:t>
      </w:r>
    </w:p>
    <w:p w14:paraId="1D631F55">
      <w:pPr>
        <w:spacing w:line="440" w:lineRule="exact"/>
        <w:jc w:val="left"/>
        <w:rPr>
          <w:rFonts w:hint="default" w:ascii="仿宋_GB2312" w:eastAsia="仿宋_GB2312"/>
          <w:sz w:val="32"/>
          <w:szCs w:val="32"/>
          <w:lang w:val="en-US" w:eastAsia="zh-CN"/>
        </w:rPr>
      </w:pPr>
      <w:r>
        <w:rPr>
          <w:rFonts w:ascii="宋体" w:hAnsi="宋体" w:eastAsia="宋体" w:cs="宋体"/>
          <w:sz w:val="24"/>
          <w:szCs w:val="24"/>
        </w:rPr>
        <w:t>注：1.参与竞标的服务商根据</w:t>
      </w:r>
      <w:r>
        <w:rPr>
          <w:rFonts w:hint="eastAsia" w:ascii="宋体" w:hAnsi="宋体" w:eastAsia="宋体" w:cs="宋体"/>
          <w:sz w:val="24"/>
          <w:szCs w:val="24"/>
          <w:lang w:val="en-US" w:eastAsia="zh-CN"/>
        </w:rPr>
        <w:t>公司</w:t>
      </w:r>
      <w:r>
        <w:rPr>
          <w:rFonts w:ascii="宋体" w:hAnsi="宋体" w:eastAsia="宋体" w:cs="宋体"/>
          <w:sz w:val="24"/>
          <w:szCs w:val="24"/>
        </w:rPr>
        <w:t>车辆基本情况</w:t>
      </w:r>
      <w:r>
        <w:rPr>
          <w:rFonts w:hint="eastAsia" w:ascii="宋体" w:hAnsi="宋体" w:eastAsia="宋体" w:cs="宋体"/>
          <w:sz w:val="24"/>
          <w:szCs w:val="24"/>
          <w:lang w:val="en-US" w:eastAsia="zh-CN"/>
        </w:rPr>
        <w:t>提供8类车型常见维修材料基准单价报价表和常见维修项目基准单价报价表（见附件一）</w:t>
      </w:r>
      <w:r>
        <w:rPr>
          <w:rFonts w:ascii="宋体" w:hAnsi="宋体" w:eastAsia="宋体" w:cs="宋体"/>
          <w:sz w:val="24"/>
          <w:szCs w:val="24"/>
        </w:rPr>
        <w:t>。</w:t>
      </w:r>
      <w:r>
        <w:rPr>
          <w:rFonts w:hint="eastAsia" w:ascii="宋体" w:hAnsi="宋体" w:eastAsia="宋体" w:cs="宋体"/>
          <w:sz w:val="24"/>
          <w:szCs w:val="24"/>
        </w:rPr>
        <w:t>2.磋商过程中，采购人可能结合实际和服务商报价情况对</w:t>
      </w:r>
      <w:r>
        <w:rPr>
          <w:rFonts w:hint="eastAsia" w:ascii="宋体" w:hAnsi="宋体" w:eastAsia="宋体" w:cs="宋体"/>
          <w:sz w:val="24"/>
          <w:szCs w:val="24"/>
          <w:lang w:val="en-US" w:eastAsia="zh-CN"/>
        </w:rPr>
        <w:t>常见维修材料基准单价项目和常见维修项目基准单价</w:t>
      </w:r>
      <w:r>
        <w:rPr>
          <w:rFonts w:hint="eastAsia" w:ascii="宋体" w:hAnsi="宋体" w:eastAsia="宋体" w:cs="宋体"/>
          <w:sz w:val="24"/>
          <w:szCs w:val="24"/>
        </w:rPr>
        <w:t>进行优化调整。3. 本</w:t>
      </w:r>
      <w:r>
        <w:rPr>
          <w:rFonts w:hint="eastAsia" w:ascii="宋体" w:hAnsi="宋体" w:eastAsia="宋体" w:cs="宋体"/>
          <w:sz w:val="24"/>
          <w:szCs w:val="24"/>
          <w:lang w:val="en-US" w:eastAsia="zh-CN"/>
        </w:rPr>
        <w:t>常见维修材料基准单价项目和常见维修项目基准单价</w:t>
      </w:r>
      <w:r>
        <w:rPr>
          <w:rFonts w:hint="eastAsia" w:ascii="宋体" w:hAnsi="宋体" w:eastAsia="宋体" w:cs="宋体"/>
          <w:sz w:val="24"/>
          <w:szCs w:val="24"/>
        </w:rPr>
        <w:t>表仅供作为磋商基础资料。</w:t>
      </w:r>
    </w:p>
    <w:p w14:paraId="6B25E39E">
      <w:pPr>
        <w:spacing w:line="440" w:lineRule="exact"/>
        <w:jc w:val="left"/>
        <w:rPr>
          <w:rFonts w:hint="eastAsia" w:ascii="仿宋_GB2312" w:eastAsia="仿宋_GB2312"/>
          <w:b/>
          <w:bCs/>
          <w:sz w:val="32"/>
          <w:szCs w:val="32"/>
          <w:lang w:val="en-US" w:eastAsia="zh-CN"/>
        </w:rPr>
      </w:pPr>
    </w:p>
    <w:p w14:paraId="5A390E40">
      <w:pPr>
        <w:pStyle w:val="2"/>
        <w:rPr>
          <w:rFonts w:hint="eastAsia" w:ascii="仿宋_GB2312" w:eastAsia="仿宋_GB2312"/>
          <w:b/>
          <w:bCs/>
          <w:sz w:val="32"/>
          <w:szCs w:val="32"/>
          <w:lang w:val="en-US" w:eastAsia="zh-CN"/>
        </w:rPr>
        <w:sectPr>
          <w:footerReference r:id="rId4" w:type="default"/>
          <w:pgSz w:w="16838" w:h="11906" w:orient="landscape"/>
          <w:pgMar w:top="1440" w:right="1440" w:bottom="1440" w:left="1440" w:header="851" w:footer="992" w:gutter="0"/>
          <w:pgNumType w:fmt="numberInDash" w:start="1"/>
          <w:cols w:space="0" w:num="1"/>
          <w:rtlGutter w:val="0"/>
          <w:docGrid w:type="lines" w:linePitch="322" w:charSpace="0"/>
        </w:sectPr>
      </w:pPr>
    </w:p>
    <w:p w14:paraId="7A32441E">
      <w:pPr>
        <w:pStyle w:val="2"/>
        <w:ind w:left="0" w:leftChars="0" w:firstLine="0" w:firstLineChars="0"/>
        <w:rPr>
          <w:rFonts w:hint="eastAsia" w:ascii="仿宋_GB2312" w:eastAsia="仿宋_GB2312"/>
          <w:b/>
          <w:bCs/>
          <w:sz w:val="32"/>
          <w:szCs w:val="32"/>
          <w:lang w:val="en-US" w:eastAsia="zh-CN"/>
        </w:rPr>
      </w:pPr>
    </w:p>
    <w:p w14:paraId="7A7A9D34">
      <w:pPr>
        <w:spacing w:line="440" w:lineRule="exact"/>
        <w:jc w:val="left"/>
        <w:rPr>
          <w:rFonts w:ascii="宋体" w:hAnsi="宋体"/>
          <w:b/>
          <w:bCs/>
          <w:color w:val="000000"/>
          <w:sz w:val="28"/>
          <w:szCs w:val="28"/>
        </w:rPr>
      </w:pPr>
      <w:r>
        <w:rPr>
          <w:rFonts w:hint="eastAsia" w:ascii="仿宋_GB2312" w:eastAsia="仿宋_GB2312"/>
          <w:b/>
          <w:bCs/>
          <w:sz w:val="32"/>
          <w:szCs w:val="32"/>
          <w:lang w:val="en-US" w:eastAsia="zh-CN"/>
        </w:rPr>
        <w:t>附件二：车辆维修保养项目采购评分表</w:t>
      </w:r>
    </w:p>
    <w:tbl>
      <w:tblPr>
        <w:tblStyle w:val="10"/>
        <w:tblW w:w="10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952"/>
        <w:gridCol w:w="1619"/>
        <w:gridCol w:w="831"/>
        <w:gridCol w:w="501"/>
        <w:gridCol w:w="4833"/>
        <w:gridCol w:w="1031"/>
      </w:tblGrid>
      <w:tr w14:paraId="7108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480" w:type="dxa"/>
            <w:noWrap w:val="0"/>
            <w:vAlign w:val="center"/>
          </w:tcPr>
          <w:p w14:paraId="6DF1492C">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r>
              <w:rPr>
                <w:rFonts w:hint="eastAsia" w:ascii="宋体" w:hAnsi="宋体"/>
                <w:b/>
                <w:bCs/>
                <w:color w:val="000000"/>
                <w:szCs w:val="21"/>
              </w:rPr>
              <w:t>序号</w:t>
            </w:r>
          </w:p>
        </w:tc>
        <w:tc>
          <w:tcPr>
            <w:tcW w:w="952" w:type="dxa"/>
            <w:noWrap w:val="0"/>
            <w:vAlign w:val="center"/>
          </w:tcPr>
          <w:p w14:paraId="473ED719">
            <w:pPr>
              <w:keepNext w:val="0"/>
              <w:keepLines w:val="0"/>
              <w:suppressLineNumbers w:val="0"/>
              <w:spacing w:before="0" w:beforeAutospacing="0" w:after="0" w:afterAutospacing="0" w:line="440" w:lineRule="exact"/>
              <w:ind w:left="0" w:right="0" w:firstLine="28"/>
              <w:jc w:val="center"/>
              <w:rPr>
                <w:rFonts w:hint="default" w:ascii="宋体" w:hAnsi="宋体" w:eastAsiaTheme="minorEastAsia"/>
                <w:b/>
                <w:bCs/>
                <w:color w:val="000000"/>
                <w:szCs w:val="21"/>
                <w:lang w:val="en-US" w:eastAsia="zh-CN"/>
              </w:rPr>
            </w:pPr>
            <w:r>
              <w:rPr>
                <w:rFonts w:hint="eastAsia" w:ascii="宋体" w:hAnsi="宋体"/>
                <w:b/>
                <w:bCs/>
                <w:color w:val="000000"/>
                <w:szCs w:val="21"/>
                <w:lang w:val="en-US" w:eastAsia="zh-CN"/>
              </w:rPr>
              <w:t>项目</w:t>
            </w:r>
          </w:p>
        </w:tc>
        <w:tc>
          <w:tcPr>
            <w:tcW w:w="1619" w:type="dxa"/>
            <w:noWrap w:val="0"/>
            <w:vAlign w:val="center"/>
          </w:tcPr>
          <w:p w14:paraId="6A0324CE">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评分因素及权重</w:t>
            </w:r>
          </w:p>
        </w:tc>
        <w:tc>
          <w:tcPr>
            <w:tcW w:w="831" w:type="dxa"/>
            <w:noWrap w:val="0"/>
            <w:vAlign w:val="center"/>
          </w:tcPr>
          <w:p w14:paraId="6BA7BDB0">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分值</w:t>
            </w:r>
          </w:p>
        </w:tc>
        <w:tc>
          <w:tcPr>
            <w:tcW w:w="5334" w:type="dxa"/>
            <w:gridSpan w:val="2"/>
            <w:noWrap w:val="0"/>
            <w:vAlign w:val="center"/>
          </w:tcPr>
          <w:p w14:paraId="575566E4">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b/>
                <w:bCs/>
                <w:color w:val="000000"/>
                <w:szCs w:val="21"/>
                <w:lang w:eastAsia="zh-CN"/>
              </w:rPr>
            </w:pPr>
            <w:r>
              <w:rPr>
                <w:rFonts w:hint="eastAsia" w:ascii="宋体" w:hAnsi="宋体"/>
                <w:b/>
                <w:bCs/>
                <w:color w:val="000000"/>
                <w:szCs w:val="21"/>
              </w:rPr>
              <w:t>评分标准</w:t>
            </w:r>
          </w:p>
        </w:tc>
        <w:tc>
          <w:tcPr>
            <w:tcW w:w="1031" w:type="dxa"/>
            <w:noWrap w:val="0"/>
            <w:vAlign w:val="center"/>
          </w:tcPr>
          <w:p w14:paraId="1BCE8CCE">
            <w:pPr>
              <w:keepNext w:val="0"/>
              <w:keepLines w:val="0"/>
              <w:suppressLineNumbers w:val="0"/>
              <w:spacing w:before="0" w:beforeAutospacing="0" w:after="0" w:afterAutospacing="0" w:line="440" w:lineRule="exact"/>
              <w:ind w:left="0" w:right="0"/>
              <w:jc w:val="center"/>
              <w:rPr>
                <w:rFonts w:hint="eastAsia" w:ascii="宋体" w:hAnsi="宋体"/>
                <w:b/>
                <w:bCs/>
                <w:color w:val="000000"/>
                <w:szCs w:val="21"/>
                <w:lang w:val="en-US" w:eastAsia="zh-CN"/>
              </w:rPr>
            </w:pPr>
            <w:r>
              <w:rPr>
                <w:rFonts w:hint="eastAsia" w:ascii="宋体" w:hAnsi="宋体"/>
                <w:b/>
                <w:bCs/>
                <w:color w:val="000000"/>
                <w:szCs w:val="21"/>
                <w:lang w:val="en-US" w:eastAsia="zh-CN"/>
              </w:rPr>
              <w:t>得分</w:t>
            </w:r>
          </w:p>
        </w:tc>
      </w:tr>
      <w:tr w14:paraId="63D63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2" w:hRule="atLeast"/>
          <w:jc w:val="center"/>
        </w:trPr>
        <w:tc>
          <w:tcPr>
            <w:tcW w:w="480" w:type="dxa"/>
            <w:noWrap w:val="0"/>
            <w:vAlign w:val="center"/>
          </w:tcPr>
          <w:p w14:paraId="748E1387">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r>
              <w:rPr>
                <w:rFonts w:hint="eastAsia" w:ascii="宋体" w:hAnsi="宋体"/>
                <w:b/>
                <w:bCs/>
                <w:color w:val="000000"/>
                <w:szCs w:val="21"/>
              </w:rPr>
              <w:t>1</w:t>
            </w:r>
          </w:p>
        </w:tc>
        <w:tc>
          <w:tcPr>
            <w:tcW w:w="952" w:type="dxa"/>
            <w:vMerge w:val="restart"/>
            <w:noWrap w:val="0"/>
            <w:vAlign w:val="center"/>
          </w:tcPr>
          <w:p w14:paraId="59C33F66">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cstheme="minorBidi"/>
                <w:b/>
                <w:bCs/>
                <w:color w:val="000000"/>
                <w:kern w:val="2"/>
                <w:sz w:val="21"/>
                <w:szCs w:val="21"/>
                <w:lang w:val="en-US" w:eastAsia="zh-CN" w:bidi="ar-SA"/>
              </w:rPr>
            </w:pPr>
            <w:r>
              <w:rPr>
                <w:rFonts w:hint="eastAsia" w:ascii="宋体" w:hAnsi="宋体" w:cstheme="minorBidi"/>
                <w:b/>
                <w:bCs/>
                <w:color w:val="000000"/>
                <w:kern w:val="2"/>
                <w:sz w:val="21"/>
                <w:szCs w:val="21"/>
                <w:lang w:val="en-US" w:eastAsia="zh-CN" w:bidi="ar-SA"/>
              </w:rPr>
              <w:t>基础指标</w:t>
            </w:r>
          </w:p>
        </w:tc>
        <w:tc>
          <w:tcPr>
            <w:tcW w:w="1619" w:type="dxa"/>
            <w:noWrap w:val="0"/>
            <w:vAlign w:val="center"/>
          </w:tcPr>
          <w:p w14:paraId="6597A138">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lang w:val="en-US" w:eastAsia="zh-CN"/>
              </w:rPr>
              <w:t>经营资质</w:t>
            </w:r>
            <w:r>
              <w:rPr>
                <w:rFonts w:hint="eastAsia" w:ascii="宋体" w:hAnsi="宋体" w:eastAsia="宋体" w:cs="宋体"/>
                <w:b/>
                <w:bCs/>
                <w:color w:val="000000"/>
                <w:sz w:val="24"/>
                <w:szCs w:val="24"/>
              </w:rPr>
              <w:t>（</w:t>
            </w:r>
            <w:r>
              <w:rPr>
                <w:rFonts w:hint="eastAsia" w:ascii="宋体" w:hAnsi="宋体" w:eastAsia="宋体" w:cs="宋体"/>
                <w:b/>
                <w:bCs/>
                <w:color w:val="000000"/>
                <w:sz w:val="24"/>
                <w:szCs w:val="24"/>
                <w:u w:val="single"/>
                <w:lang w:val="en-US" w:eastAsia="zh-CN"/>
              </w:rPr>
              <w:t>2</w:t>
            </w:r>
            <w:r>
              <w:rPr>
                <w:rFonts w:hint="eastAsia" w:ascii="宋体" w:hAnsi="宋体" w:eastAsia="宋体" w:cs="宋体"/>
                <w:b/>
                <w:bCs/>
                <w:color w:val="000000"/>
                <w:sz w:val="24"/>
                <w:szCs w:val="24"/>
                <w:u w:val="single"/>
              </w:rPr>
              <w:t>0%</w:t>
            </w:r>
            <w:r>
              <w:rPr>
                <w:rFonts w:hint="eastAsia" w:ascii="宋体" w:hAnsi="宋体" w:eastAsia="宋体" w:cs="宋体"/>
                <w:b/>
                <w:bCs/>
                <w:color w:val="000000"/>
                <w:sz w:val="24"/>
                <w:szCs w:val="24"/>
              </w:rPr>
              <w:t>）</w:t>
            </w:r>
          </w:p>
        </w:tc>
        <w:tc>
          <w:tcPr>
            <w:tcW w:w="831" w:type="dxa"/>
            <w:noWrap w:val="0"/>
            <w:vAlign w:val="center"/>
          </w:tcPr>
          <w:p w14:paraId="3725C176">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b/>
                <w:bCs/>
                <w:color w:val="000000"/>
                <w:szCs w:val="21"/>
                <w:highlight w:val="none"/>
                <w:lang w:val="en-US" w:eastAsia="zh-CN"/>
              </w:rPr>
            </w:pPr>
            <w:r>
              <w:rPr>
                <w:rFonts w:hint="eastAsia" w:ascii="宋体" w:hAnsi="宋体"/>
                <w:b/>
                <w:bCs/>
                <w:color w:val="000000"/>
                <w:sz w:val="24"/>
                <w:szCs w:val="24"/>
                <w:highlight w:val="none"/>
                <w:u w:val="single"/>
                <w:lang w:val="en-US" w:eastAsia="zh-CN"/>
              </w:rPr>
              <w:t>20</w:t>
            </w:r>
            <w:r>
              <w:rPr>
                <w:rFonts w:hint="eastAsia" w:ascii="宋体" w:hAnsi="宋体"/>
                <w:b/>
                <w:bCs/>
                <w:color w:val="000000"/>
                <w:szCs w:val="21"/>
                <w:highlight w:val="none"/>
              </w:rPr>
              <w:t>分</w:t>
            </w:r>
          </w:p>
        </w:tc>
        <w:tc>
          <w:tcPr>
            <w:tcW w:w="5334" w:type="dxa"/>
            <w:gridSpan w:val="2"/>
            <w:noWrap w:val="0"/>
            <w:vAlign w:val="center"/>
          </w:tcPr>
          <w:p w14:paraId="36D300A0">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1.具有二级维修资质得10分；</w:t>
            </w:r>
          </w:p>
          <w:p w14:paraId="11745D60">
            <w:pPr>
              <w:keepNext w:val="0"/>
              <w:keepLines w:val="0"/>
              <w:numPr>
                <w:ilvl w:val="0"/>
                <w:numId w:val="0"/>
              </w:numPr>
              <w:suppressLineNumbers w:val="0"/>
              <w:spacing w:before="0" w:beforeAutospacing="0" w:after="0" w:afterAutospacing="0" w:line="240" w:lineRule="auto"/>
              <w:ind w:left="0" w:right="0"/>
              <w:jc w:val="left"/>
              <w:rPr>
                <w:rFonts w:hint="default" w:ascii="宋体" w:hAnsi="宋体"/>
                <w:b/>
                <w:bCs/>
                <w:color w:val="000000"/>
                <w:szCs w:val="21"/>
                <w:highlight w:val="none"/>
              </w:rPr>
            </w:pPr>
            <w:r>
              <w:rPr>
                <w:rFonts w:hint="eastAsia" w:ascii="宋体" w:hAnsi="宋体"/>
                <w:b/>
                <w:bCs/>
                <w:color w:val="000000"/>
                <w:szCs w:val="21"/>
                <w:highlight w:val="none"/>
                <w:lang w:val="en-US" w:eastAsia="zh-CN"/>
              </w:rPr>
              <w:t>2.具有一级维修资质得15分；</w:t>
            </w:r>
          </w:p>
          <w:p w14:paraId="463DBE84">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highlight w:val="none"/>
              </w:rPr>
            </w:pPr>
            <w:r>
              <w:rPr>
                <w:rFonts w:hint="eastAsia" w:ascii="宋体" w:hAnsi="宋体"/>
                <w:b/>
                <w:bCs/>
                <w:color w:val="000000"/>
                <w:szCs w:val="21"/>
                <w:highlight w:val="none"/>
                <w:lang w:val="en-US" w:eastAsia="zh-CN"/>
              </w:rPr>
              <w:t>3.具有公务用车维修资质加5分</w:t>
            </w:r>
            <w:r>
              <w:rPr>
                <w:rFonts w:hint="eastAsia" w:ascii="宋体" w:hAnsi="宋体"/>
                <w:b/>
                <w:bCs/>
                <w:color w:val="000000"/>
                <w:szCs w:val="21"/>
                <w:highlight w:val="none"/>
              </w:rPr>
              <w:t>。</w:t>
            </w:r>
          </w:p>
          <w:p w14:paraId="1EDDA36F">
            <w:pPr>
              <w:keepNext w:val="0"/>
              <w:keepLines w:val="0"/>
              <w:numPr>
                <w:ilvl w:val="0"/>
                <w:numId w:val="0"/>
              </w:numPr>
              <w:suppressLineNumbers w:val="0"/>
              <w:spacing w:before="0" w:beforeAutospacing="0" w:after="0" w:afterAutospacing="0" w:line="240" w:lineRule="auto"/>
              <w:ind w:left="0" w:leftChars="0" w:right="0" w:firstLine="0" w:firstLineChars="0"/>
              <w:jc w:val="left"/>
              <w:rPr>
                <w:rFonts w:hint="default" w:ascii="宋体" w:hAnsi="宋体"/>
                <w:b/>
                <w:bCs/>
                <w:color w:val="000000"/>
                <w:sz w:val="18"/>
                <w:szCs w:val="18"/>
                <w:highlight w:val="none"/>
              </w:rPr>
            </w:pPr>
            <w:r>
              <w:rPr>
                <w:rFonts w:hint="eastAsia" w:ascii="宋体" w:hAnsi="宋体"/>
                <w:b/>
                <w:bCs/>
                <w:color w:val="000000"/>
                <w:szCs w:val="21"/>
                <w:highlight w:val="none"/>
                <w:lang w:val="en-US" w:eastAsia="zh-CN"/>
              </w:rPr>
              <w:t>本项最高得分20分。</w:t>
            </w:r>
          </w:p>
        </w:tc>
        <w:tc>
          <w:tcPr>
            <w:tcW w:w="1031" w:type="dxa"/>
            <w:noWrap w:val="0"/>
            <w:vAlign w:val="center"/>
          </w:tcPr>
          <w:p w14:paraId="1227E355">
            <w:pPr>
              <w:keepNext w:val="0"/>
              <w:keepLines w:val="0"/>
              <w:suppressLineNumbers w:val="0"/>
              <w:spacing w:before="0" w:beforeAutospacing="0" w:after="0" w:afterAutospacing="0" w:line="400" w:lineRule="exact"/>
              <w:ind w:left="0" w:right="0"/>
              <w:jc w:val="center"/>
              <w:rPr>
                <w:rFonts w:hint="default" w:ascii="宋体" w:hAnsi="宋体"/>
                <w:color w:val="000000"/>
                <w:sz w:val="18"/>
                <w:szCs w:val="18"/>
              </w:rPr>
            </w:pPr>
          </w:p>
        </w:tc>
      </w:tr>
      <w:tr w14:paraId="65C43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5" w:hRule="atLeast"/>
          <w:jc w:val="center"/>
        </w:trPr>
        <w:tc>
          <w:tcPr>
            <w:tcW w:w="480" w:type="dxa"/>
            <w:tcBorders>
              <w:top w:val="single" w:color="auto" w:sz="4" w:space="0"/>
              <w:left w:val="single" w:color="auto" w:sz="4" w:space="0"/>
              <w:right w:val="single" w:color="auto" w:sz="4" w:space="0"/>
            </w:tcBorders>
            <w:noWrap w:val="0"/>
            <w:vAlign w:val="center"/>
          </w:tcPr>
          <w:p w14:paraId="44092B4B">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hAnsi="宋体"/>
                <w:b/>
                <w:bCs/>
                <w:color w:val="000000"/>
                <w:szCs w:val="21"/>
              </w:rPr>
              <w:t>2</w:t>
            </w:r>
          </w:p>
        </w:tc>
        <w:tc>
          <w:tcPr>
            <w:tcW w:w="952" w:type="dxa"/>
            <w:vMerge w:val="continue"/>
            <w:noWrap w:val="0"/>
            <w:vAlign w:val="center"/>
          </w:tcPr>
          <w:p w14:paraId="20612962">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p>
        </w:tc>
        <w:tc>
          <w:tcPr>
            <w:tcW w:w="1619" w:type="dxa"/>
            <w:tcBorders>
              <w:top w:val="single" w:color="auto" w:sz="4" w:space="0"/>
              <w:left w:val="single" w:color="auto" w:sz="4" w:space="0"/>
              <w:right w:val="single" w:color="auto" w:sz="4" w:space="0"/>
            </w:tcBorders>
            <w:noWrap w:val="0"/>
            <w:vAlign w:val="center"/>
          </w:tcPr>
          <w:p w14:paraId="322615B5">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hAnsi="宋体"/>
                <w:b/>
                <w:bCs/>
                <w:color w:val="000000"/>
                <w:szCs w:val="21"/>
                <w:lang w:val="en-US" w:eastAsia="zh-CN"/>
              </w:rPr>
              <w:t>业绩情况</w:t>
            </w:r>
            <w:r>
              <w:rPr>
                <w:rFonts w:hint="eastAsia" w:ascii="宋体" w:hAnsi="宋体"/>
                <w:b/>
                <w:bCs/>
                <w:color w:val="000000"/>
                <w:szCs w:val="21"/>
              </w:rPr>
              <w:t>（</w:t>
            </w:r>
            <w:r>
              <w:rPr>
                <w:rFonts w:hint="eastAsia" w:ascii="宋体" w:hAnsi="宋体"/>
                <w:b/>
                <w:bCs/>
                <w:color w:val="000000"/>
                <w:sz w:val="24"/>
                <w:szCs w:val="24"/>
                <w:u w:val="single"/>
                <w:lang w:val="en-US" w:eastAsia="zh-CN"/>
              </w:rPr>
              <w:t>20</w:t>
            </w:r>
            <w:r>
              <w:rPr>
                <w:rFonts w:hint="eastAsia" w:ascii="宋体" w:hAnsi="宋体"/>
                <w:b/>
                <w:bCs/>
                <w:color w:val="000000"/>
                <w:szCs w:val="21"/>
              </w:rPr>
              <w:t xml:space="preserve"> %）</w:t>
            </w:r>
          </w:p>
        </w:tc>
        <w:tc>
          <w:tcPr>
            <w:tcW w:w="831" w:type="dxa"/>
            <w:tcBorders>
              <w:top w:val="single" w:color="auto" w:sz="4" w:space="0"/>
              <w:left w:val="single" w:color="auto" w:sz="4" w:space="0"/>
              <w:right w:val="single" w:color="auto" w:sz="4" w:space="0"/>
            </w:tcBorders>
            <w:noWrap w:val="0"/>
            <w:vAlign w:val="center"/>
          </w:tcPr>
          <w:p w14:paraId="40F1E648">
            <w:pPr>
              <w:keepNext w:val="0"/>
              <w:keepLines w:val="0"/>
              <w:suppressLineNumbers w:val="0"/>
              <w:spacing w:before="0" w:beforeAutospacing="0" w:after="0" w:afterAutospacing="0" w:line="440" w:lineRule="exact"/>
              <w:ind w:left="0" w:right="0"/>
              <w:jc w:val="center"/>
              <w:rPr>
                <w:rFonts w:hint="eastAsia" w:ascii="宋体" w:hAnsi="宋体"/>
                <w:b/>
                <w:bCs/>
                <w:color w:val="FF0000"/>
                <w:szCs w:val="21"/>
              </w:rPr>
            </w:pPr>
            <w:r>
              <w:rPr>
                <w:rFonts w:hint="eastAsia" w:ascii="宋体" w:hAnsi="宋体"/>
                <w:b/>
                <w:bCs/>
                <w:color w:val="000000"/>
                <w:sz w:val="24"/>
                <w:szCs w:val="24"/>
                <w:u w:val="single"/>
                <w:lang w:val="en-US" w:eastAsia="zh-CN"/>
              </w:rPr>
              <w:t>20</w:t>
            </w:r>
            <w:r>
              <w:rPr>
                <w:rFonts w:hint="eastAsia" w:ascii="宋体" w:hAnsi="宋体"/>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058CE57D">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lang w:val="en-US" w:eastAsia="zh-CN"/>
              </w:rPr>
            </w:pPr>
            <w:r>
              <w:rPr>
                <w:rFonts w:hint="eastAsia" w:ascii="宋体" w:hAnsi="宋体"/>
                <w:b/>
                <w:bCs/>
                <w:color w:val="000000"/>
                <w:szCs w:val="21"/>
                <w:lang w:val="en-US" w:eastAsia="zh-CN"/>
              </w:rPr>
              <w:t>1.</w:t>
            </w:r>
            <w:r>
              <w:rPr>
                <w:rFonts w:hint="eastAsia" w:ascii="宋体" w:hAnsi="宋体"/>
                <w:b/>
                <w:bCs/>
                <w:color w:val="auto"/>
                <w:szCs w:val="21"/>
                <w:lang w:val="en-US" w:eastAsia="zh-CN"/>
              </w:rPr>
              <w:t>具有一般企业维修业绩得10分；</w:t>
            </w:r>
          </w:p>
          <w:p w14:paraId="246F28BE">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lang w:val="en-US" w:eastAsia="zh-CN"/>
              </w:rPr>
            </w:pPr>
            <w:r>
              <w:rPr>
                <w:rFonts w:hint="eastAsia" w:ascii="宋体" w:hAnsi="宋体"/>
                <w:b/>
                <w:bCs/>
                <w:color w:val="auto"/>
                <w:szCs w:val="21"/>
                <w:lang w:val="en-US" w:eastAsia="zh-CN"/>
              </w:rPr>
              <w:t>2.具有国有企业维修业绩得15分；</w:t>
            </w:r>
          </w:p>
          <w:p w14:paraId="45BF3425">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rPr>
            </w:pPr>
            <w:r>
              <w:rPr>
                <w:rFonts w:hint="eastAsia" w:ascii="宋体" w:hAnsi="宋体"/>
                <w:b/>
                <w:bCs/>
                <w:color w:val="auto"/>
                <w:szCs w:val="21"/>
                <w:lang w:val="en-US" w:eastAsia="zh-CN"/>
              </w:rPr>
              <w:t>3每增加一个国有企业或公务单位业绩加1分</w:t>
            </w:r>
            <w:r>
              <w:rPr>
                <w:rFonts w:hint="eastAsia" w:ascii="宋体" w:hAnsi="宋体"/>
                <w:b/>
                <w:bCs/>
                <w:color w:val="auto"/>
                <w:szCs w:val="21"/>
              </w:rPr>
              <w:t>。</w:t>
            </w:r>
          </w:p>
          <w:p w14:paraId="137A5E06">
            <w:pPr>
              <w:pStyle w:val="5"/>
              <w:keepNext w:val="0"/>
              <w:keepLines w:val="0"/>
              <w:suppressLineNumbers w:val="0"/>
              <w:spacing w:before="0" w:beforeAutospacing="0" w:after="0" w:afterAutospacing="0"/>
              <w:ind w:left="0" w:right="0"/>
              <w:rPr>
                <w:rFonts w:hint="default" w:ascii="宋体" w:hAnsi="宋体"/>
                <w:b/>
                <w:bCs/>
                <w:color w:val="000000"/>
                <w:szCs w:val="21"/>
              </w:rPr>
            </w:pPr>
            <w:r>
              <w:rPr>
                <w:rFonts w:hint="eastAsia" w:ascii="宋体" w:hAnsi="宋体"/>
                <w:b/>
                <w:bCs/>
                <w:color w:val="000000"/>
                <w:szCs w:val="21"/>
                <w:lang w:val="en-US" w:eastAsia="zh-CN"/>
              </w:rPr>
              <w:t>本项最高得分20分。</w:t>
            </w:r>
          </w:p>
        </w:tc>
        <w:tc>
          <w:tcPr>
            <w:tcW w:w="1031" w:type="dxa"/>
            <w:tcBorders>
              <w:top w:val="single" w:color="auto" w:sz="4" w:space="0"/>
              <w:left w:val="single" w:color="auto" w:sz="4" w:space="0"/>
              <w:right w:val="single" w:color="auto" w:sz="4" w:space="0"/>
            </w:tcBorders>
            <w:noWrap w:val="0"/>
            <w:vAlign w:val="center"/>
          </w:tcPr>
          <w:p w14:paraId="11F93DB7">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6D9B3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80" w:type="dxa"/>
            <w:tcBorders>
              <w:top w:val="single" w:color="auto" w:sz="4" w:space="0"/>
              <w:left w:val="single" w:color="auto" w:sz="4" w:space="0"/>
              <w:right w:val="single" w:color="auto" w:sz="4" w:space="0"/>
            </w:tcBorders>
            <w:noWrap w:val="0"/>
            <w:vAlign w:val="center"/>
          </w:tcPr>
          <w:p w14:paraId="64E5CC93">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3</w:t>
            </w:r>
          </w:p>
        </w:tc>
        <w:tc>
          <w:tcPr>
            <w:tcW w:w="952" w:type="dxa"/>
            <w:vMerge w:val="continue"/>
            <w:noWrap w:val="0"/>
            <w:vAlign w:val="center"/>
          </w:tcPr>
          <w:p w14:paraId="7E8CBBA0">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p>
        </w:tc>
        <w:tc>
          <w:tcPr>
            <w:tcW w:w="1619" w:type="dxa"/>
            <w:tcBorders>
              <w:top w:val="single" w:color="auto" w:sz="4" w:space="0"/>
              <w:left w:val="single" w:color="auto" w:sz="4" w:space="0"/>
              <w:right w:val="single" w:color="auto" w:sz="4" w:space="0"/>
            </w:tcBorders>
            <w:noWrap w:val="0"/>
            <w:vAlign w:val="center"/>
          </w:tcPr>
          <w:p w14:paraId="49650EEA">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服务响应时间</w:t>
            </w:r>
            <w:r>
              <w:rPr>
                <w:rFonts w:hint="eastAsia" w:ascii="宋体" w:hAnsi="宋体"/>
                <w:b/>
                <w:bCs/>
                <w:color w:val="000000"/>
                <w:szCs w:val="21"/>
              </w:rPr>
              <w:t>（</w:t>
            </w:r>
            <w:r>
              <w:rPr>
                <w:rFonts w:hint="eastAsia" w:ascii="宋体" w:hAnsi="宋体"/>
                <w:b/>
                <w:bCs/>
                <w:color w:val="000000"/>
                <w:szCs w:val="21"/>
                <w:u w:val="single"/>
                <w:lang w:val="en-US" w:eastAsia="zh-CN"/>
              </w:rPr>
              <w:t>20</w:t>
            </w:r>
            <w:r>
              <w:rPr>
                <w:rFonts w:hint="eastAsia" w:ascii="宋体" w:hAnsi="宋体"/>
                <w:b/>
                <w:bCs/>
                <w:color w:val="000000"/>
                <w:szCs w:val="21"/>
                <w:u w:val="single"/>
              </w:rPr>
              <w:t>%</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349F8DB8">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 w:val="24"/>
                <w:szCs w:val="24"/>
                <w:u w:val="single"/>
                <w:lang w:val="en-US" w:eastAsia="zh-CN"/>
              </w:rPr>
              <w:t>20</w:t>
            </w:r>
            <w:r>
              <w:rPr>
                <w:rFonts w:hint="eastAsia"/>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40208F41">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1.服务响应时间2小时以内得5分；</w:t>
            </w:r>
          </w:p>
          <w:p w14:paraId="09B2585A">
            <w:pPr>
              <w:keepNext w:val="0"/>
              <w:keepLines w:val="0"/>
              <w:suppressLineNumbers w:val="0"/>
              <w:spacing w:before="0" w:beforeAutospacing="0" w:after="0" w:afterAutospacing="0" w:line="240" w:lineRule="auto"/>
              <w:ind w:left="0" w:right="0" w:firstLine="28"/>
              <w:jc w:val="left"/>
              <w:rPr>
                <w:rFonts w:hint="eastAsia" w:ascii="宋体" w:hAnsi="宋体"/>
                <w:b/>
                <w:bCs/>
                <w:color w:val="000000"/>
                <w:szCs w:val="21"/>
                <w:lang w:eastAsia="zh-CN"/>
              </w:rPr>
            </w:pPr>
            <w:r>
              <w:rPr>
                <w:rFonts w:hint="eastAsia" w:ascii="宋体" w:hAnsi="宋体"/>
                <w:b/>
                <w:bCs/>
                <w:color w:val="000000"/>
                <w:szCs w:val="21"/>
                <w:lang w:val="en-US" w:eastAsia="zh-CN"/>
              </w:rPr>
              <w:t>2.服务响应时间1小时以内得15分</w:t>
            </w:r>
            <w:r>
              <w:rPr>
                <w:rFonts w:hint="eastAsia" w:ascii="宋体" w:hAnsi="宋体"/>
                <w:b/>
                <w:bCs/>
                <w:color w:val="000000"/>
                <w:szCs w:val="21"/>
                <w:lang w:eastAsia="zh-CN"/>
              </w:rPr>
              <w:t>；</w:t>
            </w:r>
          </w:p>
          <w:p w14:paraId="62830D4B">
            <w:pPr>
              <w:keepNext w:val="0"/>
              <w:keepLines w:val="0"/>
              <w:suppressLineNumbers w:val="0"/>
              <w:spacing w:before="0" w:beforeAutospacing="0" w:after="0" w:afterAutospacing="0" w:line="240" w:lineRule="auto"/>
              <w:ind w:left="0" w:right="0" w:firstLine="28" w:firstLineChars="0"/>
              <w:jc w:val="left"/>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3.服务响应时间0.5小时以内得20分</w:t>
            </w:r>
            <w:r>
              <w:rPr>
                <w:rFonts w:hint="eastAsia" w:ascii="宋体" w:hAnsi="宋体"/>
                <w:b/>
                <w:bCs/>
                <w:color w:val="000000"/>
                <w:szCs w:val="21"/>
                <w:lang w:eastAsia="zh-CN"/>
              </w:rPr>
              <w:t>；</w:t>
            </w:r>
          </w:p>
        </w:tc>
        <w:tc>
          <w:tcPr>
            <w:tcW w:w="1031" w:type="dxa"/>
            <w:tcBorders>
              <w:top w:val="single" w:color="auto" w:sz="4" w:space="0"/>
              <w:left w:val="single" w:color="auto" w:sz="4" w:space="0"/>
              <w:right w:val="single" w:color="auto" w:sz="4" w:space="0"/>
            </w:tcBorders>
            <w:noWrap w:val="0"/>
            <w:vAlign w:val="center"/>
          </w:tcPr>
          <w:p w14:paraId="44D92305">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01450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480" w:type="dxa"/>
            <w:tcBorders>
              <w:top w:val="single" w:color="auto" w:sz="4" w:space="0"/>
              <w:left w:val="single" w:color="auto" w:sz="4" w:space="0"/>
              <w:right w:val="single" w:color="auto" w:sz="4" w:space="0"/>
            </w:tcBorders>
            <w:noWrap w:val="0"/>
            <w:vAlign w:val="center"/>
          </w:tcPr>
          <w:p w14:paraId="2C7ED4A4">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4</w:t>
            </w:r>
          </w:p>
        </w:tc>
        <w:tc>
          <w:tcPr>
            <w:tcW w:w="952" w:type="dxa"/>
            <w:vMerge w:val="continue"/>
            <w:noWrap w:val="0"/>
            <w:vAlign w:val="center"/>
          </w:tcPr>
          <w:p w14:paraId="68439D51">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p>
        </w:tc>
        <w:tc>
          <w:tcPr>
            <w:tcW w:w="1619" w:type="dxa"/>
            <w:tcBorders>
              <w:top w:val="single" w:color="auto" w:sz="4" w:space="0"/>
              <w:left w:val="single" w:color="auto" w:sz="4" w:space="0"/>
              <w:right w:val="single" w:color="auto" w:sz="4" w:space="0"/>
            </w:tcBorders>
            <w:noWrap w:val="0"/>
            <w:vAlign w:val="center"/>
          </w:tcPr>
          <w:p w14:paraId="7795E8C1">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技术人员资质和设备</w:t>
            </w:r>
            <w:r>
              <w:rPr>
                <w:rFonts w:hint="eastAsia" w:ascii="宋体" w:hAnsi="宋体"/>
                <w:b/>
                <w:bCs/>
                <w:color w:val="000000"/>
                <w:szCs w:val="21"/>
              </w:rPr>
              <w:t>（</w:t>
            </w:r>
            <w:r>
              <w:rPr>
                <w:rFonts w:hint="eastAsia" w:ascii="宋体" w:hAnsi="宋体"/>
                <w:b/>
                <w:bCs/>
                <w:color w:val="000000"/>
                <w:sz w:val="24"/>
                <w:szCs w:val="24"/>
                <w:u w:val="single"/>
                <w:lang w:val="en-US" w:eastAsia="zh-CN"/>
              </w:rPr>
              <w:t>10</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730E01A9">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highlight w:val="none"/>
                <w:lang w:val="en-US" w:eastAsia="zh-CN" w:bidi="ar-SA"/>
              </w:rPr>
            </w:pPr>
            <w:r>
              <w:rPr>
                <w:rFonts w:hint="eastAsia" w:ascii="宋体" w:hAnsi="宋体"/>
                <w:b/>
                <w:bCs/>
                <w:color w:val="000000"/>
                <w:sz w:val="24"/>
                <w:szCs w:val="24"/>
                <w:highlight w:val="none"/>
                <w:u w:val="single"/>
                <w:lang w:val="en-US" w:eastAsia="zh-CN"/>
              </w:rPr>
              <w:t>10</w:t>
            </w:r>
            <w:r>
              <w:rPr>
                <w:rFonts w:hint="eastAsia" w:ascii="宋体" w:hAnsi="宋体"/>
                <w:b/>
                <w:bCs/>
                <w:color w:val="000000"/>
                <w:szCs w:val="21"/>
                <w:highlight w:val="none"/>
              </w:rPr>
              <w:t>分</w:t>
            </w:r>
          </w:p>
        </w:tc>
        <w:tc>
          <w:tcPr>
            <w:tcW w:w="5334" w:type="dxa"/>
            <w:gridSpan w:val="2"/>
            <w:tcBorders>
              <w:top w:val="single" w:color="auto" w:sz="4" w:space="0"/>
              <w:left w:val="single" w:color="auto" w:sz="4" w:space="0"/>
              <w:right w:val="single" w:color="auto" w:sz="4" w:space="0"/>
            </w:tcBorders>
            <w:noWrap w:val="0"/>
            <w:vAlign w:val="center"/>
          </w:tcPr>
          <w:p w14:paraId="316C25CB">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有技术人员或其中1人具有高级（三级）职称和有两台举升机设备，得5分；</w:t>
            </w:r>
          </w:p>
          <w:p w14:paraId="7EAC7043">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有技术人员或其中1人具有高级（三级）职称和有三台举升机设备，得8分；</w:t>
            </w:r>
          </w:p>
          <w:p w14:paraId="7FF96AB6">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eastAsiaTheme="minorEastAsia" w:cstheme="minorBidi"/>
                <w:b/>
                <w:bCs/>
                <w:color w:val="000000"/>
                <w:kern w:val="2"/>
                <w:sz w:val="21"/>
                <w:szCs w:val="21"/>
                <w:highlight w:val="none"/>
                <w:lang w:val="en-US" w:eastAsia="zh-CN" w:bidi="ar-SA"/>
              </w:rPr>
            </w:pPr>
            <w:r>
              <w:rPr>
                <w:rFonts w:hint="eastAsia" w:ascii="宋体" w:hAnsi="宋体"/>
                <w:b/>
                <w:bCs/>
                <w:color w:val="000000"/>
                <w:szCs w:val="21"/>
                <w:highlight w:val="none"/>
                <w:lang w:val="en-US" w:eastAsia="zh-CN"/>
              </w:rPr>
              <w:t>有技术人员或其中1人具有高级（三级）职称和有五台举升机设备，得10分。</w:t>
            </w:r>
          </w:p>
        </w:tc>
        <w:tc>
          <w:tcPr>
            <w:tcW w:w="1031" w:type="dxa"/>
            <w:tcBorders>
              <w:top w:val="single" w:color="auto" w:sz="4" w:space="0"/>
              <w:left w:val="single" w:color="auto" w:sz="4" w:space="0"/>
              <w:right w:val="single" w:color="auto" w:sz="4" w:space="0"/>
            </w:tcBorders>
            <w:noWrap w:val="0"/>
            <w:vAlign w:val="center"/>
          </w:tcPr>
          <w:p w14:paraId="28442144">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281BB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480" w:type="dxa"/>
            <w:tcBorders>
              <w:top w:val="single" w:color="auto" w:sz="4" w:space="0"/>
              <w:left w:val="single" w:color="auto" w:sz="4" w:space="0"/>
              <w:right w:val="single" w:color="auto" w:sz="4" w:space="0"/>
            </w:tcBorders>
            <w:noWrap w:val="0"/>
            <w:vAlign w:val="center"/>
          </w:tcPr>
          <w:p w14:paraId="143D4F89">
            <w:pPr>
              <w:keepNext w:val="0"/>
              <w:keepLines w:val="0"/>
              <w:suppressLineNumbers w:val="0"/>
              <w:spacing w:before="0" w:beforeAutospacing="0" w:after="0" w:afterAutospacing="0" w:line="440" w:lineRule="exact"/>
              <w:ind w:left="0" w:right="0"/>
              <w:jc w:val="center"/>
              <w:rPr>
                <w:rFonts w:hint="eastAsia" w:ascii="宋体" w:hAnsi="宋体" w:eastAsiaTheme="minorEastAsia"/>
                <w:b/>
                <w:bCs/>
                <w:color w:val="000000"/>
                <w:szCs w:val="21"/>
                <w:lang w:eastAsia="zh-CN"/>
              </w:rPr>
            </w:pPr>
            <w:r>
              <w:rPr>
                <w:rFonts w:hint="eastAsia" w:ascii="宋体" w:hAnsi="宋体"/>
                <w:b/>
                <w:bCs/>
                <w:color w:val="000000"/>
                <w:szCs w:val="21"/>
                <w:lang w:val="en-US" w:eastAsia="zh-CN"/>
              </w:rPr>
              <w:t>5</w:t>
            </w:r>
          </w:p>
        </w:tc>
        <w:tc>
          <w:tcPr>
            <w:tcW w:w="952" w:type="dxa"/>
            <w:vMerge w:val="restart"/>
            <w:tcBorders>
              <w:top w:val="single" w:color="auto" w:sz="4" w:space="0"/>
              <w:left w:val="single" w:color="auto" w:sz="4" w:space="0"/>
              <w:right w:val="single" w:color="auto" w:sz="4" w:space="0"/>
            </w:tcBorders>
            <w:noWrap w:val="0"/>
            <w:vAlign w:val="center"/>
          </w:tcPr>
          <w:p w14:paraId="77EB39F6">
            <w:pPr>
              <w:keepNext w:val="0"/>
              <w:keepLines w:val="0"/>
              <w:suppressLineNumbers w:val="0"/>
              <w:spacing w:before="0" w:beforeAutospacing="0" w:after="0" w:afterAutospacing="0" w:line="440" w:lineRule="exact"/>
              <w:ind w:left="0" w:right="0"/>
              <w:jc w:val="center"/>
              <w:rPr>
                <w:rFonts w:hint="default" w:ascii="宋体" w:hAnsi="宋体" w:eastAsiaTheme="minorEastAsia"/>
                <w:b/>
                <w:bCs/>
                <w:color w:val="000000"/>
                <w:szCs w:val="21"/>
                <w:lang w:val="en-US" w:eastAsia="zh-CN"/>
              </w:rPr>
            </w:pPr>
            <w:r>
              <w:rPr>
                <w:rFonts w:hint="eastAsia" w:ascii="宋体" w:hAnsi="宋体"/>
                <w:b/>
                <w:bCs/>
                <w:color w:val="000000"/>
                <w:szCs w:val="21"/>
                <w:lang w:val="en-US" w:eastAsia="zh-CN"/>
              </w:rPr>
              <w:t>磋商性指标</w:t>
            </w:r>
          </w:p>
        </w:tc>
        <w:tc>
          <w:tcPr>
            <w:tcW w:w="1619" w:type="dxa"/>
            <w:tcBorders>
              <w:top w:val="single" w:color="auto" w:sz="4" w:space="0"/>
              <w:left w:val="single" w:color="auto" w:sz="4" w:space="0"/>
              <w:right w:val="single" w:color="auto" w:sz="4" w:space="0"/>
            </w:tcBorders>
            <w:noWrap w:val="0"/>
            <w:vAlign w:val="center"/>
          </w:tcPr>
          <w:p w14:paraId="673211B0">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b/>
                <w:bCs/>
                <w:color w:val="000000"/>
                <w:sz w:val="24"/>
                <w:lang w:val="en-US" w:eastAsia="zh-CN"/>
              </w:rPr>
              <w:t>下浮折扣率</w:t>
            </w:r>
            <w:r>
              <w:rPr>
                <w:rFonts w:hint="eastAsia" w:ascii="宋体" w:hAnsi="宋体"/>
                <w:b/>
                <w:bCs/>
                <w:color w:val="000000"/>
                <w:szCs w:val="21"/>
              </w:rPr>
              <w:t>（</w:t>
            </w:r>
            <w:r>
              <w:rPr>
                <w:rFonts w:hint="eastAsia" w:ascii="宋体" w:hAnsi="宋体"/>
                <w:b/>
                <w:bCs/>
                <w:color w:val="000000"/>
                <w:szCs w:val="21"/>
                <w:u w:val="single"/>
                <w:lang w:val="en-US" w:eastAsia="zh-CN"/>
              </w:rPr>
              <w:t>20</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0A6D774B">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lang w:val="en-US" w:eastAsia="zh-CN"/>
              </w:rPr>
            </w:pPr>
            <w:r>
              <w:rPr>
                <w:rFonts w:hint="eastAsia" w:ascii="宋体" w:hAnsi="宋体"/>
                <w:b/>
                <w:bCs/>
                <w:color w:val="000000"/>
                <w:sz w:val="24"/>
                <w:szCs w:val="24"/>
                <w:u w:val="single"/>
                <w:lang w:val="en-US" w:eastAsia="zh-CN"/>
              </w:rPr>
              <w:t>20</w:t>
            </w:r>
            <w:r>
              <w:rPr>
                <w:rFonts w:hint="eastAsia"/>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25CCE25D">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根据磋商情况，服务商二轮报价，根据下浮比例情况进行打分，报价得分计算方式如下：</w:t>
            </w:r>
          </w:p>
          <w:p w14:paraId="1059E9B5">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（1）报价下浮比例最高的得20分；</w:t>
            </w:r>
          </w:p>
          <w:p w14:paraId="7981ADFA">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（2）报价得分=20-（最高下浮比例-服务商报价下浮比例）×100×1，扣完为止。</w:t>
            </w:r>
          </w:p>
          <w:p w14:paraId="161A4CD5">
            <w:pPr>
              <w:pStyle w:val="2"/>
              <w:keepNext w:val="0"/>
              <w:keepLines w:val="0"/>
              <w:suppressLineNumbers w:val="0"/>
              <w:spacing w:before="0" w:beforeAutospacing="0" w:after="0" w:afterAutospacing="0"/>
              <w:ind w:left="0" w:right="0"/>
              <w:rPr>
                <w:rFonts w:hint="default"/>
                <w:lang w:val="en-US"/>
              </w:rPr>
            </w:pPr>
            <w:r>
              <w:rPr>
                <w:rFonts w:hint="eastAsia" w:ascii="宋体" w:hAnsi="宋体"/>
                <w:b/>
                <w:bCs/>
                <w:color w:val="000000"/>
                <w:szCs w:val="21"/>
                <w:highlight w:val="none"/>
                <w:lang w:val="en-US" w:eastAsia="zh-CN"/>
              </w:rPr>
              <w:t>注：如服务商报价下浮比例根据车型不同，则值取平均值。</w:t>
            </w:r>
          </w:p>
        </w:tc>
        <w:tc>
          <w:tcPr>
            <w:tcW w:w="1031" w:type="dxa"/>
            <w:tcBorders>
              <w:top w:val="single" w:color="auto" w:sz="4" w:space="0"/>
              <w:left w:val="single" w:color="auto" w:sz="4" w:space="0"/>
              <w:right w:val="single" w:color="auto" w:sz="4" w:space="0"/>
            </w:tcBorders>
            <w:noWrap w:val="0"/>
            <w:vAlign w:val="center"/>
          </w:tcPr>
          <w:p w14:paraId="117B45AC">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5057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480" w:type="dxa"/>
            <w:tcBorders>
              <w:top w:val="single" w:color="auto" w:sz="4" w:space="0"/>
              <w:left w:val="single" w:color="auto" w:sz="4" w:space="0"/>
              <w:bottom w:val="single" w:color="auto" w:sz="4" w:space="0"/>
              <w:right w:val="single" w:color="auto" w:sz="4" w:space="0"/>
            </w:tcBorders>
            <w:noWrap w:val="0"/>
            <w:vAlign w:val="center"/>
          </w:tcPr>
          <w:p w14:paraId="4E1AA74A">
            <w:pPr>
              <w:keepNext w:val="0"/>
              <w:keepLines w:val="0"/>
              <w:suppressLineNumbers w:val="0"/>
              <w:spacing w:before="0" w:beforeAutospacing="0" w:after="0" w:afterAutospacing="0" w:line="440" w:lineRule="exact"/>
              <w:ind w:left="0" w:right="0" w:firstLine="28"/>
              <w:jc w:val="center"/>
              <w:rPr>
                <w:rFonts w:hint="eastAsia" w:ascii="宋体" w:hAnsi="宋体" w:eastAsiaTheme="minorEastAsia"/>
                <w:b/>
                <w:bCs/>
                <w:color w:val="000000"/>
                <w:szCs w:val="21"/>
                <w:lang w:eastAsia="zh-CN"/>
              </w:rPr>
            </w:pPr>
            <w:r>
              <w:rPr>
                <w:rFonts w:hint="eastAsia" w:ascii="宋体" w:hAnsi="宋体"/>
                <w:b/>
                <w:bCs/>
                <w:color w:val="000000"/>
                <w:szCs w:val="21"/>
                <w:lang w:val="en-US" w:eastAsia="zh-CN"/>
              </w:rPr>
              <w:t>6</w:t>
            </w:r>
          </w:p>
        </w:tc>
        <w:tc>
          <w:tcPr>
            <w:tcW w:w="952" w:type="dxa"/>
            <w:vMerge w:val="continue"/>
            <w:tcBorders>
              <w:left w:val="single" w:color="auto" w:sz="4" w:space="0"/>
              <w:bottom w:val="single" w:color="auto" w:sz="4" w:space="0"/>
              <w:right w:val="single" w:color="auto" w:sz="4" w:space="0"/>
            </w:tcBorders>
            <w:noWrap w:val="0"/>
            <w:vAlign w:val="center"/>
          </w:tcPr>
          <w:p w14:paraId="71DF276E">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14:paraId="3A91720F">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其他</w:t>
            </w:r>
            <w:r>
              <w:rPr>
                <w:rFonts w:hint="eastAsia" w:ascii="宋体" w:hAnsi="宋体"/>
                <w:b/>
                <w:bCs/>
                <w:color w:val="000000"/>
                <w:szCs w:val="21"/>
                <w:lang w:val="en-US" w:eastAsia="zh-CN"/>
              </w:rPr>
              <w:t>增值服务</w:t>
            </w:r>
            <w:r>
              <w:rPr>
                <w:rFonts w:hint="eastAsia" w:ascii="宋体" w:hAnsi="宋体"/>
                <w:b/>
                <w:bCs/>
                <w:color w:val="000000"/>
                <w:szCs w:val="21"/>
              </w:rPr>
              <w:t>（</w:t>
            </w:r>
            <w:r>
              <w:rPr>
                <w:rFonts w:hint="eastAsia" w:ascii="宋体" w:hAnsi="宋体"/>
                <w:b/>
                <w:bCs/>
                <w:color w:val="000000"/>
                <w:szCs w:val="21"/>
                <w:u w:val="single"/>
                <w:lang w:val="en-US" w:eastAsia="zh-CN"/>
              </w:rPr>
              <w:t>10</w:t>
            </w:r>
            <w:r>
              <w:rPr>
                <w:rFonts w:hint="eastAsia" w:ascii="宋体" w:hAnsi="宋体"/>
                <w:b/>
                <w:bCs/>
                <w:color w:val="000000"/>
                <w:szCs w:val="21"/>
                <w:u w:val="single"/>
              </w:rPr>
              <w:t>%</w:t>
            </w:r>
            <w:r>
              <w:rPr>
                <w:rFonts w:hint="eastAsia" w:ascii="宋体" w:hAnsi="宋体"/>
                <w:b/>
                <w:bCs/>
                <w:color w:val="000000"/>
                <w:szCs w:val="21"/>
              </w:rPr>
              <w:t>）</w:t>
            </w:r>
          </w:p>
        </w:tc>
        <w:tc>
          <w:tcPr>
            <w:tcW w:w="831" w:type="dxa"/>
            <w:tcBorders>
              <w:top w:val="single" w:color="auto" w:sz="4" w:space="0"/>
              <w:left w:val="single" w:color="auto" w:sz="4" w:space="0"/>
              <w:bottom w:val="single" w:color="auto" w:sz="4" w:space="0"/>
              <w:right w:val="single" w:color="auto" w:sz="4" w:space="0"/>
            </w:tcBorders>
            <w:noWrap w:val="0"/>
            <w:vAlign w:val="center"/>
          </w:tcPr>
          <w:p w14:paraId="21D8857E">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b/>
                <w:bCs/>
                <w:color w:val="000000"/>
                <w:szCs w:val="21"/>
                <w:lang w:val="en-US" w:eastAsia="zh-CN"/>
              </w:rPr>
            </w:pPr>
            <w:r>
              <w:rPr>
                <w:rFonts w:hint="eastAsia" w:ascii="宋体" w:hAnsi="宋体"/>
                <w:b/>
                <w:bCs/>
                <w:color w:val="000000"/>
                <w:sz w:val="24"/>
                <w:szCs w:val="24"/>
                <w:u w:val="single"/>
                <w:lang w:val="en-US" w:eastAsia="zh-CN"/>
              </w:rPr>
              <w:t>10</w:t>
            </w:r>
            <w:r>
              <w:rPr>
                <w:rFonts w:hint="eastAsia" w:ascii="宋体" w:hAnsi="宋体"/>
                <w:b/>
                <w:bCs/>
                <w:color w:val="000000"/>
                <w:szCs w:val="21"/>
              </w:rPr>
              <w:t>分</w:t>
            </w:r>
          </w:p>
        </w:tc>
        <w:tc>
          <w:tcPr>
            <w:tcW w:w="5334" w:type="dxa"/>
            <w:gridSpan w:val="2"/>
            <w:tcBorders>
              <w:top w:val="single" w:color="auto" w:sz="4" w:space="0"/>
              <w:left w:val="single" w:color="auto" w:sz="4" w:space="0"/>
              <w:bottom w:val="single" w:color="auto" w:sz="4" w:space="0"/>
              <w:right w:val="single" w:color="auto" w:sz="4" w:space="0"/>
            </w:tcBorders>
            <w:noWrap w:val="0"/>
            <w:vAlign w:val="center"/>
          </w:tcPr>
          <w:p w14:paraId="1B19CDC0">
            <w:pPr>
              <w:keepNext w:val="0"/>
              <w:keepLines w:val="0"/>
              <w:suppressLineNumbers w:val="0"/>
              <w:spacing w:before="0" w:beforeAutospacing="0" w:after="0" w:afterAutospacing="0" w:line="240" w:lineRule="auto"/>
              <w:ind w:left="0" w:right="0" w:firstLine="28" w:firstLineChars="0"/>
              <w:jc w:val="left"/>
              <w:rPr>
                <w:rFonts w:hint="default" w:ascii="宋体" w:hAnsi="宋体"/>
                <w:b/>
                <w:bCs/>
                <w:color w:val="000000"/>
                <w:szCs w:val="21"/>
              </w:rPr>
            </w:pPr>
            <w:r>
              <w:rPr>
                <w:rFonts w:hint="eastAsia" w:ascii="宋体" w:hAnsi="宋体"/>
                <w:b/>
                <w:bCs/>
                <w:color w:val="000000"/>
                <w:szCs w:val="21"/>
                <w:lang w:val="en-US" w:eastAsia="zh-CN"/>
              </w:rPr>
              <w:t>依据服务商现场承诺其他增值服务项，如道路救援等进行打分，该项可增加写进服务合同约定。</w:t>
            </w:r>
          </w:p>
        </w:tc>
        <w:tc>
          <w:tcPr>
            <w:tcW w:w="1031" w:type="dxa"/>
            <w:tcBorders>
              <w:top w:val="single" w:color="auto" w:sz="4" w:space="0"/>
              <w:left w:val="single" w:color="auto" w:sz="4" w:space="0"/>
              <w:bottom w:val="single" w:color="auto" w:sz="4" w:space="0"/>
              <w:right w:val="single" w:color="auto" w:sz="4" w:space="0"/>
            </w:tcBorders>
            <w:noWrap w:val="0"/>
            <w:vAlign w:val="center"/>
          </w:tcPr>
          <w:p w14:paraId="3E08E909">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0AEE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83" w:type="dxa"/>
            <w:gridSpan w:val="5"/>
            <w:tcBorders>
              <w:top w:val="single" w:color="auto" w:sz="4" w:space="0"/>
              <w:left w:val="single" w:color="auto" w:sz="4" w:space="0"/>
              <w:bottom w:val="single" w:color="auto" w:sz="4" w:space="0"/>
              <w:right w:val="single" w:color="auto" w:sz="4" w:space="0"/>
            </w:tcBorders>
            <w:noWrap w:val="0"/>
            <w:vAlign w:val="center"/>
          </w:tcPr>
          <w:p w14:paraId="63AEC72F">
            <w:pPr>
              <w:keepNext w:val="0"/>
              <w:keepLines w:val="0"/>
              <w:suppressLineNumbers w:val="0"/>
              <w:spacing w:before="0" w:beforeAutospacing="0" w:after="0" w:afterAutospacing="0" w:line="440" w:lineRule="exact"/>
              <w:ind w:left="0" w:right="0" w:firstLine="28" w:firstLineChars="0"/>
              <w:jc w:val="center"/>
              <w:rPr>
                <w:rFonts w:hint="default" w:ascii="宋体" w:hAnsi="宋体"/>
                <w:color w:val="000000"/>
                <w:szCs w:val="21"/>
                <w:lang w:val="en-US" w:eastAsia="zh-CN"/>
              </w:rPr>
            </w:pPr>
            <w:r>
              <w:rPr>
                <w:rFonts w:hint="eastAsia" w:ascii="宋体" w:hAnsi="宋体"/>
                <w:b/>
                <w:bCs/>
                <w:color w:val="000000"/>
                <w:szCs w:val="21"/>
                <w:lang w:val="en-US" w:eastAsia="zh-CN"/>
              </w:rPr>
              <w:t>合计得分</w:t>
            </w:r>
          </w:p>
        </w:tc>
        <w:tc>
          <w:tcPr>
            <w:tcW w:w="5864" w:type="dxa"/>
            <w:gridSpan w:val="2"/>
            <w:tcBorders>
              <w:top w:val="single" w:color="auto" w:sz="4" w:space="0"/>
              <w:left w:val="single" w:color="auto" w:sz="4" w:space="0"/>
              <w:bottom w:val="single" w:color="auto" w:sz="4" w:space="0"/>
              <w:right w:val="single" w:color="auto" w:sz="4" w:space="0"/>
            </w:tcBorders>
            <w:noWrap w:val="0"/>
            <w:vAlign w:val="center"/>
          </w:tcPr>
          <w:p w14:paraId="41F20739">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bl>
    <w:p w14:paraId="6AB68986">
      <w:pPr>
        <w:spacing w:line="440" w:lineRule="exact"/>
        <w:jc w:val="left"/>
        <w:rPr>
          <w:rFonts w:hint="default" w:ascii="仿宋_GB2312" w:eastAsia="仿宋_GB2312"/>
          <w:sz w:val="32"/>
          <w:szCs w:val="32"/>
          <w:lang w:val="en-US" w:eastAsia="zh-CN"/>
        </w:rPr>
      </w:pPr>
    </w:p>
    <w:sectPr>
      <w:pgSz w:w="11906" w:h="16838"/>
      <w:pgMar w:top="1440" w:right="1440" w:bottom="1440" w:left="1440" w:header="851" w:footer="992" w:gutter="0"/>
      <w:pgNumType w:fmt="numberInDash" w:start="1"/>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FEF9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F3DAC">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9F3DAC">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FCD0">
    <w:pPr>
      <w:pStyle w:val="8"/>
    </w:pPr>
  </w:p>
  <w:p w14:paraId="34178443">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4F638"/>
    <w:multiLevelType w:val="singleLevel"/>
    <w:tmpl w:val="89B4F63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646F68"/>
    <w:rsid w:val="0039001D"/>
    <w:rsid w:val="02775E4F"/>
    <w:rsid w:val="02D17E3E"/>
    <w:rsid w:val="03443858"/>
    <w:rsid w:val="03751D81"/>
    <w:rsid w:val="04015D3E"/>
    <w:rsid w:val="048E122E"/>
    <w:rsid w:val="04CC71C7"/>
    <w:rsid w:val="04E377CC"/>
    <w:rsid w:val="04E86B91"/>
    <w:rsid w:val="05C0366A"/>
    <w:rsid w:val="06891B44"/>
    <w:rsid w:val="072277BA"/>
    <w:rsid w:val="078722EC"/>
    <w:rsid w:val="079A55EB"/>
    <w:rsid w:val="0AC0391D"/>
    <w:rsid w:val="0B444F4C"/>
    <w:rsid w:val="0D3072CD"/>
    <w:rsid w:val="0D8E1052"/>
    <w:rsid w:val="0E2B15F3"/>
    <w:rsid w:val="0F0547E3"/>
    <w:rsid w:val="0F770DCC"/>
    <w:rsid w:val="102B58C4"/>
    <w:rsid w:val="104B4ED8"/>
    <w:rsid w:val="112E455D"/>
    <w:rsid w:val="115F6D21"/>
    <w:rsid w:val="118240D9"/>
    <w:rsid w:val="11DB3EDB"/>
    <w:rsid w:val="12A52082"/>
    <w:rsid w:val="12BC02B3"/>
    <w:rsid w:val="13761A0F"/>
    <w:rsid w:val="13D35CBC"/>
    <w:rsid w:val="14670A08"/>
    <w:rsid w:val="16104F4C"/>
    <w:rsid w:val="16275492"/>
    <w:rsid w:val="166149F5"/>
    <w:rsid w:val="166A2EEE"/>
    <w:rsid w:val="16F03E72"/>
    <w:rsid w:val="173914CE"/>
    <w:rsid w:val="17807504"/>
    <w:rsid w:val="1846709F"/>
    <w:rsid w:val="18C9162F"/>
    <w:rsid w:val="18D53F52"/>
    <w:rsid w:val="190F4E24"/>
    <w:rsid w:val="19E47330"/>
    <w:rsid w:val="1BA916C8"/>
    <w:rsid w:val="1CAC5FE5"/>
    <w:rsid w:val="1CC62A7D"/>
    <w:rsid w:val="1D04432C"/>
    <w:rsid w:val="1D22055F"/>
    <w:rsid w:val="1D3A5FA0"/>
    <w:rsid w:val="1DD01899"/>
    <w:rsid w:val="1E905815"/>
    <w:rsid w:val="1EA5532E"/>
    <w:rsid w:val="1EC77C7D"/>
    <w:rsid w:val="1F1649E3"/>
    <w:rsid w:val="1F5E7656"/>
    <w:rsid w:val="1FF85B2B"/>
    <w:rsid w:val="209D0D1F"/>
    <w:rsid w:val="2252300B"/>
    <w:rsid w:val="22F66C60"/>
    <w:rsid w:val="233164D4"/>
    <w:rsid w:val="23B33B3E"/>
    <w:rsid w:val="248A7E55"/>
    <w:rsid w:val="256104ED"/>
    <w:rsid w:val="259E2EF3"/>
    <w:rsid w:val="27C77E18"/>
    <w:rsid w:val="27FA1F83"/>
    <w:rsid w:val="28723036"/>
    <w:rsid w:val="296879F1"/>
    <w:rsid w:val="29BA737C"/>
    <w:rsid w:val="2A917ED3"/>
    <w:rsid w:val="2BBE02BB"/>
    <w:rsid w:val="2C387B4E"/>
    <w:rsid w:val="2CDF331B"/>
    <w:rsid w:val="2D83129D"/>
    <w:rsid w:val="2DB4447C"/>
    <w:rsid w:val="2DBE40F7"/>
    <w:rsid w:val="2ED672B6"/>
    <w:rsid w:val="2EE654AC"/>
    <w:rsid w:val="2F8530AA"/>
    <w:rsid w:val="2FB27C17"/>
    <w:rsid w:val="2FB55DD2"/>
    <w:rsid w:val="2FC242FE"/>
    <w:rsid w:val="3071348D"/>
    <w:rsid w:val="307B44AD"/>
    <w:rsid w:val="318079D9"/>
    <w:rsid w:val="3186135C"/>
    <w:rsid w:val="331F7FBA"/>
    <w:rsid w:val="34EE524E"/>
    <w:rsid w:val="3505252A"/>
    <w:rsid w:val="359F045A"/>
    <w:rsid w:val="35A87475"/>
    <w:rsid w:val="35EC6D20"/>
    <w:rsid w:val="372A11D8"/>
    <w:rsid w:val="37B4404A"/>
    <w:rsid w:val="38201996"/>
    <w:rsid w:val="38966328"/>
    <w:rsid w:val="38EE7F12"/>
    <w:rsid w:val="395B30CE"/>
    <w:rsid w:val="3A3C6A5B"/>
    <w:rsid w:val="3AFF6B2A"/>
    <w:rsid w:val="3BE025DC"/>
    <w:rsid w:val="3C031943"/>
    <w:rsid w:val="3C6D6F91"/>
    <w:rsid w:val="3DEE62BF"/>
    <w:rsid w:val="3E5668EE"/>
    <w:rsid w:val="3E6A2C77"/>
    <w:rsid w:val="3EA346CD"/>
    <w:rsid w:val="3FAB042D"/>
    <w:rsid w:val="41613490"/>
    <w:rsid w:val="42AE426E"/>
    <w:rsid w:val="42D3749B"/>
    <w:rsid w:val="434B22D0"/>
    <w:rsid w:val="444556BE"/>
    <w:rsid w:val="44AD5FAA"/>
    <w:rsid w:val="45177052"/>
    <w:rsid w:val="454229D8"/>
    <w:rsid w:val="458B29F6"/>
    <w:rsid w:val="459143DC"/>
    <w:rsid w:val="46F66DE7"/>
    <w:rsid w:val="46FC3559"/>
    <w:rsid w:val="476F71E5"/>
    <w:rsid w:val="47B92430"/>
    <w:rsid w:val="48684743"/>
    <w:rsid w:val="492B5FF3"/>
    <w:rsid w:val="492D7BCD"/>
    <w:rsid w:val="49995C78"/>
    <w:rsid w:val="49BA4DB7"/>
    <w:rsid w:val="4B4D315B"/>
    <w:rsid w:val="4B9E081D"/>
    <w:rsid w:val="4CCF7489"/>
    <w:rsid w:val="4D5C21CD"/>
    <w:rsid w:val="4D646F68"/>
    <w:rsid w:val="4DA30D13"/>
    <w:rsid w:val="4F517814"/>
    <w:rsid w:val="4F827335"/>
    <w:rsid w:val="4F8F7009"/>
    <w:rsid w:val="505602B6"/>
    <w:rsid w:val="522B1438"/>
    <w:rsid w:val="5302488E"/>
    <w:rsid w:val="536C7F5A"/>
    <w:rsid w:val="54481DEA"/>
    <w:rsid w:val="54CB6F02"/>
    <w:rsid w:val="54D477A6"/>
    <w:rsid w:val="56174D84"/>
    <w:rsid w:val="565120D3"/>
    <w:rsid w:val="579F778A"/>
    <w:rsid w:val="58E92A95"/>
    <w:rsid w:val="5B905E31"/>
    <w:rsid w:val="5B996A6B"/>
    <w:rsid w:val="5BE3510C"/>
    <w:rsid w:val="5BF16C10"/>
    <w:rsid w:val="5C5B500F"/>
    <w:rsid w:val="5CE51220"/>
    <w:rsid w:val="5E9D4F70"/>
    <w:rsid w:val="5F551AEE"/>
    <w:rsid w:val="5F73265E"/>
    <w:rsid w:val="5FDA7EAB"/>
    <w:rsid w:val="60087B30"/>
    <w:rsid w:val="60BD0047"/>
    <w:rsid w:val="61166F52"/>
    <w:rsid w:val="6162641A"/>
    <w:rsid w:val="61FD3A64"/>
    <w:rsid w:val="62382C98"/>
    <w:rsid w:val="625642AF"/>
    <w:rsid w:val="6329057B"/>
    <w:rsid w:val="63E22F3A"/>
    <w:rsid w:val="644721E9"/>
    <w:rsid w:val="676C502C"/>
    <w:rsid w:val="680F30E4"/>
    <w:rsid w:val="68B80998"/>
    <w:rsid w:val="68E11E52"/>
    <w:rsid w:val="6AE32D19"/>
    <w:rsid w:val="6B786A34"/>
    <w:rsid w:val="6C5E70FD"/>
    <w:rsid w:val="6F014350"/>
    <w:rsid w:val="70227EC6"/>
    <w:rsid w:val="703032A7"/>
    <w:rsid w:val="70545E2C"/>
    <w:rsid w:val="706720BB"/>
    <w:rsid w:val="71DC40A5"/>
    <w:rsid w:val="721B07A1"/>
    <w:rsid w:val="733777E5"/>
    <w:rsid w:val="753E5351"/>
    <w:rsid w:val="75DA7904"/>
    <w:rsid w:val="75DE03EB"/>
    <w:rsid w:val="763724F8"/>
    <w:rsid w:val="76456E6C"/>
    <w:rsid w:val="77862AE9"/>
    <w:rsid w:val="77AC188C"/>
    <w:rsid w:val="79711185"/>
    <w:rsid w:val="7A62557C"/>
    <w:rsid w:val="7A6A65D6"/>
    <w:rsid w:val="7A9F7CAC"/>
    <w:rsid w:val="7AE75F94"/>
    <w:rsid w:val="7B58404C"/>
    <w:rsid w:val="7C6D01F1"/>
    <w:rsid w:val="7CB43C54"/>
    <w:rsid w:val="7DAD0ABE"/>
    <w:rsid w:val="7DAE4B47"/>
    <w:rsid w:val="7DD90C14"/>
    <w:rsid w:val="7E3D6A5C"/>
    <w:rsid w:val="7EC423E9"/>
    <w:rsid w:val="7F250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annotation text"/>
    <w:basedOn w:val="1"/>
    <w:qFormat/>
    <w:uiPriority w:val="0"/>
    <w:pPr>
      <w:jc w:val="left"/>
    </w:pPr>
  </w:style>
  <w:style w:type="paragraph" w:styleId="6">
    <w:name w:val="Body Text"/>
    <w:basedOn w:val="1"/>
    <w:qFormat/>
    <w:uiPriority w:val="0"/>
    <w:pPr>
      <w:spacing w:before="149"/>
      <w:ind w:left="120"/>
    </w:pPr>
    <w:rPr>
      <w:rFonts w:ascii="仿宋_GB2312" w:hAnsi="仿宋_GB2312" w:eastAsia="仿宋_GB2312" w:cs="仿宋_GB2312"/>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nhideWhenUsed/>
    <w:qFormat/>
    <w:uiPriority w:val="39"/>
  </w:style>
  <w:style w:type="table" w:styleId="11">
    <w:name w:val="Table Grid"/>
    <w:basedOn w:val="10"/>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3">
    <w:name w:val="Hyperlink"/>
    <w:basedOn w:val="12"/>
    <w:qFormat/>
    <w:uiPriority w:val="99"/>
    <w:rPr>
      <w:color w:val="000000"/>
      <w:sz w:val="19"/>
      <w:szCs w:val="19"/>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5418</Words>
  <Characters>6548</Characters>
  <Lines>1</Lines>
  <Paragraphs>1</Paragraphs>
  <TotalTime>72</TotalTime>
  <ScaleCrop>false</ScaleCrop>
  <LinksUpToDate>false</LinksUpToDate>
  <CharactersWithSpaces>6678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2020-09-11T02:09:00Z</dcterms:created>
  <dc:creator>Administrator</dc:creator>
  <cp:lastModifiedBy>系统管理员</cp:lastModifiedBy>
  <cp:lastPrinted>2024-12-30T02:21:00Z</cp:lastPrinted>
  <dcterms:modified xsi:type="dcterms:W3CDTF">2024-12-31T02:37:36Z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2DA3E136A0524C6DBEDE09E60CFDCB6B</vt:lpwstr>
  </property>
  <property fmtid="{D5CDD505-2E9C-101B-9397-08002B2CF9AE}" pid="4" name="KSOTemplateDocerSaveRecord">
    <vt:lpwstr>eyJoZGlkIjoiZTI4OTc0MTM2OTNlMWViMTdhMGQwZTcxZWJkNTIzNTkifQ==</vt:lpwstr>
  </property>
</Properties>
</file>